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shd w:val="clear" w:color="auto" w:fill="FFFFFF"/>
        </w:rPr>
        <w:t>网络竞价须知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（项目编号:</w:t>
      </w:r>
      <w:r>
        <w:rPr>
          <w:rFonts w:hint="eastAsia" w:ascii="宋体" w:hAnsi="宋体" w:cs="宋体"/>
          <w:b/>
          <w:bCs/>
          <w:color w:val="0000FF"/>
          <w:kern w:val="0"/>
          <w:sz w:val="28"/>
          <w:szCs w:val="28"/>
          <w:shd w:val="clear" w:color="auto" w:fill="FFFFFF"/>
          <w:lang w:eastAsia="zh-CN"/>
        </w:rPr>
        <w:t>LCCQJJ20261028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连城县国有资产产权交易服务有限公司（以下简称本公司）遵循“公开、公平、公正、诚实信用”的原则，依照国家法律、法规、政策为本次竞价活动提供服务。现将有关竞价事项告知如下：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一、竞价、报名时间、地点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竞价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截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止时间：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2026年10月28日上午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10:00止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竞价地点：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连城县招标投标交易平台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(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https://lcyjy.enjoy5191.com/home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截止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时间：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2026年10月28日上午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10:00止。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报名地点：连城县国有资产产权交易服务有限公司（福建省龙岩市连城县莲峰镇李彭村彭坊桥路1号4层）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连城产权联系电话：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江女士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18054993293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二、项目概况及工作要求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（一）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“客家神山·王者荣耀主播挑战赛”赛事承办及电商销售服务采购项目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（二）最高控制价：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485267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元（含税包干）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（三）竞价保证金：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9700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（四）采购内容及要求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1.服务内容及要求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依据委托人提供的“赛事引流+主播带货+渠道承接转化”一体化运营模式（活动方案详见附件）完成本次项目赛事承接、布置、宣传、运维及电商销售等全流程包干服务。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本次活动以青年群体喜爱的电竞潮流赛事为全新载体，创新文旅宣传方式、拓宽品牌传播渠道，打造连城文旅全网传播热点，同时通过达播渠道承接和销售机制，确保实现不低于50万元的地瓜干销售业绩，扩大线上销售规模，提高产品市场占有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2.本项目最高控制价为485267元（含税包干），由赛事承办服务费用335267元、电商销售服务费用150000元两部分组成。其中电商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销售部分供应商须通过达播渠道承接，完成不低于50万元的连城地瓜干销售业绩，低于50万元按比例扣除对应销售服务费用。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3.活动地点：四角井冷冻厂旧址（四角井历史文化街区游客服务中心区域）。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4.服务期限：（1）赛事服务：2026年10月31日至11月1日；（2）电商销售服务：合同签订后6个月，成交人确保实现不低于50万元的地瓜干销售业绩，若低于50万元，委托人按比例扣除对应销售服务费用。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5.交付条件：验收合格。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6.履约保证金：成交人在合同签订之前以现金（银行转账或电汇）、有效的银行保函、保险保函或金融机构出具的保函形式之一向委托人缴交合同价3%的履约保证金。履约保证金在项目验收合格后凭转账凭证、合同等证明材料30天内一次性无息退回（有扣除的除外）。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7.合同签订期限：成交人须在签订《竞价结果通知书》后3个工作日内提供《采购合同》；签订《竞价结果通知书》后7 个工作日内与委托人签订正式服务合同。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.付款方式：</w:t>
      </w:r>
    </w:p>
    <w:tbl>
      <w:tblPr>
        <w:tblStyle w:val="12"/>
        <w:tblW w:w="94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81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6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付费次序</w:t>
            </w:r>
          </w:p>
        </w:tc>
        <w:tc>
          <w:tcPr>
            <w:tcW w:w="812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付费时间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exac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8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赛事活动结束且验收合格并提供相关票据的，15个工作日内支付赛事承办服务费用；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exac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8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电商销售服务期限结束且提供相关票据的，15个工作日内支付电商销售服务费用。若销售业绩低于50万元，委托人按比例扣除对应销售服务费用。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9.验收标准：竞价文件、成交人的响应文件、承诺及有关国家、行业规定进行验收。最终验收合格后双方签署最终验收合格报告。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备注：成交人应综合考虑服务的职责与服务内容，提供工作能力相匹配的人员完成服务，委托人有权要求更换服务不到位的人员。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三、竞价资格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1.遵守中华人民共和国法律、法规，且能够诚信经营，具有独立法人资格的竞价人均可能成为合格的竞价人,但已经被列入失信被执行人名单（截止报名时间）的除外。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2.近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三年执业未因违反执业规范和执业纪律受到处罚，具有良好的商业信誉。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宋体" w:hAnsi="宋体" w:cs="宋体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  <w:t>3.竞价人必须是委托人邀请的供应商。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.竞价资格（及限制性条件）认定由竞价人自行审查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因此产生委托人不予签订合同及其它一切后果由竞价人自行负责。竞价人提供虚假材料或资质不符合条件的，视为恶意竞价，保证金不予退回，按违约处理，委托人可另行选取中介服务机构。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四、竞价保证金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1.竞价保证金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9700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元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必须于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日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上午</w:t>
      </w:r>
      <w:r>
        <w:rPr>
          <w:rFonts w:hint="eastAsia" w:ascii="宋体" w:hAnsi="宋体" w:cs="宋体"/>
          <w:b/>
          <w:bCs/>
          <w:color w:val="0000FF"/>
          <w:kern w:val="0"/>
          <w:sz w:val="28"/>
          <w:szCs w:val="28"/>
          <w:highlight w:val="none"/>
          <w:shd w:val="clear" w:color="auto" w:fill="FFFFFF"/>
          <w:lang w:val="en-US" w:eastAsia="zh-CN"/>
        </w:rPr>
        <w:t>10:00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前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转入</w:t>
      </w:r>
      <w:r>
        <w:rPr>
          <w:rFonts w:hint="eastAsia" w:ascii="宋体" w:hAnsi="宋体" w:cs="宋体"/>
          <w:b/>
          <w:bCs/>
          <w:color w:val="0000FF"/>
          <w:sz w:val="28"/>
          <w:szCs w:val="28"/>
          <w:highlight w:val="none"/>
          <w:lang w:val="en-US" w:eastAsia="zh-CN"/>
        </w:rPr>
        <w:t>平台系统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highlight w:val="none"/>
          <w:lang w:val="en-US" w:eastAsia="zh-CN"/>
        </w:rPr>
        <w:t>指定账户，以实际到账为准（户名：福建随行软件有限公司，开户行：招商银行福州分行营业部，账号：在线获取保证金子账号）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。报名参加的竞价人与缴交竞价保证金的名称要一致。竞价保证金缴至以上账户时，交款单中“款项来源”或“用途”一栏内须填写“****项目的竞价保证金”。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2.竞价成交后，成交人必须在成交之日起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个工作日内与本公司签订《竞价结果通知书》，并在签订《竞价结果通知书》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个工作日内向委托人提供《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采购合同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》，由委托人经过相应审批程序后签订。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3.成交人的竞价保证金在成交人与委托人签订委托合同后10个工作日内一次性无息退回。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4.未成交人的保证金，在竞价结束后10个工作日内（遇法定节假日顺延）无息退回。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五、竞价手续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1.有意参加竞价人应提供如下有效证照复印件：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(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)营业执照副本、法定代表人身份证复印件；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(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)签订完整的承诺书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格式详见附件1</w:t>
      </w:r>
      <w:r>
        <w:rPr>
          <w:rFonts w:hint="eastAsia" w:ascii="宋体" w:hAnsi="宋体" w:cs="宋体"/>
          <w:color w:val="0000FF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(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)已缴纳的竞价保证金凭证；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(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)在参加本次采购活动前3年内在经营活动中没有重大违法记录的书面声明（格式可参考附件2）；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(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)通过“信用中国”网（www.creditchina.gov.cn）或中国政府采购网（www.ccgp.gov.cn）信用信息查询无严重违法失信行为信息记录的打印件（或截图）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default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（6）分项报价表。</w:t>
      </w:r>
    </w:p>
    <w:tbl>
      <w:tblPr>
        <w:tblStyle w:val="13"/>
        <w:tblpPr w:leftFromText="180" w:rightFromText="180" w:vertAnchor="text" w:horzAnchor="page" w:tblpXSpec="center" w:tblpY="147"/>
        <w:tblOverlap w:val="never"/>
        <w:tblW w:w="47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3785"/>
        <w:gridCol w:w="4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23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赛事承办服务</w:t>
            </w:r>
          </w:p>
        </w:tc>
        <w:tc>
          <w:tcPr>
            <w:tcW w:w="23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  <w:t>电商销售服务</w:t>
            </w:r>
          </w:p>
        </w:tc>
        <w:tc>
          <w:tcPr>
            <w:tcW w:w="23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default"/>
                <w:color w:val="0000FF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color w:val="0000FF"/>
                <w:sz w:val="28"/>
                <w:szCs w:val="28"/>
                <w:lang w:val="en-US" w:eastAsia="zh-CN"/>
              </w:rPr>
              <w:t>总价（元）：</w:t>
            </w:r>
            <w:r>
              <w:rPr>
                <w:rFonts w:hint="eastAsia"/>
                <w:color w:val="0000FF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textAlignment w:val="auto"/>
              <w:rPr>
                <w:rFonts w:hint="eastAsia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FF"/>
                <w:sz w:val="28"/>
                <w:szCs w:val="28"/>
                <w:lang w:val="en-US" w:eastAsia="zh-CN"/>
              </w:rPr>
              <w:t>供应商（盖单位公章）：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FF"/>
                <w:sz w:val="28"/>
                <w:szCs w:val="28"/>
                <w:lang w:val="en-US" w:eastAsia="zh-CN"/>
              </w:rPr>
              <w:t xml:space="preserve">法定代表人（签字或盖章）：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lang w:val="en-US" w:eastAsia="zh-CN"/>
        </w:rPr>
        <w:t>备注：竞价系统填报的总价应与分项报价表的投报总价相同</w:t>
      </w:r>
      <w:r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如法定代表人无法亲自到现场办理竞价手续的，应提供《授权委托书》原件和委托代理人身份证复印件。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以上材料复印件须加盖公章。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2.报名方式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参与本次竞价会的竞价人须在规定时间前缴纳竞价保证金，登录连城县招标投标交易平台办理竞价登记手续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需支付平台使用费100元，并将报名资料上传至交易平台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https://lcyjy.enjoy5191.com/home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。若因系统原因无法上传报名材料，可通过现场递交或邮件（邮箱地址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lccqjyw20251@16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3.com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）的方式提交。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3.竞价人应自行登连城县招标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投标交易平台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网站学习竞价流程，注册竞价系统账号并在报名截止时间之前登录竞价系统申请竞价，根据流程上传相关资料，若有疑问应及时咨询本公司业务部门；由于竞价人竞价材料未按时提交、或者竞价申请未按时提交而导致本公司无法进行资格审核、或者竞价账号未注册或者未激活的，均视为竞价人放弃本次竞价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如委托人撤回竞价标的，竞价人已经交保证金的，保证金即予无息退还，竞价人对此不得有异议，且本公司不对竞价人承担任何损失，此是竞价人参与本次竞价的先决条件。竞价人一旦报名成功，即视为同意本公司的前述免责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六、竞价程序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1.本场竞价须三家及以上竞价人在规定时间内参与竞价，如果在规定时间内参与竞价的竞价人不足三家，则按流标处理，竞价人不得有异议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意向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竞价人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应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val="en-US" w:eastAsia="zh-CN"/>
        </w:rPr>
        <w:t>自行登陆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连城县招标投标交易平台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注册用户名，并于报名截止时间前办理报名竞价手续，登录到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连城县招标投标交易平台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申请参与本场竞价。</w:t>
      </w:r>
      <w:r>
        <w:rPr>
          <w:rFonts w:hint="eastAsia" w:ascii="宋体" w:hAnsi="宋体" w:eastAsia="宋体" w:cs="宋体"/>
          <w:b/>
          <w:bCs/>
          <w:color w:val="0000FF"/>
          <w:kern w:val="2"/>
          <w:sz w:val="28"/>
          <w:szCs w:val="28"/>
          <w:highlight w:val="none"/>
          <w:shd w:val="clear"/>
          <w:lang w:val="en-US" w:eastAsia="zh-CN"/>
        </w:rPr>
        <w:t>报价截止时间后，系统将自动开启解密，提交报价的供应商需在30分钟内进行解密，否则视为撤回报价。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本次竞价采用“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连城县招标投标交易平台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(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https://lcyjy.enjoy5191.com/home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 xml:space="preserve"> )”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网络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highlight w:val="none"/>
          <w:shd w:val="clear"/>
          <w:lang w:val="en-US" w:eastAsia="zh-CN"/>
        </w:rPr>
        <w:t>反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highlight w:val="none"/>
          <w:shd w:val="clear"/>
          <w:lang w:eastAsia="zh-CN"/>
        </w:rPr>
        <w:t>向一次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eastAsia="zh-CN"/>
        </w:rPr>
        <w:t>性报价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、</w:t>
      </w:r>
      <w:r>
        <w:rPr>
          <w:rFonts w:hint="eastAsia" w:ascii="宋体" w:hAnsi="宋体" w:eastAsia="宋体" w:cs="宋体"/>
          <w:b/>
          <w:bCs/>
          <w:color w:val="0000FF"/>
          <w:kern w:val="2"/>
          <w:sz w:val="28"/>
          <w:szCs w:val="28"/>
          <w:highlight w:val="none"/>
          <w:shd w:val="clear"/>
          <w:lang w:val="en-US" w:eastAsia="zh-CN"/>
        </w:rPr>
        <w:t>价低者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得的交易方式，以“价格优先，时间优先”（即同等价格时，以报价时间优先）确定本次竞价标的的成交人。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3.1竞价人以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总价报价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方式进行报价，竞价人在报价时不得高于最高限价，根据有效竞价人报价排名情况，由低到高排序，最低的一名即为成交人。最高控制价为包干价，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包括但不限于税费、服务费、文印费、差旅费、交通费、住宿费等所有相关费用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，竞价人应对本次供货内容应有充分认识，自行判断能够完成本项目所需的费用，风险费用应自行考虑计入投标报价，竞价人未考虑风险因素造成的损失由竞价人自行负责。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shd w:val="clear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val="en-US" w:eastAsia="zh-CN"/>
        </w:rPr>
        <w:t>3.2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</w:rPr>
        <w:t>若有两个或两个以上的报价相等时，以先报价的竞价人为成交人；若有两个或两个以上的报价相等，报价时间相同时，则以报名时先缴纳竞价保证的竞价人为成交人；若有两个或两个以上的报价相等，报价时间相同，且缴纳竞价保证金时间相同时，则以报名时先提交报名材料的竞价人为成交人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eastAsia="zh-CN"/>
        </w:rPr>
        <w:t>竞价人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应以</w:t>
      </w:r>
      <w:r>
        <w:rPr>
          <w:rFonts w:hint="eastAsia" w:ascii="宋体" w:hAnsi="宋体" w:eastAsia="宋体" w:cs="宋体"/>
          <w:b/>
          <w:bCs/>
          <w:color w:val="0000FF"/>
          <w:kern w:val="2"/>
          <w:sz w:val="28"/>
          <w:szCs w:val="28"/>
          <w:u w:val="none"/>
          <w:lang w:val="en-US" w:eastAsia="zh-CN" w:bidi="ar-SA"/>
        </w:rPr>
        <w:t>总价形式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进行报价，竞价系统设置的价格表示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val="en-US" w:eastAsia="zh-CN"/>
        </w:rPr>
        <w:t>最高限价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，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eastAsia="zh-CN"/>
        </w:rPr>
        <w:t>竞价人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在竞价系统填报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val="en-US" w:eastAsia="zh-CN"/>
        </w:rPr>
        <w:t>价格高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于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val="en-US" w:eastAsia="zh-CN"/>
        </w:rPr>
        <w:t>最高限价则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为无效报价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填报</w:t>
      </w:r>
      <w:r>
        <w:rPr>
          <w:rFonts w:hint="eastAsia" w:ascii="宋体" w:hAnsi="宋体" w:eastAsia="宋体" w:cs="宋体"/>
          <w:b/>
          <w:bCs/>
          <w:color w:val="0000FF"/>
          <w:kern w:val="2"/>
          <w:sz w:val="28"/>
          <w:szCs w:val="28"/>
          <w:shd w:val="clear"/>
          <w:lang w:val="en-US" w:eastAsia="zh-CN"/>
        </w:rPr>
        <w:t>总价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val="en-US" w:eastAsia="zh-CN"/>
        </w:rPr>
        <w:t>最低的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  <w:lang w:eastAsia="zh-CN"/>
        </w:rPr>
        <w:t>竞价人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shd w:val="clear"/>
        </w:rPr>
        <w:t>作为本项目成交人。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shd w:val="clear"/>
          <w:lang w:val="en-US" w:eastAsia="zh-CN"/>
        </w:rPr>
        <w:t xml:space="preserve">若竞价系统显示无效报价竞价人为成交人的，我司有权按照本《竞价须知》规则排除无效报价竞价人后，根据有效报价竞价人的排序重新确定成交人。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5.特别提示：标的的合格竞价人,应以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不高于最高限价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进行报价，同时成交人应签署《竞价结果通知书》等相关文件，否则视同为违约。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6.本公司有权就竞价时间做出调整，如有调整将在本公司网站进行公告。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七、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招标代理服务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竞价成交后，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</w:rPr>
        <w:t>本项目的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shd w:val="clear"/>
          <w:lang w:val="en-US" w:eastAsia="zh-CN"/>
        </w:rPr>
        <w:t>招标代理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</w:rPr>
        <w:t>服务费按成交价×1.5%计费向成交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</w:rPr>
        <w:t>收取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。当成交（或中标）金额低于3万元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，代理费按实际金额计收；成交（或中标）金额大于等于3万元且代理费不足3000元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，按3000元收取。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>招标代理服务费须在成交之日起</w:t>
      </w:r>
      <w:r>
        <w:rPr>
          <w:rFonts w:hint="eastAsia" w:ascii="宋体" w:hAnsi="宋体" w:cs="宋体"/>
          <w:color w:val="00000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>个工作日汇到本公司指定账户（户名：连城县国有资产产权交易服务有限公司，开户行：中国农业银行连城县支行，账号：1377 0101 0400 18263）。招标代理服务费未按期付清的，视成交人根本违约，竞价保证金不予退回。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、费用承担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1.竞价人自行承担参加竞价会有关的全部费用（包括但不限于差旅费、邮寄费、资料费等）。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成交价为包干价，包括但不限于税费、服务费、文印费、差旅费、交通费、住宿费等所有相关费用，竞价人应对本次供货内容应有充分认识，自行判断能够完成本项目所需的费用，风险费用应自行考虑计入投标报价，竞价人未考虑风险因素造成的损失由竞价人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、违约责任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成交人应价后反悔的，或不即时签订《竞价结果通知书》，或逾期未缴纳交易服务费，本公司按违约处理，保证金不予退回，同时《竞价结果通知书》自动失效，并视情对竞价标的再次竞价或处理，本公司将保留向该成交人提起赔偿诉讼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十、注意事项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1.因不可预见的原因导致上述竞价交易方式不能正常进行的，本公司有权中止交易或临时决定采用其它竞价方式和竞价交易规则，竞价人对此不得有异议。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2.竞价人应妥善保管好用户名及密码，用户名为竞价人参加网络竞价的唯一合法身份，所有用户登录后的报价均视为竞价人本人真实意愿的表示。如用户名丢失或被他人盗用所造成的一切后果均由竞价人负责。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3.成交后，成交人应当与委托人签订《</w:t>
      </w:r>
      <w:r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  <w:t>采购合同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》，并严格履行，双方的权利、义务以《</w:t>
      </w:r>
      <w:r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  <w:t>采购合同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》约定为准。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4.因委托人、成交人的原因造成不能签订相应的合同或解除合同、合同无效的，我司不承担任何责任。签订《竞价结果通知书》视为我司对成交人的合同义务履行完毕。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、特别提示</w:t>
      </w:r>
    </w:p>
    <w:tbl>
      <w:tblPr>
        <w:tblStyle w:val="12"/>
        <w:tblW w:w="9071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71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1.申请人必须对本项目情况及竞价流程进行充分的咨询和了解，一旦参与竞价，视为无异议，并对项目存在或可能存在的瑕疵表示认可，自行承担由此造成的风险。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2.竞价文件如有更正修改，公告将在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连城产权交易网（网址：http://www.lcxcqjy.com/）、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连城县招标投标交易平台(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网址：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https://lcyjy.enjoy5191.com/home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上发布，请潜在竞价人随时密切关注上述网站并下载相关信息，本公司不再另行通知（相同内容如有多次修改，以最后一次修改为准）。潜在竞价人未查看、下载修改内容的，后果自行承担。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.有需要通知事项时，本公司以竞价人报名时载明的联系电话、联系地址（未另外注明的以身份证为准）作为联系依据，通过邮件或语音、短信的方式通知竞价人，即使竞价人不签收或未收到通知，均视为竞价人已收到通知，由此造成的后果由竞价人自行负责。竞价人成为成交人参照此条款执行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278765</wp:posOffset>
            </wp:positionV>
            <wp:extent cx="934085" cy="934085"/>
            <wp:effectExtent l="0" t="0" r="10795" b="10795"/>
            <wp:wrapNone/>
            <wp:docPr id="2" name="图片 2" descr="公司微信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公司微信公众号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           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 连城县国有资产产权交易服务有限公司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pStyle w:val="11"/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highlight w:val="none"/>
          <w:lang w:val="en-US" w:eastAsia="zh-CN"/>
        </w:rPr>
        <w:t xml:space="preserve">附件1                          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承 诺 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880" w:firstLineChars="21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连城县国有资产产权交易服务有限公司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本人（公司）承诺提供的报名材料真实、合法、有效，自愿报名参加贵司于</w:t>
      </w:r>
      <w:r>
        <w:rPr>
          <w:rFonts w:hint="eastAsia" w:ascii="宋体" w:hAnsi="宋体" w:eastAsia="宋体" w:cs="宋体"/>
          <w:color w:val="0000FF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FF"/>
          <w:sz w:val="28"/>
          <w:szCs w:val="28"/>
          <w:u w:val="single"/>
          <w:lang w:val="en-US" w:eastAsia="zh-CN"/>
        </w:rPr>
        <w:t>202</w:t>
      </w:r>
      <w:r>
        <w:rPr>
          <w:rFonts w:hint="eastAsia" w:ascii="宋体" w:hAnsi="宋体" w:cs="宋体"/>
          <w:color w:val="0000FF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年</w:t>
      </w:r>
      <w:r>
        <w:rPr>
          <w:rFonts w:hint="eastAsia" w:ascii="宋体" w:hAnsi="宋体" w:cs="宋体"/>
          <w:color w:val="0000FF"/>
          <w:sz w:val="28"/>
          <w:szCs w:val="28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月</w:t>
      </w:r>
      <w:r>
        <w:rPr>
          <w:rFonts w:hint="eastAsia" w:ascii="宋体" w:hAnsi="宋体" w:cs="宋体"/>
          <w:color w:val="0000FF"/>
          <w:sz w:val="28"/>
          <w:szCs w:val="28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上午举行的 “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连城县招标投标交易平台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反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向一次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报价”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“客家神山·王者荣耀主播挑战赛”赛事承办及电商销售服务采购项目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竞价。收悉项目编号为</w:t>
      </w:r>
      <w:r>
        <w:rPr>
          <w:rFonts w:hint="eastAsia" w:ascii="宋体" w:hAnsi="宋体" w:cs="宋体"/>
          <w:color w:val="0000FF"/>
          <w:sz w:val="28"/>
          <w:szCs w:val="28"/>
          <w:u w:val="single"/>
          <w:lang w:eastAsia="zh-CN"/>
        </w:rPr>
        <w:t>LCCQJJ20261028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的《网络竞价须知》，并保证遵守和全面履行该次《网络竞价须知》中的各项条款。若有违反该次《网络竞价须知》条款的行为，申请人愿被取消竞价资格，已交保证金作为违约金归贵公司所有（不予退回），若造成贵公司损失的，由本承诺人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承诺人（申请人签章）：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法定代表人或授权代理人（签章）：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年    月    日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rPr>
          <w:rFonts w:hint="eastAsia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left="0" w:leftChars="0" w:firstLine="0" w:firstLineChars="0"/>
        <w:textAlignment w:val="auto"/>
        <w:rPr>
          <w:rFonts w:hint="eastAsia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color w:val="000000"/>
          <w:sz w:val="28"/>
          <w:szCs w:val="28"/>
          <w:highlight w:val="none"/>
          <w:lang w:val="en-US" w:eastAsia="zh-CN"/>
        </w:rPr>
        <w:t>附件</w:t>
      </w:r>
      <w:r>
        <w:rPr>
          <w:rFonts w:hint="eastAsia" w:hAnsi="宋体" w:cs="宋体"/>
          <w:b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cs="宋体"/>
          <w:b/>
          <w:color w:val="000000"/>
          <w:sz w:val="28"/>
          <w:szCs w:val="28"/>
          <w:highlight w:val="none"/>
          <w:lang w:val="en-US" w:eastAsia="zh-CN"/>
        </w:rPr>
        <w:t xml:space="preserve">              </w:t>
      </w:r>
      <w:r>
        <w:rPr>
          <w:rFonts w:hint="eastAsia" w:hAnsi="宋体" w:cs="宋体"/>
          <w:b/>
          <w:color w:val="000000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  <w:highlight w:val="none"/>
        </w:rPr>
        <w:t>无重大违法记录的书面声明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highlight w:val="none"/>
        </w:rPr>
      </w:pP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default"/>
          <w:sz w:val="28"/>
          <w:szCs w:val="28"/>
          <w:highlight w:val="none"/>
          <w:lang w:val="en-US"/>
        </w:rPr>
      </w:pPr>
      <w:r>
        <w:rPr>
          <w:rFonts w:hint="eastAsia"/>
          <w:sz w:val="28"/>
          <w:szCs w:val="28"/>
          <w:highlight w:val="none"/>
        </w:rPr>
        <w:t>致:</w:t>
      </w:r>
      <w:r>
        <w:rPr>
          <w:rFonts w:hint="eastAsia"/>
          <w:sz w:val="28"/>
          <w:szCs w:val="28"/>
          <w:highlight w:val="none"/>
          <w:u w:val="single"/>
        </w:rPr>
        <w:t xml:space="preserve">福建冠豸山现代农业发展有限公司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eastAsia="宋体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我司就</w:t>
      </w:r>
      <w:r>
        <w:rPr>
          <w:rFonts w:hint="eastAsia"/>
          <w:sz w:val="28"/>
          <w:szCs w:val="28"/>
          <w:highlight w:val="none"/>
        </w:rPr>
        <w:t>参与贵公司的</w:t>
      </w:r>
      <w:r>
        <w:rPr>
          <w:rFonts w:hint="eastAsia"/>
          <w:sz w:val="28"/>
          <w:szCs w:val="28"/>
          <w:highlight w:val="none"/>
          <w:u w:val="single"/>
          <w:lang w:eastAsia="zh-CN"/>
        </w:rPr>
        <w:t>“客家神山·王者荣耀主播挑战赛”赛事承办及电商销售服务采购项目</w:t>
      </w:r>
      <w:r>
        <w:rPr>
          <w:rFonts w:hint="eastAsia"/>
          <w:sz w:val="28"/>
          <w:szCs w:val="28"/>
          <w:highlight w:val="none"/>
        </w:rPr>
        <w:t>采购活动，特此作出以下书面声明</w:t>
      </w:r>
      <w:r>
        <w:rPr>
          <w:rFonts w:hint="eastAsia"/>
          <w:sz w:val="28"/>
          <w:szCs w:val="28"/>
          <w:highlight w:val="none"/>
          <w:lang w:eastAsia="zh-CN"/>
        </w:rPr>
        <w:t>：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</w:rPr>
        <w:t>我公司明确声明，</w:t>
      </w:r>
      <w:r>
        <w:rPr>
          <w:rFonts w:hint="eastAsia"/>
          <w:sz w:val="28"/>
          <w:szCs w:val="28"/>
          <w:highlight w:val="none"/>
          <w:lang w:val="en-US" w:eastAsia="zh-CN"/>
        </w:rPr>
        <w:t>在参加本次采购活动前3年内在经营活动中没有重大违法记录。</w:t>
      </w:r>
      <w:r>
        <w:rPr>
          <w:rFonts w:hint="eastAsia"/>
          <w:sz w:val="28"/>
          <w:szCs w:val="28"/>
          <w:highlight w:val="none"/>
        </w:rPr>
        <w:t>我</w:t>
      </w:r>
      <w:r>
        <w:rPr>
          <w:rFonts w:hint="eastAsia"/>
          <w:sz w:val="28"/>
          <w:szCs w:val="28"/>
          <w:highlight w:val="none"/>
          <w:lang w:val="en-US" w:eastAsia="zh-CN"/>
        </w:rPr>
        <w:t>司</w:t>
      </w:r>
      <w:r>
        <w:rPr>
          <w:rFonts w:hint="eastAsia"/>
          <w:sz w:val="28"/>
          <w:szCs w:val="28"/>
          <w:highlight w:val="none"/>
        </w:rPr>
        <w:t>承诺，</w:t>
      </w:r>
      <w:r>
        <w:rPr>
          <w:rFonts w:hint="eastAsia"/>
          <w:sz w:val="28"/>
          <w:szCs w:val="28"/>
          <w:highlight w:val="none"/>
          <w:lang w:val="en-US" w:eastAsia="zh-CN"/>
        </w:rPr>
        <w:t>上述</w:t>
      </w:r>
      <w:r>
        <w:rPr>
          <w:rFonts w:hint="eastAsia"/>
          <w:sz w:val="28"/>
          <w:szCs w:val="28"/>
          <w:highlight w:val="none"/>
        </w:rPr>
        <w:t>声明完全真实，若有虚假，愿意根据相关法律法规承担责任，包括但不限于取消</w:t>
      </w:r>
      <w:r>
        <w:rPr>
          <w:rFonts w:hint="eastAsia"/>
          <w:sz w:val="28"/>
          <w:szCs w:val="28"/>
          <w:highlight w:val="none"/>
          <w:lang w:val="en-US" w:eastAsia="zh-CN"/>
        </w:rPr>
        <w:t>竞价</w:t>
      </w:r>
      <w:r>
        <w:rPr>
          <w:rFonts w:hint="eastAsia"/>
          <w:sz w:val="28"/>
          <w:szCs w:val="28"/>
          <w:highlight w:val="none"/>
        </w:rPr>
        <w:t>资格、没收</w:t>
      </w:r>
      <w:r>
        <w:rPr>
          <w:rFonts w:hint="eastAsia"/>
          <w:sz w:val="28"/>
          <w:szCs w:val="28"/>
          <w:highlight w:val="none"/>
          <w:lang w:val="en-US" w:eastAsia="zh-CN"/>
        </w:rPr>
        <w:t>竞价</w:t>
      </w:r>
      <w:r>
        <w:rPr>
          <w:rFonts w:hint="eastAsia"/>
          <w:sz w:val="28"/>
          <w:szCs w:val="28"/>
          <w:highlight w:val="none"/>
        </w:rPr>
        <w:t>保证金，并赔偿贵</w:t>
      </w:r>
      <w:r>
        <w:rPr>
          <w:rFonts w:hint="eastAsia"/>
          <w:sz w:val="28"/>
          <w:szCs w:val="28"/>
          <w:highlight w:val="none"/>
          <w:lang w:val="en-US" w:eastAsia="zh-CN"/>
        </w:rPr>
        <w:t>司</w:t>
      </w:r>
      <w:r>
        <w:rPr>
          <w:rFonts w:hint="eastAsia"/>
          <w:sz w:val="28"/>
          <w:szCs w:val="28"/>
          <w:highlight w:val="none"/>
        </w:rPr>
        <w:t>因此造成的一切损失</w:t>
      </w:r>
      <w:r>
        <w:rPr>
          <w:rFonts w:hint="eastAsia"/>
          <w:sz w:val="28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特此声明！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3920" w:firstLineChars="14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3920" w:firstLineChars="1400"/>
        <w:textAlignment w:val="auto"/>
        <w:rPr>
          <w:rFonts w:ascii="宋体" w:hAnsi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sz w:val="28"/>
          <w:szCs w:val="28"/>
          <w:highlight w:val="none"/>
        </w:rPr>
        <w:t>承诺人（</w:t>
      </w:r>
      <w:r>
        <w:rPr>
          <w:rFonts w:hint="eastAsia" w:ascii="宋体" w:hAnsi="宋体" w:cs="宋体"/>
          <w:color w:val="000000"/>
          <w:sz w:val="28"/>
          <w:szCs w:val="28"/>
          <w:highlight w:val="none"/>
          <w:lang w:val="en-US" w:eastAsia="zh-CN"/>
        </w:rPr>
        <w:t>加盖公章</w:t>
      </w:r>
      <w:r>
        <w:rPr>
          <w:rFonts w:hint="eastAsia" w:ascii="宋体" w:hAnsi="宋体" w:cs="宋体"/>
          <w:color w:val="000000"/>
          <w:sz w:val="28"/>
          <w:szCs w:val="28"/>
          <w:highlight w:val="none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400" w:firstLineChars="5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  <w:highlight w:val="none"/>
        </w:rPr>
        <w:t xml:space="preserve">                  法定代表人（</w:t>
      </w:r>
      <w:r>
        <w:rPr>
          <w:rFonts w:hint="eastAsia" w:ascii="宋体" w:hAnsi="宋体" w:cs="宋体"/>
          <w:color w:val="000000"/>
          <w:sz w:val="28"/>
          <w:szCs w:val="28"/>
          <w:highlight w:val="none"/>
          <w:lang w:val="en-US" w:eastAsia="zh-CN"/>
        </w:rPr>
        <w:t>签字或盖章</w:t>
      </w:r>
      <w:r>
        <w:rPr>
          <w:rFonts w:hint="eastAsia" w:ascii="宋体" w:hAnsi="宋体" w:cs="宋体"/>
          <w:color w:val="000000"/>
          <w:sz w:val="28"/>
          <w:szCs w:val="28"/>
          <w:highlight w:val="none"/>
        </w:rPr>
        <w:t>）：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left="0" w:leftChars="0" w:firstLine="4760" w:firstLineChars="1700"/>
        <w:textAlignment w:val="auto"/>
        <w:rPr>
          <w:rFonts w:hint="eastAsia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</w:rPr>
      </w:pPr>
    </w:p>
    <w:sectPr>
      <w:footerReference r:id="rId3" w:type="default"/>
      <w:pgSz w:w="11906" w:h="16838"/>
      <w:pgMar w:top="1100" w:right="1077" w:bottom="1100" w:left="107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7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- 3 -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Q1MDAzMWJmMzEyMjg5OTQyNjFkNDcyNDU5ZGM1Y2YifQ=="/>
  </w:docVars>
  <w:rsids>
    <w:rsidRoot w:val="3062140F"/>
    <w:rsid w:val="00061656"/>
    <w:rsid w:val="00072DF4"/>
    <w:rsid w:val="000F1B6A"/>
    <w:rsid w:val="001457F7"/>
    <w:rsid w:val="00160F00"/>
    <w:rsid w:val="003802F9"/>
    <w:rsid w:val="003F1AE5"/>
    <w:rsid w:val="004B7539"/>
    <w:rsid w:val="005E00E5"/>
    <w:rsid w:val="0077378A"/>
    <w:rsid w:val="007F0860"/>
    <w:rsid w:val="00814231"/>
    <w:rsid w:val="00826B3E"/>
    <w:rsid w:val="008A6B20"/>
    <w:rsid w:val="00911739"/>
    <w:rsid w:val="00954405"/>
    <w:rsid w:val="00A73D90"/>
    <w:rsid w:val="00A82968"/>
    <w:rsid w:val="00A90421"/>
    <w:rsid w:val="00B37402"/>
    <w:rsid w:val="00C353E3"/>
    <w:rsid w:val="00CD4699"/>
    <w:rsid w:val="00D17796"/>
    <w:rsid w:val="00DA2F8E"/>
    <w:rsid w:val="00F84E41"/>
    <w:rsid w:val="012F41F1"/>
    <w:rsid w:val="016A5229"/>
    <w:rsid w:val="0233787F"/>
    <w:rsid w:val="023E7D09"/>
    <w:rsid w:val="039E3DB5"/>
    <w:rsid w:val="04973358"/>
    <w:rsid w:val="051802BB"/>
    <w:rsid w:val="054D2CF8"/>
    <w:rsid w:val="061B2B6C"/>
    <w:rsid w:val="0804406F"/>
    <w:rsid w:val="080F2686"/>
    <w:rsid w:val="08161E50"/>
    <w:rsid w:val="081C4C9C"/>
    <w:rsid w:val="0834033F"/>
    <w:rsid w:val="086E3978"/>
    <w:rsid w:val="09DC5A00"/>
    <w:rsid w:val="0A564F20"/>
    <w:rsid w:val="0AE1644F"/>
    <w:rsid w:val="0AEE0C79"/>
    <w:rsid w:val="0C0C7087"/>
    <w:rsid w:val="0CA830A9"/>
    <w:rsid w:val="0CDA1129"/>
    <w:rsid w:val="0D0C3638"/>
    <w:rsid w:val="0D724C37"/>
    <w:rsid w:val="0E6A79B6"/>
    <w:rsid w:val="0E8467A8"/>
    <w:rsid w:val="0F153787"/>
    <w:rsid w:val="0FB87AA7"/>
    <w:rsid w:val="0FFD42BC"/>
    <w:rsid w:val="102E33CF"/>
    <w:rsid w:val="10554859"/>
    <w:rsid w:val="108A4FA0"/>
    <w:rsid w:val="115251AE"/>
    <w:rsid w:val="128A572B"/>
    <w:rsid w:val="137205A3"/>
    <w:rsid w:val="138E2060"/>
    <w:rsid w:val="14416FC6"/>
    <w:rsid w:val="15474BF8"/>
    <w:rsid w:val="1569686F"/>
    <w:rsid w:val="15763D67"/>
    <w:rsid w:val="15D665CA"/>
    <w:rsid w:val="16052A7F"/>
    <w:rsid w:val="167C30C3"/>
    <w:rsid w:val="169951BC"/>
    <w:rsid w:val="169A6476"/>
    <w:rsid w:val="16B40FC8"/>
    <w:rsid w:val="183B56FD"/>
    <w:rsid w:val="18823700"/>
    <w:rsid w:val="18AE0B48"/>
    <w:rsid w:val="18EF3710"/>
    <w:rsid w:val="1A394265"/>
    <w:rsid w:val="1AF35E37"/>
    <w:rsid w:val="1B215742"/>
    <w:rsid w:val="1CC932F4"/>
    <w:rsid w:val="1DE026A3"/>
    <w:rsid w:val="1E303C84"/>
    <w:rsid w:val="1EF00CA7"/>
    <w:rsid w:val="1F633F72"/>
    <w:rsid w:val="1FB913FE"/>
    <w:rsid w:val="203C362E"/>
    <w:rsid w:val="211A411E"/>
    <w:rsid w:val="214331EC"/>
    <w:rsid w:val="21E464DA"/>
    <w:rsid w:val="226244CC"/>
    <w:rsid w:val="22950329"/>
    <w:rsid w:val="22A30872"/>
    <w:rsid w:val="234F36E4"/>
    <w:rsid w:val="236A7C99"/>
    <w:rsid w:val="23761465"/>
    <w:rsid w:val="246A52EB"/>
    <w:rsid w:val="24741525"/>
    <w:rsid w:val="249C78F6"/>
    <w:rsid w:val="24AF2DCF"/>
    <w:rsid w:val="251B745A"/>
    <w:rsid w:val="25AD5A5E"/>
    <w:rsid w:val="25F64131"/>
    <w:rsid w:val="26945745"/>
    <w:rsid w:val="26B24F9F"/>
    <w:rsid w:val="27E3558A"/>
    <w:rsid w:val="28096C9A"/>
    <w:rsid w:val="2861758C"/>
    <w:rsid w:val="2892098A"/>
    <w:rsid w:val="29494991"/>
    <w:rsid w:val="297E0FC2"/>
    <w:rsid w:val="2A8C2B55"/>
    <w:rsid w:val="2AA87FC0"/>
    <w:rsid w:val="2AC36334"/>
    <w:rsid w:val="2AC415FD"/>
    <w:rsid w:val="2B023949"/>
    <w:rsid w:val="2B474184"/>
    <w:rsid w:val="2B9065B4"/>
    <w:rsid w:val="2BAE1609"/>
    <w:rsid w:val="2C2A04A0"/>
    <w:rsid w:val="2C4C065B"/>
    <w:rsid w:val="2C5C26DC"/>
    <w:rsid w:val="2CDF621C"/>
    <w:rsid w:val="2D697A29"/>
    <w:rsid w:val="2E301AB4"/>
    <w:rsid w:val="2E3C1B78"/>
    <w:rsid w:val="2E7E609A"/>
    <w:rsid w:val="2E975000"/>
    <w:rsid w:val="2EF02962"/>
    <w:rsid w:val="2F3740ED"/>
    <w:rsid w:val="2FF9333B"/>
    <w:rsid w:val="30094FFB"/>
    <w:rsid w:val="300F15EE"/>
    <w:rsid w:val="3062140F"/>
    <w:rsid w:val="31296CCF"/>
    <w:rsid w:val="31496EC2"/>
    <w:rsid w:val="315926AE"/>
    <w:rsid w:val="31E57E30"/>
    <w:rsid w:val="31F6203D"/>
    <w:rsid w:val="32165023"/>
    <w:rsid w:val="32907B96"/>
    <w:rsid w:val="33B379FC"/>
    <w:rsid w:val="33BB5A80"/>
    <w:rsid w:val="348738A9"/>
    <w:rsid w:val="36070CBD"/>
    <w:rsid w:val="366756A0"/>
    <w:rsid w:val="371B5B3B"/>
    <w:rsid w:val="3741602B"/>
    <w:rsid w:val="38A87E0A"/>
    <w:rsid w:val="38D751D1"/>
    <w:rsid w:val="39C752B8"/>
    <w:rsid w:val="3A0C4B4E"/>
    <w:rsid w:val="3B1F43AF"/>
    <w:rsid w:val="3C1B437C"/>
    <w:rsid w:val="3CDB07AE"/>
    <w:rsid w:val="3D3F6CF4"/>
    <w:rsid w:val="3D71306C"/>
    <w:rsid w:val="3DC87AC0"/>
    <w:rsid w:val="3E166E94"/>
    <w:rsid w:val="3EBF16C0"/>
    <w:rsid w:val="3FA56A13"/>
    <w:rsid w:val="404B14C2"/>
    <w:rsid w:val="410835EE"/>
    <w:rsid w:val="418B6AEE"/>
    <w:rsid w:val="42030652"/>
    <w:rsid w:val="423D177E"/>
    <w:rsid w:val="424010B3"/>
    <w:rsid w:val="42890CAC"/>
    <w:rsid w:val="429531AD"/>
    <w:rsid w:val="42E9200F"/>
    <w:rsid w:val="432E70E3"/>
    <w:rsid w:val="43346278"/>
    <w:rsid w:val="43BF3FB9"/>
    <w:rsid w:val="44B738AE"/>
    <w:rsid w:val="44E55E41"/>
    <w:rsid w:val="45A2046C"/>
    <w:rsid w:val="46797B93"/>
    <w:rsid w:val="46965745"/>
    <w:rsid w:val="4758626E"/>
    <w:rsid w:val="47CB141F"/>
    <w:rsid w:val="47ED28F0"/>
    <w:rsid w:val="48556CDA"/>
    <w:rsid w:val="485D0F10"/>
    <w:rsid w:val="48D96892"/>
    <w:rsid w:val="497B4AF9"/>
    <w:rsid w:val="49B303BC"/>
    <w:rsid w:val="4A58410E"/>
    <w:rsid w:val="4ACA1E61"/>
    <w:rsid w:val="4B42467C"/>
    <w:rsid w:val="4C621441"/>
    <w:rsid w:val="4C6355B6"/>
    <w:rsid w:val="4D235499"/>
    <w:rsid w:val="4D2550DF"/>
    <w:rsid w:val="4D515A96"/>
    <w:rsid w:val="4DA2556F"/>
    <w:rsid w:val="4E143612"/>
    <w:rsid w:val="4E997C57"/>
    <w:rsid w:val="4E9D3635"/>
    <w:rsid w:val="4ED62599"/>
    <w:rsid w:val="4F4F373F"/>
    <w:rsid w:val="50112DBD"/>
    <w:rsid w:val="50113E5A"/>
    <w:rsid w:val="51A703F2"/>
    <w:rsid w:val="51AA471F"/>
    <w:rsid w:val="522E2CD6"/>
    <w:rsid w:val="524A20F8"/>
    <w:rsid w:val="524E2EDF"/>
    <w:rsid w:val="52E622F6"/>
    <w:rsid w:val="53042CF9"/>
    <w:rsid w:val="53CB6FAB"/>
    <w:rsid w:val="540757BB"/>
    <w:rsid w:val="542826BF"/>
    <w:rsid w:val="545B5616"/>
    <w:rsid w:val="55915C48"/>
    <w:rsid w:val="56207EF4"/>
    <w:rsid w:val="56C764DA"/>
    <w:rsid w:val="56DC71A4"/>
    <w:rsid w:val="575D3BB6"/>
    <w:rsid w:val="576039DC"/>
    <w:rsid w:val="59E02F96"/>
    <w:rsid w:val="5A10637D"/>
    <w:rsid w:val="5A244F70"/>
    <w:rsid w:val="5B280C0A"/>
    <w:rsid w:val="5B5A2B76"/>
    <w:rsid w:val="5B661732"/>
    <w:rsid w:val="5BA1276A"/>
    <w:rsid w:val="5C1B076F"/>
    <w:rsid w:val="5C2441D3"/>
    <w:rsid w:val="5C2E45B4"/>
    <w:rsid w:val="5C9245A9"/>
    <w:rsid w:val="5C9A35A3"/>
    <w:rsid w:val="5D434E88"/>
    <w:rsid w:val="5D573A29"/>
    <w:rsid w:val="5DBB508D"/>
    <w:rsid w:val="5E047FD0"/>
    <w:rsid w:val="5EA42C9D"/>
    <w:rsid w:val="5F1519BF"/>
    <w:rsid w:val="602A7EDE"/>
    <w:rsid w:val="616E7593"/>
    <w:rsid w:val="620F4C9D"/>
    <w:rsid w:val="636B6B43"/>
    <w:rsid w:val="63F56C8F"/>
    <w:rsid w:val="63F81C8C"/>
    <w:rsid w:val="640D0C57"/>
    <w:rsid w:val="64433D8E"/>
    <w:rsid w:val="6477675E"/>
    <w:rsid w:val="64C574CA"/>
    <w:rsid w:val="64D67929"/>
    <w:rsid w:val="664A0B53"/>
    <w:rsid w:val="66BD65CF"/>
    <w:rsid w:val="66C0263F"/>
    <w:rsid w:val="67A07D7A"/>
    <w:rsid w:val="67B160B6"/>
    <w:rsid w:val="680A030D"/>
    <w:rsid w:val="684133A2"/>
    <w:rsid w:val="69113EED"/>
    <w:rsid w:val="695B16AE"/>
    <w:rsid w:val="6B776A6D"/>
    <w:rsid w:val="6C805BCC"/>
    <w:rsid w:val="6CA81B7D"/>
    <w:rsid w:val="6D7B66F3"/>
    <w:rsid w:val="6E661D1D"/>
    <w:rsid w:val="6F92367A"/>
    <w:rsid w:val="7007345D"/>
    <w:rsid w:val="702A3CF7"/>
    <w:rsid w:val="707966E1"/>
    <w:rsid w:val="71DE7052"/>
    <w:rsid w:val="729A0B48"/>
    <w:rsid w:val="729B4033"/>
    <w:rsid w:val="75A82C1C"/>
    <w:rsid w:val="769E7B7B"/>
    <w:rsid w:val="77354B5A"/>
    <w:rsid w:val="77875CB0"/>
    <w:rsid w:val="77CE5972"/>
    <w:rsid w:val="786F5C73"/>
    <w:rsid w:val="78E43635"/>
    <w:rsid w:val="78F75F2F"/>
    <w:rsid w:val="79162DAA"/>
    <w:rsid w:val="7956473D"/>
    <w:rsid w:val="79974B76"/>
    <w:rsid w:val="79B76855"/>
    <w:rsid w:val="7AD654A8"/>
    <w:rsid w:val="7C207AE9"/>
    <w:rsid w:val="7C435390"/>
    <w:rsid w:val="7E663674"/>
    <w:rsid w:val="7F0808C5"/>
    <w:rsid w:val="7FDC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3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paragraph" w:styleId="4">
    <w:name w:val="Body Text Indent"/>
    <w:basedOn w:val="1"/>
    <w:next w:val="1"/>
    <w:qFormat/>
    <w:uiPriority w:val="0"/>
    <w:pPr>
      <w:widowControl/>
      <w:tabs>
        <w:tab w:val="left" w:pos="0"/>
        <w:tab w:val="left" w:pos="993"/>
        <w:tab w:val="left" w:pos="1134"/>
      </w:tabs>
      <w:spacing w:line="500" w:lineRule="exact"/>
      <w:ind w:firstLine="567"/>
    </w:pPr>
    <w:rPr>
      <w:rFonts w:ascii="宋体"/>
      <w:sz w:val="28"/>
    </w:rPr>
  </w:style>
  <w:style w:type="paragraph" w:styleId="5">
    <w:name w:val="Body Text Indent 2"/>
    <w:basedOn w:val="1"/>
    <w:qFormat/>
    <w:uiPriority w:val="0"/>
    <w:pPr>
      <w:spacing w:line="20" w:lineRule="atLeast"/>
      <w:ind w:firstLine="478" w:firstLineChars="199"/>
      <w:jc w:val="left"/>
    </w:pPr>
    <w:rPr>
      <w:rFonts w:ascii="宋体" w:hAnsi="宋体"/>
      <w:sz w:val="24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3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11">
    <w:name w:val="Body Text First Indent 2"/>
    <w:basedOn w:val="4"/>
    <w:next w:val="1"/>
    <w:qFormat/>
    <w:uiPriority w:val="99"/>
    <w:pPr>
      <w:ind w:firstLine="420" w:firstLineChars="200"/>
    </w:pPr>
  </w:style>
  <w:style w:type="table" w:styleId="1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customStyle="1" w:styleId="16">
    <w:name w:val="Heading #2|1"/>
    <w:basedOn w:val="1"/>
    <w:qFormat/>
    <w:uiPriority w:val="0"/>
    <w:pPr>
      <w:spacing w:after="280" w:line="538" w:lineRule="exact"/>
      <w:jc w:val="center"/>
      <w:outlineLvl w:val="1"/>
    </w:pPr>
    <w:rPr>
      <w:rFonts w:ascii="宋体" w:hAnsi="宋体" w:cs="宋体"/>
      <w:sz w:val="42"/>
      <w:szCs w:val="42"/>
      <w:lang w:val="zh-TW" w:eastAsia="zh-TW" w:bidi="zh-TW"/>
    </w:rPr>
  </w:style>
  <w:style w:type="character" w:customStyle="1" w:styleId="17">
    <w:name w:val="批注框文本 Char"/>
    <w:basedOn w:val="14"/>
    <w:link w:val="6"/>
    <w:qFormat/>
    <w:uiPriority w:val="0"/>
    <w:rPr>
      <w:rFonts w:ascii="Calibri" w:hAnsi="Calibri" w:eastAsia="宋体" w:cs="Arial"/>
      <w:kern w:val="2"/>
      <w:sz w:val="18"/>
      <w:szCs w:val="18"/>
    </w:rPr>
  </w:style>
  <w:style w:type="character" w:customStyle="1" w:styleId="1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11"/>
    <w:basedOn w:val="1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4894</Words>
  <Characters>5292</Characters>
  <Lines>4</Lines>
  <Paragraphs>7</Paragraphs>
  <TotalTime>2</TotalTime>
  <ScaleCrop>false</ScaleCrop>
  <LinksUpToDate>false</LinksUpToDate>
  <CharactersWithSpaces>5481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2022-01-11T01:10:00Z</dcterms:created>
  <dc:creator>Administrator</dc:creator>
  <cp:lastModifiedBy>Jacky</cp:lastModifiedBy>
  <cp:lastPrinted>2026-10-22T08:54:44Z</cp:lastPrinted>
  <dcterms:modified xsi:type="dcterms:W3CDTF">2026-10-22T08:59:57Z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916B0A382F254096ACFC205746AF6B1B</vt:lpwstr>
  </property>
  <property fmtid="{D5CDD505-2E9C-101B-9397-08002B2CF9AE}" pid="4" name="KSOTemplateDocerSaveRecord">
    <vt:lpwstr>eyJoZGlkIjoiNzU4MzU2ZjA3NDFmMzk5NzYzMDY0YjlmOTgwOTVjNzgiLCJ1c2VySWQiOiIzNTE2Njc4MjgifQ==</vt:lpwstr>
  </property>
</Properties>
</file>