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rPr>
      </w:pPr>
      <w:r>
        <w:rPr>
          <w:rFonts w:hint="eastAsia" w:ascii="宋体" w:hAnsi="宋体" w:eastAsia="宋体" w:cs="宋体"/>
          <w:b/>
          <w:bCs/>
          <w:color w:val="auto"/>
          <w:kern w:val="0"/>
          <w:sz w:val="44"/>
          <w:szCs w:val="44"/>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rPr>
      </w:pPr>
      <w:r>
        <w:rPr>
          <w:rFonts w:hint="eastAsia" w:ascii="宋体" w:hAnsi="宋体" w:eastAsia="宋体" w:cs="宋体"/>
          <w:b/>
          <w:bCs/>
          <w:color w:val="auto"/>
          <w:kern w:val="0"/>
          <w:sz w:val="28"/>
          <w:szCs w:val="28"/>
          <w:shd w:val="clear" w:color="auto" w:fill="FFFFFF"/>
        </w:rPr>
        <w:t>（项目编号:</w:t>
      </w:r>
      <w:r>
        <w:rPr>
          <w:rFonts w:hint="eastAsia" w:ascii="宋体" w:hAnsi="宋体" w:cs="宋体"/>
          <w:b/>
          <w:bCs/>
          <w:color w:val="auto"/>
          <w:kern w:val="0"/>
          <w:sz w:val="28"/>
          <w:szCs w:val="28"/>
          <w:shd w:val="clear" w:color="auto" w:fill="FFFFFF"/>
          <w:lang w:eastAsia="zh-CN"/>
        </w:rPr>
        <w:t>LCCQJJ20260915</w:t>
      </w:r>
      <w:r>
        <w:rPr>
          <w:rFonts w:hint="eastAsia" w:ascii="宋体" w:hAnsi="宋体" w:eastAsia="宋体" w:cs="宋体"/>
          <w:b/>
          <w:bCs/>
          <w:color w:val="auto"/>
          <w:kern w:val="0"/>
          <w:sz w:val="28"/>
          <w:szCs w:val="28"/>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b/>
          <w:bCs/>
          <w:color w:val="auto"/>
          <w:sz w:val="28"/>
          <w:szCs w:val="28"/>
          <w:lang w:val="en-US" w:eastAsia="zh-CN"/>
        </w:rPr>
        <w:t>一、公开竞价、报名时间、地点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w:t>
      </w:r>
      <w:r>
        <w:rPr>
          <w:rFonts w:hint="eastAsia" w:ascii="宋体" w:hAnsi="宋体" w:cs="宋体"/>
          <w:color w:val="auto"/>
          <w:sz w:val="28"/>
          <w:szCs w:val="28"/>
          <w:lang w:val="en-US" w:eastAsia="zh-CN"/>
        </w:rPr>
        <w:t>截</w:t>
      </w:r>
      <w:r>
        <w:rPr>
          <w:rFonts w:hint="eastAsia" w:ascii="宋体" w:hAnsi="宋体" w:eastAsia="宋体" w:cs="宋体"/>
          <w:color w:val="auto"/>
          <w:sz w:val="28"/>
          <w:szCs w:val="28"/>
          <w:lang w:val="en-US" w:eastAsia="zh-CN"/>
        </w:rPr>
        <w:t>止时间：</w:t>
      </w:r>
      <w:r>
        <w:rPr>
          <w:rFonts w:hint="eastAsia" w:ascii="宋体" w:hAnsi="宋体" w:cs="宋体"/>
          <w:color w:val="auto"/>
          <w:sz w:val="28"/>
          <w:szCs w:val="28"/>
          <w:lang w:val="en-US" w:eastAsia="zh-CN"/>
        </w:rPr>
        <w:t>2026年9月15日10:00止</w:t>
      </w:r>
      <w:r>
        <w:rPr>
          <w:rFonts w:hint="eastAsia" w:ascii="宋体" w:hAnsi="宋体" w:eastAsia="宋体" w:cs="宋体"/>
          <w:color w:val="auto"/>
          <w:sz w:val="28"/>
          <w:szCs w:val="28"/>
          <w:lang w:val="en-US" w:eastAsia="zh-CN"/>
        </w:rPr>
        <w:t>。</w:t>
      </w:r>
    </w:p>
    <w:p w14:paraId="5A1DB88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竞价地点：</w:t>
      </w:r>
      <w:r>
        <w:rPr>
          <w:rFonts w:hint="eastAsia" w:ascii="宋体" w:hAnsi="宋体" w:eastAsia="宋体" w:cs="宋体"/>
          <w:color w:val="auto"/>
          <w:sz w:val="28"/>
          <w:szCs w:val="28"/>
          <w:lang w:eastAsia="zh-CN"/>
        </w:rPr>
        <w:t>连城县招标投标交易平台</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https://lcyjy.enjoy5191.com/home</w:t>
      </w:r>
      <w:r>
        <w:rPr>
          <w:rFonts w:hint="eastAsia" w:ascii="宋体" w:hAnsi="宋体" w:eastAsia="宋体" w:cs="宋体"/>
          <w:color w:val="auto"/>
          <w:sz w:val="28"/>
          <w:szCs w:val="28"/>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w:t>
      </w:r>
      <w:r>
        <w:rPr>
          <w:rFonts w:hint="eastAsia" w:ascii="宋体" w:hAnsi="宋体" w:cs="宋体"/>
          <w:color w:val="auto"/>
          <w:sz w:val="28"/>
          <w:szCs w:val="28"/>
          <w:lang w:val="en-US" w:eastAsia="zh-CN"/>
        </w:rPr>
        <w:t>截止</w:t>
      </w:r>
      <w:r>
        <w:rPr>
          <w:rFonts w:hint="eastAsia" w:ascii="宋体" w:hAnsi="宋体" w:eastAsia="宋体" w:cs="宋体"/>
          <w:color w:val="auto"/>
          <w:sz w:val="28"/>
          <w:szCs w:val="28"/>
          <w:lang w:val="en-US" w:eastAsia="zh-CN"/>
        </w:rPr>
        <w:t>时间：</w:t>
      </w:r>
      <w:r>
        <w:rPr>
          <w:rFonts w:hint="eastAsia" w:ascii="宋体" w:hAnsi="宋体" w:cs="宋体"/>
          <w:color w:val="auto"/>
          <w:sz w:val="28"/>
          <w:szCs w:val="28"/>
          <w:lang w:val="en-US" w:eastAsia="zh-CN"/>
        </w:rPr>
        <w:t>2026年9月15日10:00</w:t>
      </w:r>
      <w:r>
        <w:rPr>
          <w:rFonts w:hint="eastAsia" w:ascii="宋体" w:hAnsi="宋体" w:eastAsia="宋体" w:cs="宋体"/>
          <w:color w:val="auto"/>
          <w:sz w:val="28"/>
          <w:szCs w:val="28"/>
          <w:lang w:val="en-US" w:eastAsia="zh-CN"/>
        </w:rPr>
        <w:t>止</w:t>
      </w:r>
      <w:r>
        <w:rPr>
          <w:rFonts w:hint="eastAsia" w:ascii="宋体" w:hAnsi="宋体" w:cs="宋体"/>
          <w:color w:val="auto"/>
          <w:sz w:val="28"/>
          <w:szCs w:val="28"/>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连城产权联系</w:t>
      </w:r>
      <w:r>
        <w:rPr>
          <w:rFonts w:hint="eastAsia" w:ascii="宋体" w:hAnsi="宋体" w:cs="宋体"/>
          <w:color w:val="auto"/>
          <w:sz w:val="28"/>
          <w:szCs w:val="28"/>
          <w:lang w:val="en-US" w:eastAsia="zh-CN"/>
        </w:rPr>
        <w:t>人及</w:t>
      </w:r>
      <w:r>
        <w:rPr>
          <w:rFonts w:hint="eastAsia" w:ascii="宋体" w:hAnsi="宋体" w:eastAsia="宋体" w:cs="宋体"/>
          <w:color w:val="auto"/>
          <w:sz w:val="28"/>
          <w:szCs w:val="28"/>
          <w:lang w:val="en-US" w:eastAsia="zh-CN"/>
        </w:rPr>
        <w:t>电话：</w:t>
      </w:r>
      <w:r>
        <w:rPr>
          <w:rFonts w:hint="eastAsia" w:ascii="宋体" w:hAnsi="宋体" w:cs="宋体"/>
          <w:color w:val="auto"/>
          <w:sz w:val="28"/>
          <w:szCs w:val="28"/>
          <w:lang w:val="en-US" w:eastAsia="zh-CN"/>
        </w:rPr>
        <w:t>林女士18039848961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二、项目概况及工作要求</w:t>
      </w:r>
    </w:p>
    <w:p w14:paraId="3037AAB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1.项目名称：</w:t>
      </w:r>
      <w:r>
        <w:rPr>
          <w:rFonts w:hint="eastAsia" w:ascii="宋体" w:hAnsi="宋体" w:cs="宋体"/>
          <w:b w:val="0"/>
          <w:bCs w:val="0"/>
          <w:color w:val="auto"/>
          <w:sz w:val="28"/>
          <w:szCs w:val="28"/>
          <w:lang w:val="en-US" w:eastAsia="zh-CN"/>
        </w:rPr>
        <w:t>2026年连城法院专网网络安全等级保护（第三级）测评服务</w:t>
      </w:r>
      <w:r>
        <w:rPr>
          <w:rFonts w:hint="eastAsia" w:ascii="宋体" w:hAnsi="宋体" w:eastAsia="宋体" w:cs="宋体"/>
          <w:b w:val="0"/>
          <w:bCs w:val="0"/>
          <w:color w:val="auto"/>
          <w:sz w:val="28"/>
          <w:szCs w:val="28"/>
          <w:lang w:val="en-US" w:eastAsia="zh-CN"/>
        </w:rPr>
        <w:t>。</w:t>
      </w:r>
    </w:p>
    <w:p w14:paraId="47FD0BF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b w:val="0"/>
          <w:bCs w:val="0"/>
          <w:color w:val="auto"/>
          <w:sz w:val="28"/>
          <w:szCs w:val="28"/>
          <w:lang w:val="en-US" w:eastAsia="zh-CN"/>
        </w:rPr>
        <w:t>2.技术服务内容及要求：提供采购人单位专网三级等级保护的等保测评服务，直至通过三级等级保护测评为止</w:t>
      </w:r>
      <w:r>
        <w:rPr>
          <w:rFonts w:hint="eastAsia" w:ascii="宋体" w:hAnsi="宋体" w:eastAsia="宋体" w:cs="宋体"/>
          <w:color w:val="auto"/>
          <w:sz w:val="28"/>
          <w:szCs w:val="28"/>
          <w:lang w:val="en-US" w:eastAsia="zh-CN"/>
        </w:rPr>
        <w:t>。</w:t>
      </w:r>
    </w:p>
    <w:p w14:paraId="1D87B58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3.最高限价：</w:t>
      </w:r>
      <w:r>
        <w:rPr>
          <w:rFonts w:hint="eastAsia" w:ascii="宋体" w:hAnsi="宋体" w:cs="宋体"/>
          <w:color w:val="auto"/>
          <w:sz w:val="28"/>
          <w:szCs w:val="28"/>
          <w:lang w:val="en-US" w:eastAsia="zh-CN"/>
        </w:rPr>
        <w:t>28000</w:t>
      </w:r>
      <w:r>
        <w:rPr>
          <w:rFonts w:hint="eastAsia" w:ascii="宋体" w:hAnsi="宋体" w:eastAsia="宋体" w:cs="宋体"/>
          <w:color w:val="auto"/>
          <w:sz w:val="28"/>
          <w:szCs w:val="28"/>
          <w:lang w:val="en-US" w:eastAsia="zh-CN"/>
        </w:rPr>
        <w:t>元</w:t>
      </w:r>
      <w:r>
        <w:rPr>
          <w:rFonts w:hint="eastAsia" w:ascii="宋体" w:hAnsi="宋体" w:cs="宋体"/>
          <w:color w:val="auto"/>
          <w:sz w:val="28"/>
          <w:szCs w:val="28"/>
          <w:lang w:val="en-US" w:eastAsia="zh-CN"/>
        </w:rPr>
        <w:t>。</w:t>
      </w:r>
    </w:p>
    <w:p w14:paraId="161002F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color w:val="auto"/>
          <w:sz w:val="28"/>
          <w:szCs w:val="28"/>
          <w:lang w:val="en-US" w:eastAsia="zh-CN"/>
        </w:rPr>
      </w:pPr>
      <w:r>
        <w:rPr>
          <w:rFonts w:hint="eastAsia" w:ascii="宋体" w:hAnsi="宋体" w:eastAsia="宋体" w:cs="宋体"/>
          <w:b w:val="0"/>
          <w:bCs w:val="0"/>
          <w:color w:val="auto"/>
          <w:sz w:val="28"/>
          <w:szCs w:val="28"/>
          <w:lang w:val="en-US" w:eastAsia="zh-CN"/>
        </w:rPr>
        <w:t>4.竞价保证金</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000元</w:t>
      </w:r>
      <w:r>
        <w:rPr>
          <w:rFonts w:hint="eastAsia" w:ascii="宋体" w:hAnsi="宋体" w:cs="宋体"/>
          <w:color w:val="auto"/>
          <w:sz w:val="28"/>
          <w:szCs w:val="28"/>
          <w:lang w:val="en-US" w:eastAsia="zh-CN"/>
        </w:rPr>
        <w:t>。</w:t>
      </w:r>
    </w:p>
    <w:p w14:paraId="3700764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5.测评服务要求：</w:t>
      </w:r>
    </w:p>
    <w:p w14:paraId="0CB8882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（1）按照目前国家等级保护相关标准和要求，对系统开展预测评工作并得出预测评的结论，找出系统现状与相关标准要求之间的差距，遵循适度原则，提出切实可行的整改建议。</w:t>
      </w:r>
    </w:p>
    <w:p w14:paraId="6808943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（2）完成网络安全等级保护测评，出具测评报告，并将测评报告报当地公安机关备案。</w:t>
      </w:r>
    </w:p>
    <w:p w14:paraId="23CBB66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（3）等级保护测评服务：</w:t>
      </w:r>
    </w:p>
    <w:p w14:paraId="658E624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w:t>
      </w:r>
      <w:r>
        <w:rPr>
          <w:rFonts w:hint="eastAsia" w:ascii="宋体" w:hAnsi="宋体" w:cs="宋体"/>
          <w:b w:val="0"/>
          <w:bCs w:val="0"/>
          <w:color w:val="auto"/>
          <w:sz w:val="28"/>
          <w:szCs w:val="28"/>
          <w:lang w:val="en-US" w:eastAsia="zh-CN"/>
        </w:rPr>
        <w:t>竞价人</w:t>
      </w:r>
      <w:r>
        <w:rPr>
          <w:rFonts w:hint="eastAsia" w:ascii="宋体" w:hAnsi="宋体" w:eastAsia="宋体" w:cs="宋体"/>
          <w:b w:val="0"/>
          <w:bCs w:val="0"/>
          <w:color w:val="auto"/>
          <w:sz w:val="28"/>
          <w:szCs w:val="28"/>
          <w:lang w:val="en-US" w:eastAsia="zh-CN"/>
        </w:rPr>
        <w:t>须依据国家《中华人民共和国计算机信息系统安全保护条例》（国务院 147 号令）、《信息安全等级保护管理办法》（公通字[2007]43 号）、《信息安全技术网络安全等级保护基本要求 GBT22239-2019 》、《信息安全技术 网络安全等级保护测评要求 GBT28448-2019》等法规要求进行信息系统安全等级测评；</w:t>
      </w:r>
    </w:p>
    <w:p w14:paraId="7F38D5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w:t>
      </w:r>
      <w:r>
        <w:rPr>
          <w:rFonts w:hint="eastAsia" w:ascii="宋体" w:hAnsi="宋体" w:cs="宋体"/>
          <w:b w:val="0"/>
          <w:bCs w:val="0"/>
          <w:color w:val="auto"/>
          <w:sz w:val="28"/>
          <w:szCs w:val="28"/>
          <w:lang w:val="en-US" w:eastAsia="zh-CN"/>
        </w:rPr>
        <w:t>竞价人</w:t>
      </w:r>
      <w:r>
        <w:rPr>
          <w:rFonts w:hint="eastAsia" w:ascii="宋体" w:hAnsi="宋体" w:eastAsia="宋体" w:cs="宋体"/>
          <w:b w:val="0"/>
          <w:bCs w:val="0"/>
          <w:color w:val="auto"/>
          <w:sz w:val="28"/>
          <w:szCs w:val="28"/>
          <w:lang w:val="en-US" w:eastAsia="zh-CN"/>
        </w:rPr>
        <w:t>须把测评指标和测评方式等结合到被测系统的具体测评对象上，构成一个个可以具体测评实施的工作单元。从技术及管理10个方面以及扩展项内容，分别描述单元测评实施的主要内容；</w:t>
      </w:r>
    </w:p>
    <w:p w14:paraId="64EDD89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3)安全控制间安全测评主要对同一区域内、同一层面上的不同安全控制间存在的功 能增强、补充或削弱等关联作用进行测评，同时，也包括对《基本要求》的要求项与同一区域、同一层面上的非《基本要求》要求的安全控制之间的安全测评；依据不同层面 对系统进行划分，分类分析各个层面中安全 控制间存在的关联作用，从系统层面上分析考察单元测评中确定的不符合项对系统整体安全保护能力的影响，及不符合项整改的必要性；</w:t>
      </w:r>
    </w:p>
    <w:p w14:paraId="75F8810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4)层面间安全测评主要考虑同一区域内的不同层面之间存在的功能增强、补充和削弱 等关联作用。在进行层面间安全测评时，可以考虑不同层面的两个不同安全控制，也可以同时考虑两个以上不同安全控制的相互作用。对于系统不同层面间相配合的保护措施，需要结合不同层面的安全控制点分析其 相互之间存在的关联作用，从而确定某些不符合项对系统整体安全保护能力的影响；</w:t>
      </w:r>
    </w:p>
    <w:p w14:paraId="55B0509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5)区域间安全测评主要考虑互连互通（包括物理上和逻辑上的互连互通等）的不同区域之间存在的安全功能增强、补充和削弱等关联作用，特别是有数据交换的两个不同区域。一般边界区域都会和内部某个或某些区域之间发生数据交换；内部不同区域之间也可能因为业务的需要而发生数据交换，需要重点测评这些区域之间的关联作用；</w:t>
      </w:r>
    </w:p>
    <w:p w14:paraId="5F40051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6)为了保证项目的顺利实施，确保项目质量达到预期目标，要求</w:t>
      </w:r>
      <w:r>
        <w:rPr>
          <w:rFonts w:hint="eastAsia" w:ascii="宋体" w:hAnsi="宋体" w:cs="宋体"/>
          <w:b w:val="0"/>
          <w:bCs w:val="0"/>
          <w:color w:val="auto"/>
          <w:sz w:val="28"/>
          <w:szCs w:val="28"/>
          <w:lang w:val="en-US" w:eastAsia="zh-CN"/>
        </w:rPr>
        <w:t>竞价人</w:t>
      </w:r>
      <w:r>
        <w:rPr>
          <w:rFonts w:hint="eastAsia" w:ascii="宋体" w:hAnsi="宋体" w:eastAsia="宋体" w:cs="宋体"/>
          <w:b w:val="0"/>
          <w:bCs w:val="0"/>
          <w:color w:val="auto"/>
          <w:sz w:val="28"/>
          <w:szCs w:val="28"/>
          <w:lang w:val="en-US" w:eastAsia="zh-CN"/>
        </w:rPr>
        <w:t>成立项目实施组，以利于加强项目管理和各方面协调，使工作和责任更加清晰明确；</w:t>
      </w:r>
    </w:p>
    <w:p w14:paraId="3294159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7)技术要求部分测评须涉及安全通信网络、安全区域边界、安全计算环境、安全管理中心、安全物理环境五个方面，须通过访谈、配置检查和工具测试的方式测评信息系统的技术安全保障情况；</w:t>
      </w:r>
    </w:p>
    <w:p w14:paraId="24B7280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8)物理安全测评须通过访谈、文档审查和实地察看的方式测评信息系统的物理安全保障情况。主要涉及对象为机房；</w:t>
      </w:r>
    </w:p>
    <w:p w14:paraId="4200A7E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9)安全通信网络测评须通过访谈、配置检查和工具测试的方式测评信息系统的安全通信网络保障情况；</w:t>
      </w:r>
    </w:p>
    <w:p w14:paraId="71D7EA3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10)安全区域边界测评须通过访谈、配置检查和工具测试的方式测评信息系统的安全区域边界保障情况；</w:t>
      </w:r>
    </w:p>
    <w:p w14:paraId="5B4B2A4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11)安全计算环境须通过访谈、配置检查和工具测试的方式测评信息系统的安全计算环境保障情况；</w:t>
      </w:r>
    </w:p>
    <w:p w14:paraId="7365EE0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12)安全管理中心测评须通过访谈、配置检查的方式测评信息系统的安全管理中心保障情况；</w:t>
      </w:r>
    </w:p>
    <w:p w14:paraId="7C2A27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13)管理要求部分测评须涉及安全管理制度、安全管理机构、安全管理人员、安全建设管理和安全运维管理等五个方面，管理要求方面的测评对象主要为安全主管人员、安全管理人员等；</w:t>
      </w:r>
    </w:p>
    <w:p w14:paraId="385CAEA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14)安全管理制度：须针对管理制度、制定和发布、评审和修订等情况进行核查；</w:t>
      </w:r>
    </w:p>
    <w:p w14:paraId="02C5339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15)安全管理机构：须针对岗位设置、人员配备、授权和审批、沟通和协作、审核和检查等情况进行审核；</w:t>
      </w:r>
    </w:p>
    <w:p w14:paraId="4ADBA63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16)安全人员管理：须针对人员录用、人员离岗、人员考核、安全意识教育和培训、外部人员访问管理等进行核查；</w:t>
      </w:r>
    </w:p>
    <w:p w14:paraId="0D33B18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17)安全建设管理：须针对系统建设的全过程，系统定级、安全方案、产品采购和使用、自行软件开发、外包软件开发等进行核查；</w:t>
      </w:r>
    </w:p>
    <w:p w14:paraId="66FBA51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18)安全运维管理：须针对资产管理、介质管理、设备管理、监控管理、系统安全管理、恶意代码防范管理、密码管理、变更管理、备份与恢复管理、安全事件处置、应急预案管理进行核查；</w:t>
      </w:r>
    </w:p>
    <w:p w14:paraId="39B1D88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19)安全扩展项：若涉及扩展项测评，须对扩展项相应的内容，进行检查与记录，明确扩展项的问题。</w:t>
      </w:r>
    </w:p>
    <w:p w14:paraId="79317D6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（4）成果交付，包括但不限于：</w:t>
      </w:r>
    </w:p>
    <w:p w14:paraId="2130AF2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1）信息系统等级保护测评方案；</w:t>
      </w:r>
    </w:p>
    <w:p w14:paraId="5B8AD4C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2）信息系统整改建议书；</w:t>
      </w:r>
    </w:p>
    <w:p w14:paraId="5252F11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3）信息系统等级保护测评报告。</w:t>
      </w:r>
    </w:p>
    <w:p w14:paraId="7ED26FD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cs="宋体"/>
          <w:b w:val="0"/>
          <w:bCs w:val="0"/>
          <w:color w:val="auto"/>
          <w:sz w:val="28"/>
          <w:szCs w:val="28"/>
          <w:lang w:val="en-US" w:eastAsia="zh-CN"/>
        </w:rPr>
        <w:t>（</w:t>
      </w:r>
      <w:r>
        <w:rPr>
          <w:rFonts w:hint="eastAsia" w:ascii="宋体" w:hAnsi="宋体" w:eastAsia="宋体" w:cs="宋体"/>
          <w:b w:val="0"/>
          <w:bCs w:val="0"/>
          <w:color w:val="auto"/>
          <w:sz w:val="28"/>
          <w:szCs w:val="28"/>
          <w:lang w:val="en-US" w:eastAsia="zh-CN"/>
        </w:rPr>
        <w:t>5）项目进行中生成的阶段性报告或资料等过程文档。</w:t>
      </w:r>
    </w:p>
    <w:p w14:paraId="74A2A23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（6）技术服务成果验收</w:t>
      </w:r>
    </w:p>
    <w:p w14:paraId="1A66092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1）验收标准：按《信息安全技术网络安全等级保护基本要求》（GB/T 22239-2019）；</w:t>
      </w:r>
    </w:p>
    <w:p w14:paraId="25E729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lang w:val="en-US" w:eastAsia="zh-CN"/>
        </w:rPr>
      </w:pPr>
      <w:r>
        <w:rPr>
          <w:rFonts w:hint="eastAsia" w:ascii="宋体" w:hAnsi="宋体" w:eastAsia="宋体" w:cs="宋体"/>
          <w:b w:val="0"/>
          <w:bCs w:val="0"/>
          <w:color w:val="auto"/>
          <w:sz w:val="28"/>
          <w:szCs w:val="28"/>
          <w:lang w:val="en-US" w:eastAsia="zh-CN"/>
        </w:rPr>
        <w:t>2）测评报告结论为：基本符合。</w:t>
      </w:r>
    </w:p>
    <w:p w14:paraId="30F0256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lang w:val="en-US" w:eastAsia="zh-CN"/>
        </w:rPr>
      </w:pPr>
      <w:r>
        <w:rPr>
          <w:rFonts w:hint="eastAsia" w:ascii="宋体" w:hAnsi="宋体" w:cs="宋体"/>
          <w:b w:val="0"/>
          <w:bCs w:val="0"/>
          <w:color w:val="auto"/>
          <w:sz w:val="28"/>
          <w:szCs w:val="28"/>
          <w:lang w:val="en-US" w:eastAsia="zh-CN"/>
        </w:rPr>
        <w:t>3）验收方法：在全部收到测评报告之日起一个月内，由甲方确定验收时间并提前三天书面通知乙方共同验收；验收不合格部分由甲方在十五个工作日内一次性书面确认。甲方未按本合同约定书面通知或书面确认的视为已验收并符合标准。</w:t>
      </w:r>
    </w:p>
    <w:p w14:paraId="064DB8EA">
      <w:pPr>
        <w:keepNext w:val="0"/>
        <w:keepLines w:val="0"/>
        <w:pageBreakBefore w:val="0"/>
        <w:widowControl/>
        <w:kinsoku/>
        <w:wordWrap/>
        <w:topLinePunct w:val="0"/>
        <w:bidi w:val="0"/>
        <w:spacing w:line="360" w:lineRule="auto"/>
        <w:ind w:left="0" w:firstLine="480"/>
        <w:jc w:val="left"/>
        <w:rPr>
          <w:rFonts w:hint="default" w:ascii="宋体" w:hAnsi="宋体" w:cs="宋体"/>
          <w:color w:val="auto"/>
          <w:sz w:val="28"/>
          <w:szCs w:val="28"/>
          <w:highlight w:val="none"/>
          <w:lang w:val="en-US" w:eastAsia="zh-CN"/>
        </w:rPr>
      </w:pPr>
      <w:r>
        <w:rPr>
          <w:rFonts w:hint="eastAsia" w:ascii="宋体" w:hAnsi="宋体" w:eastAsia="宋体" w:cs="宋体"/>
          <w:b/>
          <w:bCs/>
          <w:color w:val="auto"/>
          <w:kern w:val="2"/>
          <w:sz w:val="28"/>
          <w:szCs w:val="28"/>
          <w:highlight w:val="none"/>
          <w:lang w:val="en-US" w:eastAsia="zh-CN" w:bidi="ar-SA"/>
        </w:rPr>
        <w:t>特别提示</w:t>
      </w:r>
      <w:r>
        <w:rPr>
          <w:rFonts w:hint="eastAsia" w:ascii="宋体" w:hAnsi="宋体" w:eastAsia="宋体" w:cs="宋体"/>
          <w:b w:val="0"/>
          <w:bCs w:val="0"/>
          <w:color w:val="auto"/>
          <w:kern w:val="2"/>
          <w:sz w:val="28"/>
          <w:szCs w:val="28"/>
          <w:highlight w:val="none"/>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highlight w:val="none"/>
          <w:lang w:val="en-US" w:eastAsia="zh-CN" w:bidi="ar-SA"/>
        </w:rPr>
        <w:t>竞价</w:t>
      </w:r>
      <w:r>
        <w:rPr>
          <w:rFonts w:hint="eastAsia" w:ascii="宋体" w:hAnsi="宋体" w:eastAsia="宋体" w:cs="宋体"/>
          <w:b w:val="0"/>
          <w:bCs w:val="0"/>
          <w:color w:val="auto"/>
          <w:kern w:val="2"/>
          <w:sz w:val="28"/>
          <w:szCs w:val="28"/>
          <w:highlight w:val="none"/>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三、竞价资格</w:t>
      </w:r>
    </w:p>
    <w:p w14:paraId="379DE5C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人</w:t>
      </w:r>
      <w:r>
        <w:rPr>
          <w:rFonts w:hint="eastAsia" w:ascii="宋体" w:hAnsi="宋体" w:cs="宋体"/>
          <w:color w:val="auto"/>
          <w:sz w:val="28"/>
          <w:szCs w:val="28"/>
          <w:lang w:val="en-US" w:eastAsia="zh-CN"/>
        </w:rPr>
        <w:t>或合作的</w:t>
      </w:r>
      <w:r>
        <w:rPr>
          <w:rFonts w:hint="eastAsia" w:ascii="宋体" w:hAnsi="宋体" w:eastAsia="宋体" w:cs="宋体"/>
          <w:color w:val="auto"/>
          <w:sz w:val="28"/>
          <w:szCs w:val="28"/>
          <w:lang w:val="en-US" w:eastAsia="zh-CN"/>
        </w:rPr>
        <w:t>测评机构必须遵守中华人民共和国法律、法规，能够提供本竞价文件所述货物及服务的境内具有独立法人资格的企业均可成为合格的</w:t>
      </w:r>
      <w:r>
        <w:rPr>
          <w:rFonts w:hint="eastAsia" w:ascii="宋体" w:hAnsi="宋体" w:cs="宋体"/>
          <w:color w:val="auto"/>
          <w:sz w:val="28"/>
          <w:szCs w:val="28"/>
          <w:lang w:val="en-US" w:eastAsia="zh-CN"/>
        </w:rPr>
        <w:t>竞价人</w:t>
      </w:r>
      <w:r>
        <w:rPr>
          <w:rFonts w:hint="eastAsia" w:ascii="宋体" w:hAnsi="宋体" w:eastAsia="宋体" w:cs="宋体"/>
          <w:color w:val="auto"/>
          <w:sz w:val="28"/>
          <w:szCs w:val="28"/>
          <w:lang w:val="en-US" w:eastAsia="zh-CN"/>
        </w:rPr>
        <w:t>（失信被执行人除外）；</w:t>
      </w:r>
    </w:p>
    <w:p w14:paraId="075A06C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2.竞价</w:t>
      </w:r>
      <w:r>
        <w:rPr>
          <w:rFonts w:hint="eastAsia" w:ascii="宋体" w:hAnsi="宋体" w:eastAsia="宋体" w:cs="宋体"/>
          <w:color w:val="auto"/>
          <w:sz w:val="28"/>
          <w:szCs w:val="28"/>
          <w:lang w:val="en-US" w:eastAsia="zh-CN"/>
        </w:rPr>
        <w:t>人</w:t>
      </w:r>
      <w:r>
        <w:rPr>
          <w:rFonts w:hint="eastAsia" w:ascii="宋体" w:hAnsi="宋体" w:cs="宋体"/>
          <w:color w:val="auto"/>
          <w:sz w:val="28"/>
          <w:szCs w:val="28"/>
          <w:lang w:val="en-US" w:eastAsia="zh-CN"/>
        </w:rPr>
        <w:t>或合作的</w:t>
      </w:r>
      <w:r>
        <w:rPr>
          <w:rFonts w:hint="eastAsia" w:ascii="宋体" w:hAnsi="宋体" w:eastAsia="宋体" w:cs="宋体"/>
          <w:color w:val="auto"/>
          <w:sz w:val="28"/>
          <w:szCs w:val="28"/>
          <w:lang w:val="en-US" w:eastAsia="zh-CN"/>
        </w:rPr>
        <w:t>测评机构须连续五年在备案所在省具有市级及以上网安或网信的技术支撑单位</w:t>
      </w:r>
      <w:r>
        <w:rPr>
          <w:rFonts w:hint="eastAsia" w:ascii="宋体" w:hAnsi="宋体" w:cs="宋体"/>
          <w:color w:val="auto"/>
          <w:sz w:val="28"/>
          <w:szCs w:val="28"/>
          <w:lang w:val="en-US" w:eastAsia="zh-CN"/>
        </w:rPr>
        <w:t>；</w:t>
      </w:r>
    </w:p>
    <w:p w14:paraId="3C8C35D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3.竞价人或合作的测评机构为本项目投入的服务团队，需配备1名高级测评师作为技术总负责人，3名中级测评师负责技术类测评；2名初级测评师分别负责信息安全制度及管理类测评要求工作；</w:t>
      </w:r>
    </w:p>
    <w:p w14:paraId="3C8DE39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w:t>
      </w:r>
      <w:r>
        <w:rPr>
          <w:rFonts w:hint="eastAsia" w:ascii="宋体" w:hAnsi="宋体" w:cs="宋体"/>
          <w:color w:val="auto"/>
          <w:sz w:val="28"/>
          <w:szCs w:val="28"/>
          <w:lang w:val="en-US" w:eastAsia="zh-CN"/>
        </w:rPr>
        <w:t>竞价人或合作的测评机构</w:t>
      </w:r>
      <w:r>
        <w:rPr>
          <w:rFonts w:hint="eastAsia" w:ascii="宋体" w:hAnsi="宋体" w:eastAsia="宋体" w:cs="宋体"/>
          <w:color w:val="auto"/>
          <w:sz w:val="28"/>
          <w:szCs w:val="28"/>
          <w:lang w:val="en-US" w:eastAsia="zh-CN"/>
        </w:rPr>
        <w:t>须具备公安部第三研究所认证发放的《网络安全服务认证证书等级保护测评服务认证》</w:t>
      </w:r>
    </w:p>
    <w:p w14:paraId="4DBD36C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rPr>
      </w:pPr>
      <w:r>
        <w:rPr>
          <w:rFonts w:hint="eastAsia" w:ascii="宋体" w:hAnsi="宋体" w:cs="宋体"/>
          <w:color w:val="auto"/>
          <w:sz w:val="28"/>
          <w:szCs w:val="28"/>
          <w:lang w:val="en-US" w:eastAsia="zh-CN"/>
        </w:rPr>
        <w:t>5</w:t>
      </w:r>
      <w:r>
        <w:rPr>
          <w:rFonts w:hint="eastAsia" w:ascii="宋体" w:hAnsi="宋体" w:eastAsia="宋体" w:cs="宋体"/>
          <w:color w:val="auto"/>
          <w:sz w:val="28"/>
          <w:szCs w:val="28"/>
        </w:rPr>
        <w:t>.竞价资格（及限制性条件）认定由竞价人自行审查</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因此产生委托人不予签订合同及其它一切后果由竞价人自行负责。竞价人提供虚假材料或资质不符合条件的，视为恶意竞价，保证金不予退回，按违约处理，委托人可另行选取中介服务机构。</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四、竞价保证金</w:t>
      </w:r>
    </w:p>
    <w:p w14:paraId="16775A0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1.竞价保证金</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000元，</w:t>
      </w:r>
      <w:r>
        <w:rPr>
          <w:rFonts w:hint="eastAsia" w:ascii="宋体" w:hAnsi="宋体" w:eastAsia="宋体" w:cs="宋体"/>
          <w:color w:val="auto"/>
          <w:sz w:val="28"/>
          <w:szCs w:val="28"/>
          <w:highlight w:val="none"/>
          <w:lang w:val="en-US" w:eastAsia="zh-CN"/>
        </w:rPr>
        <w:t>必须于</w:t>
      </w:r>
      <w:r>
        <w:rPr>
          <w:rFonts w:hint="eastAsia" w:ascii="宋体" w:hAnsi="宋体" w:cs="宋体"/>
          <w:color w:val="auto"/>
          <w:sz w:val="28"/>
          <w:szCs w:val="28"/>
          <w:highlight w:val="none"/>
          <w:lang w:val="en-US" w:eastAsia="zh-CN"/>
        </w:rPr>
        <w:t>2026年9月15日上午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p>
    <w:p w14:paraId="4D18949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2.竞价成交后，成交人必须在成交之日起</w:t>
      </w: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个工作日内与本公司签订《竞价结果通知书》，在签订《竞价结果通知书》</w:t>
      </w: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个工作日内向委托人提供《</w:t>
      </w:r>
      <w:r>
        <w:rPr>
          <w:rFonts w:hint="eastAsia" w:ascii="宋体" w:hAnsi="宋体" w:cs="宋体"/>
          <w:color w:val="auto"/>
          <w:sz w:val="28"/>
          <w:szCs w:val="28"/>
          <w:lang w:val="en-US" w:eastAsia="zh-CN"/>
        </w:rPr>
        <w:t>服务</w:t>
      </w:r>
      <w:r>
        <w:rPr>
          <w:rFonts w:hint="eastAsia" w:ascii="宋体" w:hAnsi="宋体" w:eastAsia="宋体" w:cs="宋体"/>
          <w:color w:val="auto"/>
          <w:sz w:val="28"/>
          <w:szCs w:val="28"/>
          <w:lang w:val="en-US" w:eastAsia="zh-CN"/>
        </w:rPr>
        <w:t>合同》</w:t>
      </w:r>
      <w:r>
        <w:rPr>
          <w:rFonts w:hint="eastAsia" w:ascii="宋体" w:hAnsi="宋体" w:cs="宋体"/>
          <w:color w:val="auto"/>
          <w:sz w:val="28"/>
          <w:szCs w:val="28"/>
          <w:lang w:val="en-US" w:eastAsia="zh-CN"/>
        </w:rPr>
        <w:t>，并于成交</w:t>
      </w:r>
      <w:r>
        <w:rPr>
          <w:rFonts w:hint="eastAsia" w:ascii="宋体" w:hAnsi="宋体" w:eastAsia="宋体" w:cs="宋体"/>
          <w:color w:val="auto"/>
          <w:sz w:val="28"/>
          <w:szCs w:val="28"/>
          <w:lang w:val="en-US" w:eastAsia="zh-CN"/>
        </w:rPr>
        <w:t>后7个工作日内提供人员网络安全等级测评师证书复印件及竞价截止当月之前的社保缴纳证明</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由委托人经过相应审批程序后签订。</w:t>
      </w:r>
    </w:p>
    <w:p w14:paraId="7456ADD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3.成交人的竞价保证金在成交人与委托人签订委托合同后10个工作日内一次性无息退回。</w:t>
      </w:r>
    </w:p>
    <w:p w14:paraId="183242D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1.有意参加竞价人应提供如下有效证照复印件：</w:t>
      </w:r>
    </w:p>
    <w:p w14:paraId="3B77ACC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（1）</w:t>
      </w:r>
      <w:r>
        <w:rPr>
          <w:rFonts w:hint="eastAsia" w:ascii="宋体" w:hAnsi="宋体" w:eastAsia="宋体" w:cs="宋体"/>
          <w:color w:val="auto"/>
          <w:sz w:val="28"/>
          <w:szCs w:val="28"/>
          <w:lang w:val="en-US" w:eastAsia="zh-CN"/>
        </w:rPr>
        <w:t>营业执照副本、法定代表人身份证复印件；</w:t>
      </w:r>
    </w:p>
    <w:p w14:paraId="3722D94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（2）</w:t>
      </w:r>
      <w:r>
        <w:rPr>
          <w:rFonts w:hint="eastAsia" w:ascii="宋体" w:hAnsi="宋体" w:eastAsia="宋体" w:cs="宋体"/>
          <w:color w:val="auto"/>
          <w:sz w:val="28"/>
          <w:szCs w:val="28"/>
          <w:lang w:val="en-US" w:eastAsia="zh-CN"/>
        </w:rPr>
        <w:t>竞价人或合作的测评机构连续五年在备案所在省具有市级及以上网安或网信的技术支撑单位的相关证明材料；</w:t>
      </w:r>
    </w:p>
    <w:p w14:paraId="785CA7C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（3）</w:t>
      </w:r>
      <w:r>
        <w:rPr>
          <w:rFonts w:hint="eastAsia" w:ascii="宋体" w:hAnsi="宋体" w:eastAsia="宋体" w:cs="宋体"/>
          <w:color w:val="auto"/>
          <w:sz w:val="28"/>
          <w:szCs w:val="28"/>
          <w:lang w:val="en-US" w:eastAsia="zh-CN"/>
        </w:rPr>
        <w:t>本项目投入的服务团队承诺函；</w:t>
      </w:r>
    </w:p>
    <w:p w14:paraId="72BD042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color w:val="auto"/>
          <w:sz w:val="28"/>
          <w:szCs w:val="28"/>
          <w:lang w:val="en-US" w:eastAsia="zh-CN"/>
        </w:rPr>
        <w:t>（4）</w:t>
      </w:r>
      <w:r>
        <w:rPr>
          <w:rFonts w:hint="eastAsia" w:ascii="宋体" w:hAnsi="宋体" w:eastAsia="宋体" w:cs="宋体"/>
          <w:color w:val="auto"/>
          <w:sz w:val="28"/>
          <w:szCs w:val="28"/>
          <w:lang w:val="en-US" w:eastAsia="zh-CN"/>
        </w:rPr>
        <w:t>竞价人或合作的测评机构由公安部第三研究所认证发放的《网络安全服务认证证书等级保护测评服务认证》证书</w:t>
      </w:r>
      <w:r>
        <w:rPr>
          <w:rFonts w:hint="eastAsia" w:ascii="宋体" w:hAnsi="宋体" w:cs="宋体"/>
          <w:color w:val="auto"/>
          <w:sz w:val="28"/>
          <w:szCs w:val="28"/>
          <w:lang w:val="en-US" w:eastAsia="zh-CN"/>
        </w:rPr>
        <w:t>；</w:t>
      </w:r>
    </w:p>
    <w:p w14:paraId="31CB1A9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（5）签订完整的承诺书；</w:t>
      </w:r>
    </w:p>
    <w:p w14:paraId="1E0A8CE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（6）已缴纳的竞价保证金凭证</w:t>
      </w:r>
      <w:r>
        <w:rPr>
          <w:rFonts w:hint="eastAsia" w:ascii="宋体" w:hAnsi="宋体" w:cs="宋体"/>
          <w:color w:val="auto"/>
          <w:sz w:val="28"/>
          <w:szCs w:val="28"/>
          <w:lang w:val="en-US" w:eastAsia="zh-CN"/>
        </w:rPr>
        <w:t>。</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456542E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2.报名方式</w:t>
      </w:r>
    </w:p>
    <w:p w14:paraId="3CD2948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lang w:val="en-US" w:eastAsia="zh-CN"/>
        </w:rPr>
        <w:t>并</w:t>
      </w:r>
      <w:r>
        <w:rPr>
          <w:rFonts w:hint="eastAsia" w:ascii="宋体" w:hAnsi="宋体" w:eastAsia="宋体" w:cs="宋体"/>
          <w:color w:val="auto"/>
          <w:sz w:val="28"/>
          <w:szCs w:val="28"/>
          <w:lang w:val="en-US" w:eastAsia="zh-CN"/>
        </w:rPr>
        <w:t>需支付平台使用费100元，并将报名资料上传至交易平台</w:t>
      </w:r>
      <w:r>
        <w:rPr>
          <w:rFonts w:hint="eastAsia" w:ascii="宋体" w:hAnsi="宋体" w:cs="宋体"/>
          <w:color w:val="auto"/>
          <w:sz w:val="28"/>
          <w:szCs w:val="28"/>
          <w:lang w:val="en-US" w:eastAsia="zh-CN"/>
        </w:rPr>
        <w:t>（</w:t>
      </w:r>
      <w:r>
        <w:rPr>
          <w:rFonts w:hint="eastAsia" w:ascii="宋体" w:hAnsi="宋体" w:eastAsia="宋体" w:cs="宋体"/>
          <w:color w:val="auto"/>
          <w:sz w:val="28"/>
          <w:szCs w:val="28"/>
        </w:rPr>
        <w:t>https://lcyjy.enjoy5191.com/home</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。若因系统原因无法上传报名材料，可通过现场递交或邮件（邮箱地址</w:t>
      </w:r>
      <w:r>
        <w:rPr>
          <w:rFonts w:hint="eastAsia" w:ascii="宋体" w:hAnsi="宋体" w:cs="宋体"/>
          <w:color w:val="auto"/>
          <w:sz w:val="28"/>
          <w:szCs w:val="28"/>
          <w:lang w:val="en-US" w:eastAsia="zh-CN"/>
        </w:rPr>
        <w:t>:</w:t>
      </w:r>
      <w:r>
        <w:rPr>
          <w:rFonts w:hint="eastAsia" w:ascii="宋体" w:hAnsi="宋体" w:eastAsia="宋体" w:cs="宋体"/>
          <w:color w:val="auto"/>
          <w:sz w:val="28"/>
          <w:szCs w:val="28"/>
          <w:lang w:val="en-US" w:eastAsia="zh-CN"/>
        </w:rPr>
        <w:t>lccqjyw20251@16</w:t>
      </w:r>
      <w:r>
        <w:rPr>
          <w:rFonts w:hint="eastAsia" w:ascii="宋体" w:hAnsi="宋体" w:cs="宋体"/>
          <w:color w:val="auto"/>
          <w:sz w:val="28"/>
          <w:szCs w:val="28"/>
          <w:lang w:val="en-US" w:eastAsia="zh-CN"/>
        </w:rPr>
        <w:t>3.com</w:t>
      </w:r>
      <w:r>
        <w:rPr>
          <w:rFonts w:hint="eastAsia" w:ascii="宋体" w:hAnsi="宋体" w:eastAsia="宋体" w:cs="宋体"/>
          <w:color w:val="auto"/>
          <w:sz w:val="28"/>
          <w:szCs w:val="28"/>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3.竞价人应自行登连城县招标</w:t>
      </w:r>
      <w:r>
        <w:rPr>
          <w:rFonts w:hint="eastAsia" w:ascii="宋体" w:hAnsi="宋体" w:eastAsia="宋体" w:cs="宋体"/>
          <w:color w:val="auto"/>
          <w:sz w:val="28"/>
          <w:szCs w:val="28"/>
        </w:rPr>
        <w:t>投标交易平台</w:t>
      </w:r>
      <w:r>
        <w:rPr>
          <w:rFonts w:hint="eastAsia" w:ascii="宋体" w:hAnsi="宋体" w:eastAsia="宋体" w:cs="宋体"/>
          <w:color w:val="auto"/>
          <w:sz w:val="28"/>
          <w:szCs w:val="28"/>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本场竞价</w:t>
      </w:r>
      <w:r>
        <w:rPr>
          <w:rFonts w:hint="eastAsia" w:ascii="宋体" w:hAnsi="宋体" w:eastAsia="宋体" w:cs="宋体"/>
          <w:color w:val="auto"/>
          <w:sz w:val="28"/>
          <w:szCs w:val="28"/>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rPr>
        <w:t>，竞价人不得有异议。</w:t>
      </w:r>
    </w:p>
    <w:p w14:paraId="6A686FAB">
      <w:pPr>
        <w:widowControl/>
        <w:shd w:val="clear"/>
        <w:snapToGrid/>
        <w:spacing w:before="0" w:line="520" w:lineRule="exact"/>
        <w:ind w:left="0" w:firstLine="560" w:firstLineChars="200"/>
        <w:rPr>
          <w:rFonts w:hint="eastAsia" w:ascii="宋体" w:hAnsi="宋体" w:eastAsia="宋体" w:cs="宋体"/>
          <w:color w:val="auto"/>
          <w:kern w:val="2"/>
          <w:sz w:val="28"/>
          <w:szCs w:val="28"/>
          <w:shd w:val="clear"/>
        </w:rPr>
      </w:pPr>
      <w:r>
        <w:rPr>
          <w:rFonts w:hint="eastAsia" w:ascii="宋体" w:hAnsi="宋体" w:eastAsia="宋体" w:cs="宋体"/>
          <w:color w:val="auto"/>
          <w:sz w:val="28"/>
          <w:szCs w:val="28"/>
          <w:lang w:val="en-US" w:eastAsia="zh-CN"/>
        </w:rPr>
        <w:t>2.</w:t>
      </w:r>
      <w:r>
        <w:rPr>
          <w:rFonts w:hint="eastAsia" w:ascii="宋体" w:hAnsi="宋体" w:eastAsia="宋体" w:cs="宋体"/>
          <w:color w:val="auto"/>
          <w:kern w:val="2"/>
          <w:sz w:val="28"/>
          <w:szCs w:val="28"/>
          <w:shd w:val="clear"/>
        </w:rPr>
        <w:t>意向</w:t>
      </w:r>
      <w:r>
        <w:rPr>
          <w:rFonts w:hint="eastAsia" w:ascii="宋体" w:hAnsi="宋体" w:eastAsia="宋体" w:cs="宋体"/>
          <w:color w:val="auto"/>
          <w:kern w:val="2"/>
          <w:sz w:val="28"/>
          <w:szCs w:val="28"/>
          <w:shd w:val="clear"/>
          <w:lang w:eastAsia="zh-CN"/>
        </w:rPr>
        <w:t>竞价人</w:t>
      </w:r>
      <w:r>
        <w:rPr>
          <w:rFonts w:hint="eastAsia" w:ascii="宋体" w:hAnsi="宋体" w:eastAsia="宋体" w:cs="宋体"/>
          <w:color w:val="auto"/>
          <w:kern w:val="2"/>
          <w:sz w:val="28"/>
          <w:szCs w:val="28"/>
          <w:shd w:val="clear"/>
        </w:rPr>
        <w:t>应</w:t>
      </w:r>
      <w:r>
        <w:rPr>
          <w:rFonts w:hint="eastAsia" w:ascii="宋体" w:hAnsi="宋体" w:eastAsia="宋体" w:cs="宋体"/>
          <w:color w:val="auto"/>
          <w:kern w:val="2"/>
          <w:sz w:val="28"/>
          <w:szCs w:val="28"/>
          <w:shd w:val="clear"/>
          <w:lang w:val="en-US" w:eastAsia="zh-CN"/>
        </w:rPr>
        <w:t>自行登陆</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注册用户名，并于报名截止时间前办理报名竞价手续，登录到</w:t>
      </w:r>
      <w:r>
        <w:rPr>
          <w:rFonts w:hint="eastAsia" w:ascii="宋体" w:hAnsi="宋体" w:eastAsia="宋体" w:cs="宋体"/>
          <w:color w:val="auto"/>
          <w:kern w:val="2"/>
          <w:sz w:val="28"/>
          <w:szCs w:val="28"/>
          <w:shd w:val="clear"/>
          <w:lang w:eastAsia="zh-CN"/>
        </w:rPr>
        <w:t>连城县招标投标交易平台</w:t>
      </w:r>
      <w:r>
        <w:rPr>
          <w:rFonts w:hint="eastAsia" w:ascii="宋体" w:hAnsi="宋体" w:eastAsia="宋体" w:cs="宋体"/>
          <w:color w:val="auto"/>
          <w:kern w:val="2"/>
          <w:sz w:val="28"/>
          <w:szCs w:val="28"/>
          <w:shd w:val="clear"/>
        </w:rPr>
        <w:t>申请参与本场竞价。</w:t>
      </w:r>
    </w:p>
    <w:p w14:paraId="733AFE27">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w:t>
      </w:r>
      <w:r>
        <w:rPr>
          <w:rFonts w:hint="eastAsia" w:ascii="宋体" w:hAnsi="宋体" w:cs="宋体"/>
          <w:color w:val="auto"/>
          <w:kern w:val="2"/>
          <w:sz w:val="28"/>
          <w:szCs w:val="28"/>
          <w:highlight w:val="none"/>
          <w:shd w:val="clear"/>
          <w:lang w:eastAsia="zh-CN"/>
        </w:rPr>
        <w:t>邀请</w:t>
      </w:r>
      <w:r>
        <w:rPr>
          <w:rFonts w:hint="eastAsia" w:ascii="宋体" w:hAnsi="宋体" w:eastAsia="宋体" w:cs="宋体"/>
          <w:color w:val="auto"/>
          <w:kern w:val="2"/>
          <w:sz w:val="28"/>
          <w:szCs w:val="28"/>
          <w:highlight w:val="none"/>
          <w:shd w:val="clear"/>
        </w:rPr>
        <w:t>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auto"/>
          <w:kern w:val="2"/>
          <w:sz w:val="28"/>
          <w:szCs w:val="28"/>
          <w:highlight w:val="none"/>
          <w:shd w:val="clear"/>
          <w:lang w:val="en-US" w:eastAsia="zh-CN"/>
        </w:rPr>
        <w:t>反</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优先”（即同等价格时，以</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时间优先）确定本次竞价标的的成交人。</w:t>
      </w:r>
    </w:p>
    <w:p w14:paraId="4DA5F3D8">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3.1竞价人以总价报价方式进行报价，竞价人在报价时不得高于最高限价，根据有效竞价人报价排名情况，由低到高排序，最低的一名即为成交人。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3D4BA223">
      <w:pPr>
        <w:widowControl/>
        <w:shd w:val="clear"/>
        <w:snapToGrid/>
        <w:spacing w:before="0" w:line="520" w:lineRule="exact"/>
        <w:ind w:left="0" w:firstLine="560" w:firstLineChars="200"/>
        <w:rPr>
          <w:rFonts w:hint="eastAsia" w:ascii="宋体" w:hAnsi="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6934EE0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应以</w:t>
      </w:r>
      <w:r>
        <w:rPr>
          <w:rFonts w:hint="eastAsia" w:ascii="宋体" w:hAnsi="宋体" w:eastAsia="宋体" w:cs="宋体"/>
          <w:b/>
          <w:bCs/>
          <w:color w:val="auto"/>
          <w:kern w:val="2"/>
          <w:sz w:val="28"/>
          <w:szCs w:val="28"/>
          <w:highlight w:val="none"/>
          <w:u w:val="none"/>
          <w:lang w:val="en-US" w:eastAsia="zh-CN" w:bidi="ar-SA"/>
        </w:rPr>
        <w:t>总价形式</w:t>
      </w:r>
      <w:r>
        <w:rPr>
          <w:rFonts w:hint="eastAsia" w:ascii="宋体" w:hAnsi="宋体" w:eastAsia="宋体" w:cs="宋体"/>
          <w:b/>
          <w:bCs/>
          <w:color w:val="auto"/>
          <w:kern w:val="2"/>
          <w:sz w:val="28"/>
          <w:szCs w:val="28"/>
          <w:highlight w:val="none"/>
          <w:shd w:val="clear"/>
        </w:rPr>
        <w:t>进行报价，竞价系统设置的价格表示</w:t>
      </w:r>
      <w:r>
        <w:rPr>
          <w:rFonts w:hint="eastAsia" w:ascii="宋体" w:hAnsi="宋体" w:eastAsia="宋体" w:cs="宋体"/>
          <w:b/>
          <w:bCs/>
          <w:color w:val="auto"/>
          <w:kern w:val="2"/>
          <w:sz w:val="28"/>
          <w:szCs w:val="28"/>
          <w:highlight w:val="none"/>
          <w:shd w:val="clear"/>
          <w:lang w:val="en-US" w:eastAsia="zh-CN"/>
        </w:rPr>
        <w:t>最高限价</w:t>
      </w:r>
      <w:r>
        <w:rPr>
          <w:rFonts w:hint="eastAsia" w:ascii="宋体" w:hAnsi="宋体" w:eastAsia="宋体" w:cs="宋体"/>
          <w:b/>
          <w:bCs/>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在竞价系统填报</w:t>
      </w:r>
      <w:r>
        <w:rPr>
          <w:rFonts w:hint="eastAsia" w:ascii="宋体" w:hAnsi="宋体" w:eastAsia="宋体" w:cs="宋体"/>
          <w:b/>
          <w:bCs/>
          <w:color w:val="auto"/>
          <w:kern w:val="2"/>
          <w:sz w:val="28"/>
          <w:szCs w:val="28"/>
          <w:highlight w:val="none"/>
          <w:shd w:val="clear"/>
          <w:lang w:val="en-US" w:eastAsia="zh-CN"/>
        </w:rPr>
        <w:t>价格高</w:t>
      </w:r>
      <w:r>
        <w:rPr>
          <w:rFonts w:hint="eastAsia" w:ascii="宋体" w:hAnsi="宋体" w:eastAsia="宋体" w:cs="宋体"/>
          <w:b/>
          <w:bCs/>
          <w:color w:val="auto"/>
          <w:kern w:val="2"/>
          <w:sz w:val="28"/>
          <w:szCs w:val="28"/>
          <w:highlight w:val="none"/>
          <w:shd w:val="clear"/>
        </w:rPr>
        <w:t>于</w:t>
      </w:r>
      <w:r>
        <w:rPr>
          <w:rFonts w:hint="eastAsia" w:ascii="宋体" w:hAnsi="宋体" w:eastAsia="宋体" w:cs="宋体"/>
          <w:b/>
          <w:bCs/>
          <w:color w:val="auto"/>
          <w:kern w:val="2"/>
          <w:sz w:val="28"/>
          <w:szCs w:val="28"/>
          <w:highlight w:val="none"/>
          <w:shd w:val="clear"/>
          <w:lang w:val="en-US" w:eastAsia="zh-CN"/>
        </w:rPr>
        <w:t>最高限价则</w:t>
      </w:r>
      <w:r>
        <w:rPr>
          <w:rFonts w:hint="eastAsia" w:ascii="宋体" w:hAnsi="宋体" w:eastAsia="宋体" w:cs="宋体"/>
          <w:b/>
          <w:bCs/>
          <w:color w:val="auto"/>
          <w:kern w:val="2"/>
          <w:sz w:val="28"/>
          <w:szCs w:val="28"/>
          <w:highlight w:val="none"/>
          <w:shd w:val="clear"/>
        </w:rPr>
        <w:t>为无效报价</w:t>
      </w:r>
      <w:r>
        <w:rPr>
          <w:rFonts w:hint="eastAsia" w:ascii="宋体" w:hAnsi="宋体" w:eastAsia="宋体" w:cs="宋体"/>
          <w:b/>
          <w:bCs/>
          <w:color w:val="auto"/>
          <w:kern w:val="2"/>
          <w:sz w:val="28"/>
          <w:szCs w:val="28"/>
          <w:highlight w:val="none"/>
          <w:shd w:val="clear"/>
          <w:lang w:eastAsia="zh-CN"/>
        </w:rPr>
        <w:t>，</w:t>
      </w:r>
      <w:r>
        <w:rPr>
          <w:rFonts w:hint="eastAsia" w:ascii="宋体" w:hAnsi="宋体" w:eastAsia="宋体" w:cs="宋体"/>
          <w:b/>
          <w:bCs/>
          <w:color w:val="auto"/>
          <w:kern w:val="2"/>
          <w:sz w:val="28"/>
          <w:szCs w:val="28"/>
          <w:highlight w:val="none"/>
          <w:shd w:val="clear"/>
        </w:rPr>
        <w:t>填报</w:t>
      </w:r>
      <w:r>
        <w:rPr>
          <w:rFonts w:hint="eastAsia" w:ascii="宋体" w:hAnsi="宋体" w:eastAsia="宋体" w:cs="宋体"/>
          <w:b/>
          <w:bCs/>
          <w:color w:val="auto"/>
          <w:kern w:val="2"/>
          <w:sz w:val="28"/>
          <w:szCs w:val="28"/>
          <w:highlight w:val="none"/>
          <w:shd w:val="clear"/>
          <w:lang w:val="en-US" w:eastAsia="zh-CN"/>
        </w:rPr>
        <w:t>总价最低的</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七、交易服务费</w:t>
      </w:r>
    </w:p>
    <w:p w14:paraId="2724646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highlight w:val="none"/>
        </w:rPr>
        <w:t>竞价成交后，</w:t>
      </w:r>
      <w:r>
        <w:rPr>
          <w:rFonts w:hint="eastAsia" w:ascii="宋体" w:hAnsi="宋体" w:eastAsia="宋体" w:cs="宋体"/>
          <w:b/>
          <w:bCs/>
          <w:color w:val="auto"/>
          <w:sz w:val="28"/>
          <w:szCs w:val="28"/>
          <w:highlight w:val="none"/>
        </w:rPr>
        <w:t>本项目的</w:t>
      </w:r>
      <w:r>
        <w:rPr>
          <w:rFonts w:hint="eastAsia" w:ascii="宋体" w:hAnsi="宋体" w:eastAsia="宋体" w:cs="宋体"/>
          <w:b/>
          <w:bCs/>
          <w:color w:val="auto"/>
          <w:sz w:val="28"/>
          <w:szCs w:val="28"/>
          <w:highlight w:val="none"/>
          <w:shd w:val="clear"/>
          <w:lang w:val="en-US" w:eastAsia="zh-CN"/>
        </w:rPr>
        <w:t>招标代理</w:t>
      </w:r>
      <w:r>
        <w:rPr>
          <w:rFonts w:hint="eastAsia" w:ascii="宋体" w:hAnsi="宋体" w:eastAsia="宋体" w:cs="宋体"/>
          <w:b/>
          <w:bCs/>
          <w:color w:val="auto"/>
          <w:sz w:val="28"/>
          <w:szCs w:val="28"/>
          <w:highlight w:val="none"/>
        </w:rPr>
        <w:t>服务费按成交价×1.5%计费向成交</w:t>
      </w:r>
      <w:r>
        <w:rPr>
          <w:rFonts w:hint="eastAsia" w:ascii="宋体" w:hAnsi="宋体" w:eastAsia="宋体" w:cs="宋体"/>
          <w:b/>
          <w:bCs/>
          <w:color w:val="auto"/>
          <w:sz w:val="28"/>
          <w:szCs w:val="28"/>
          <w:highlight w:val="none"/>
          <w:lang w:val="en-US" w:eastAsia="zh-CN"/>
        </w:rPr>
        <w:t>人</w:t>
      </w:r>
      <w:r>
        <w:rPr>
          <w:rFonts w:hint="eastAsia" w:ascii="宋体" w:hAnsi="宋体" w:eastAsia="宋体" w:cs="宋体"/>
          <w:b/>
          <w:bCs/>
          <w:color w:val="auto"/>
          <w:sz w:val="28"/>
          <w:szCs w:val="28"/>
          <w:highlight w:val="none"/>
        </w:rPr>
        <w:t>收取</w:t>
      </w:r>
      <w:r>
        <w:rPr>
          <w:rFonts w:hint="eastAsia" w:ascii="宋体" w:hAnsi="宋体" w:cs="宋体"/>
          <w:color w:val="auto"/>
          <w:sz w:val="28"/>
          <w:szCs w:val="28"/>
          <w:highlight w:val="none"/>
          <w:lang w:eastAsia="zh-CN"/>
        </w:rPr>
        <w:t>，</w:t>
      </w:r>
      <w:r>
        <w:rPr>
          <w:rFonts w:hint="eastAsia" w:ascii="宋体" w:hAnsi="宋体" w:cs="宋体"/>
          <w:b/>
          <w:bCs/>
          <w:color w:val="auto"/>
          <w:sz w:val="28"/>
          <w:szCs w:val="28"/>
          <w:highlight w:val="none"/>
          <w:lang w:eastAsia="zh-CN"/>
        </w:rPr>
        <w:t>当成交（或中标）金额低于3万元时，代理费按实际金额计收；成交（或中标）金额大于等于3万元且代理费不足3000元时，按3000元收取</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招标代理服务费须在成交之日起</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14:paraId="4D171E95">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八、付款方式</w:t>
      </w:r>
    </w:p>
    <w:p w14:paraId="3DA7442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lang w:val="en-US" w:eastAsia="zh-CN"/>
        </w:rPr>
      </w:pPr>
      <w:r>
        <w:rPr>
          <w:rFonts w:hint="eastAsia" w:ascii="宋体" w:hAnsi="宋体" w:cs="宋体"/>
          <w:b/>
          <w:bCs/>
          <w:color w:val="auto"/>
          <w:sz w:val="28"/>
          <w:szCs w:val="28"/>
          <w:lang w:val="en-US" w:eastAsia="zh-CN"/>
        </w:rPr>
        <w:t>成交人</w:t>
      </w:r>
      <w:r>
        <w:rPr>
          <w:rFonts w:hint="eastAsia" w:ascii="宋体" w:hAnsi="宋体" w:eastAsia="宋体" w:cs="宋体"/>
          <w:b/>
          <w:bCs/>
          <w:color w:val="auto"/>
          <w:sz w:val="28"/>
          <w:szCs w:val="28"/>
          <w:lang w:val="en-US" w:eastAsia="zh-CN"/>
        </w:rPr>
        <w:t>完成服务并通过验收后</w:t>
      </w:r>
      <w:r>
        <w:rPr>
          <w:rFonts w:hint="eastAsia" w:ascii="宋体" w:hAnsi="宋体" w:cs="宋体"/>
          <w:b/>
          <w:bCs/>
          <w:color w:val="auto"/>
          <w:sz w:val="28"/>
          <w:szCs w:val="28"/>
          <w:lang w:val="en-US" w:eastAsia="zh-CN"/>
        </w:rPr>
        <w:t>并</w:t>
      </w:r>
      <w:r>
        <w:rPr>
          <w:rFonts w:hint="eastAsia" w:ascii="宋体" w:hAnsi="宋体" w:eastAsia="宋体" w:cs="宋体"/>
          <w:b/>
          <w:bCs/>
          <w:color w:val="auto"/>
          <w:sz w:val="28"/>
          <w:szCs w:val="28"/>
          <w:lang w:val="en-US" w:eastAsia="zh-CN"/>
        </w:rPr>
        <w:t>提供全额增值税发票，</w:t>
      </w:r>
      <w:r>
        <w:rPr>
          <w:rFonts w:hint="eastAsia" w:ascii="宋体" w:hAnsi="宋体" w:cs="宋体"/>
          <w:b/>
          <w:bCs/>
          <w:color w:val="auto"/>
          <w:sz w:val="28"/>
          <w:szCs w:val="28"/>
          <w:lang w:val="en-US" w:eastAsia="zh-CN"/>
        </w:rPr>
        <w:t>委托人</w:t>
      </w:r>
      <w:r>
        <w:rPr>
          <w:rFonts w:hint="eastAsia" w:ascii="宋体" w:hAnsi="宋体" w:eastAsia="宋体" w:cs="宋体"/>
          <w:b/>
          <w:bCs/>
          <w:color w:val="auto"/>
          <w:sz w:val="28"/>
          <w:szCs w:val="28"/>
          <w:lang w:val="en-US" w:eastAsia="zh-CN"/>
        </w:rPr>
        <w:t>在30日内一次性付款。</w:t>
      </w:r>
      <w:r>
        <w:rPr>
          <w:rFonts w:hint="eastAsia" w:ascii="宋体" w:hAnsi="宋体" w:eastAsia="宋体" w:cs="宋体"/>
          <w:color w:val="auto"/>
          <w:sz w:val="28"/>
          <w:szCs w:val="28"/>
          <w:lang w:val="en-US" w:eastAsia="zh-CN"/>
        </w:rPr>
        <w:t xml:space="preserve"> </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lang w:val="en-US" w:eastAsia="zh-CN"/>
        </w:rPr>
        <w:t>竞价</w:t>
      </w:r>
      <w:r>
        <w:rPr>
          <w:rFonts w:hint="eastAsia" w:ascii="宋体" w:hAnsi="宋体" w:eastAsia="宋体" w:cs="宋体"/>
          <w:color w:val="auto"/>
          <w:sz w:val="28"/>
          <w:szCs w:val="28"/>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3.成交后，成交人应当与委托人签订《</w:t>
      </w:r>
      <w:r>
        <w:rPr>
          <w:rFonts w:hint="eastAsia" w:ascii="宋体" w:hAnsi="宋体" w:cs="宋体"/>
          <w:color w:val="auto"/>
          <w:sz w:val="28"/>
          <w:szCs w:val="28"/>
          <w:lang w:val="en-US" w:eastAsia="zh-CN"/>
        </w:rPr>
        <w:t>服务合同</w:t>
      </w:r>
      <w:r>
        <w:rPr>
          <w:rFonts w:hint="eastAsia" w:ascii="宋体" w:hAnsi="宋体" w:eastAsia="宋体" w:cs="宋体"/>
          <w:color w:val="auto"/>
          <w:sz w:val="28"/>
          <w:szCs w:val="28"/>
          <w:lang w:val="en-US" w:eastAsia="zh-CN"/>
        </w:rPr>
        <w:t>》，并严格履行，双方的权利、义务以《</w:t>
      </w:r>
      <w:r>
        <w:rPr>
          <w:rFonts w:hint="eastAsia" w:ascii="宋体" w:hAnsi="宋体" w:cs="宋体"/>
          <w:color w:val="auto"/>
          <w:sz w:val="28"/>
          <w:szCs w:val="28"/>
          <w:lang w:val="en-US" w:eastAsia="zh-CN"/>
        </w:rPr>
        <w:t>服务合同</w:t>
      </w:r>
      <w:r>
        <w:rPr>
          <w:rFonts w:hint="eastAsia" w:ascii="宋体" w:hAnsi="宋体" w:eastAsia="宋体" w:cs="宋体"/>
          <w:color w:val="auto"/>
          <w:sz w:val="28"/>
          <w:szCs w:val="28"/>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十二、特别提示</w:t>
      </w:r>
    </w:p>
    <w:tbl>
      <w:tblPr>
        <w:tblStyle w:val="7"/>
        <w:tblW w:w="9071" w:type="dxa"/>
        <w:jc w:val="center"/>
        <w:shd w:val="clear" w:color="auto" w:fill="FFFFFF"/>
        <w:tblLayout w:type="autofit"/>
        <w:tblCellMar>
          <w:top w:w="0" w:type="dxa"/>
          <w:left w:w="0" w:type="dxa"/>
          <w:bottom w:w="0" w:type="dxa"/>
          <w:right w:w="0" w:type="dxa"/>
        </w:tblCellMar>
      </w:tblPr>
      <w:tblGrid>
        <w:gridCol w:w="9071"/>
      </w:tblGrid>
      <w:tr w14:paraId="49C3E373">
        <w:tblPrEx>
          <w:shd w:val="clear" w:color="auto" w:fill="FFFFFF"/>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2.竞价文件如有更正修改，公告将在</w:t>
            </w:r>
            <w:r>
              <w:rPr>
                <w:rFonts w:hint="eastAsia" w:ascii="宋体" w:hAnsi="宋体" w:eastAsia="宋体" w:cs="宋体"/>
                <w:b/>
                <w:bCs/>
                <w:color w:val="auto"/>
                <w:sz w:val="28"/>
                <w:szCs w:val="28"/>
                <w:lang w:val="en-US" w:eastAsia="zh-CN"/>
              </w:rPr>
              <w:t>连城产权交易网（网址：http://www.lcxcqjy.com/）、</w:t>
            </w:r>
            <w:r>
              <w:rPr>
                <w:rFonts w:hint="eastAsia" w:ascii="宋体" w:hAnsi="宋体" w:eastAsia="宋体" w:cs="宋体"/>
                <w:color w:val="auto"/>
                <w:sz w:val="28"/>
                <w:szCs w:val="28"/>
              </w:rPr>
              <w:t>连城县招标投标交易平台(</w:t>
            </w:r>
            <w:r>
              <w:rPr>
                <w:rFonts w:hint="eastAsia" w:ascii="宋体" w:hAnsi="宋体" w:eastAsia="宋体" w:cs="宋体"/>
                <w:b w:val="0"/>
                <w:bCs w:val="0"/>
                <w:color w:val="auto"/>
                <w:sz w:val="28"/>
                <w:szCs w:val="28"/>
              </w:rPr>
              <w:t>网址：</w:t>
            </w:r>
            <w:r>
              <w:rPr>
                <w:rFonts w:hint="eastAsia" w:ascii="宋体" w:hAnsi="宋体" w:eastAsia="宋体" w:cs="宋体"/>
                <w:color w:val="auto"/>
                <w:sz w:val="28"/>
                <w:szCs w:val="28"/>
              </w:rPr>
              <w:t>https://lcyjy.enjoy5191.com/home</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lang w:val="en-US" w:eastAsia="zh-CN"/>
        </w:rPr>
        <w:t>              连城县国有资产产权交易服务有限公司</w:t>
      </w:r>
    </w:p>
    <w:p w14:paraId="71BB344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cs="宋体"/>
          <w:color w:val="auto"/>
          <w:sz w:val="28"/>
          <w:szCs w:val="28"/>
          <w:lang w:val="en-US" w:eastAsia="zh-CN"/>
        </w:rPr>
        <w:t>2026年9月9日</w:t>
      </w:r>
    </w:p>
    <w:p w14:paraId="7039278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p>
    <w:p w14:paraId="31E169A1">
      <w:pPr>
        <w:rPr>
          <w:rFonts w:hint="eastAsia" w:ascii="宋体" w:hAnsi="宋体" w:eastAsia="宋体" w:cs="宋体"/>
          <w:b/>
          <w:color w:val="auto"/>
          <w:sz w:val="28"/>
          <w:szCs w:val="28"/>
        </w:rPr>
      </w:pPr>
      <w:r>
        <w:rPr>
          <w:rFonts w:hint="eastAsia" w:ascii="宋体" w:hAnsi="宋体" w:eastAsia="宋体" w:cs="宋体"/>
          <w:b/>
          <w:color w:val="auto"/>
          <w:sz w:val="28"/>
          <w:szCs w:val="28"/>
        </w:rPr>
        <w:br w:type="page"/>
      </w:r>
    </w:p>
    <w:p w14:paraId="63B9343D">
      <w:pPr>
        <w:keepNext w:val="0"/>
        <w:keepLines w:val="0"/>
        <w:pageBreakBefore w:val="0"/>
        <w:kinsoku/>
        <w:wordWrap/>
        <w:topLinePunct w:val="0"/>
        <w:bidi w:val="0"/>
        <w:spacing w:line="520" w:lineRule="exact"/>
        <w:ind w:firstLine="883"/>
        <w:jc w:val="both"/>
        <w:rPr>
          <w:rFonts w:hint="eastAsia" w:ascii="宋体" w:hAnsi="宋体" w:eastAsia="宋体" w:cs="宋体"/>
          <w:b/>
          <w:color w:val="auto"/>
          <w:sz w:val="28"/>
          <w:szCs w:val="28"/>
        </w:rPr>
      </w:pPr>
      <w:bookmarkStart w:id="0" w:name="_GoBack"/>
    </w:p>
    <w:p w14:paraId="16EB5645">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rPr>
      </w:pPr>
      <w:r>
        <w:rPr>
          <w:rFonts w:hint="eastAsia" w:ascii="宋体" w:hAnsi="宋体" w:eastAsia="宋体" w:cs="宋体"/>
          <w:b/>
          <w:color w:val="auto"/>
          <w:sz w:val="28"/>
          <w:szCs w:val="28"/>
        </w:rPr>
        <w:t>承 诺 书</w:t>
      </w:r>
    </w:p>
    <w:p w14:paraId="7E4456F3">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rPr>
      </w:pPr>
    </w:p>
    <w:p w14:paraId="60D16E0A">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u w:val="single"/>
        </w:rPr>
      </w:pPr>
      <w:r>
        <w:rPr>
          <w:rFonts w:hint="eastAsia" w:ascii="宋体" w:hAnsi="宋体" w:eastAsia="宋体" w:cs="宋体"/>
          <w:b/>
          <w:bCs/>
          <w:color w:val="auto"/>
          <w:sz w:val="28"/>
          <w:szCs w:val="28"/>
        </w:rPr>
        <w:t>连城县国有资产产权交易服务有限公司</w:t>
      </w:r>
      <w:r>
        <w:rPr>
          <w:rFonts w:hint="eastAsia" w:ascii="宋体" w:hAnsi="宋体" w:eastAsia="宋体" w:cs="宋体"/>
          <w:color w:val="auto"/>
          <w:sz w:val="28"/>
          <w:szCs w:val="28"/>
        </w:rPr>
        <w:t>：</w:t>
      </w:r>
    </w:p>
    <w:p w14:paraId="6A7662A6">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本人（公司）承诺提供的报名材料真实、合法、有效，自愿报名参加贵司于</w:t>
      </w:r>
      <w:r>
        <w:rPr>
          <w:rFonts w:hint="eastAsia" w:ascii="宋体" w:hAnsi="宋体" w:eastAsia="宋体" w:cs="宋体"/>
          <w:color w:val="auto"/>
          <w:sz w:val="28"/>
          <w:szCs w:val="28"/>
          <w:u w:val="single"/>
        </w:rPr>
        <w:t xml:space="preserve"> </w:t>
      </w:r>
      <w:r>
        <w:rPr>
          <w:rFonts w:hint="eastAsia" w:ascii="宋体" w:hAnsi="宋体" w:cs="宋体"/>
          <w:color w:val="auto"/>
          <w:sz w:val="28"/>
          <w:szCs w:val="28"/>
          <w:u w:val="single"/>
          <w:lang w:val="en-US" w:eastAsia="zh-CN"/>
        </w:rPr>
        <w:t>2026年9月15日</w:t>
      </w:r>
      <w:r>
        <w:rPr>
          <w:rFonts w:hint="eastAsia" w:ascii="宋体" w:hAnsi="宋体" w:eastAsia="宋体" w:cs="宋体"/>
          <w:color w:val="auto"/>
          <w:sz w:val="28"/>
          <w:szCs w:val="28"/>
        </w:rPr>
        <w:t>上午举行的 “连城县招标投标交易平台</w:t>
      </w:r>
      <w:r>
        <w:rPr>
          <w:rFonts w:hint="eastAsia" w:ascii="宋体" w:hAnsi="宋体" w:eastAsia="宋体" w:cs="宋体"/>
          <w:color w:val="auto"/>
          <w:sz w:val="28"/>
          <w:szCs w:val="28"/>
          <w:lang w:val="en-US" w:eastAsia="zh-CN"/>
        </w:rPr>
        <w:t>反</w:t>
      </w:r>
      <w:r>
        <w:rPr>
          <w:rFonts w:hint="eastAsia" w:ascii="宋体" w:hAnsi="宋体" w:eastAsia="宋体" w:cs="宋体"/>
          <w:color w:val="auto"/>
          <w:sz w:val="28"/>
          <w:szCs w:val="28"/>
        </w:rPr>
        <w:t>向一次报价”</w:t>
      </w:r>
      <w:r>
        <w:rPr>
          <w:rFonts w:hint="eastAsia" w:ascii="宋体" w:hAnsi="宋体" w:cs="宋体"/>
          <w:color w:val="auto"/>
          <w:sz w:val="28"/>
          <w:szCs w:val="28"/>
          <w:u w:val="single"/>
          <w:lang w:val="en-US" w:eastAsia="zh-CN"/>
        </w:rPr>
        <w:t>2026年连城法院专网网络安全等级保护（第三级）测评服务</w:t>
      </w:r>
      <w:r>
        <w:rPr>
          <w:rFonts w:hint="eastAsia" w:ascii="宋体" w:hAnsi="宋体" w:eastAsia="宋体" w:cs="宋体"/>
          <w:color w:val="auto"/>
          <w:sz w:val="28"/>
          <w:szCs w:val="28"/>
          <w:u w:val="single"/>
        </w:rPr>
        <w:t>竞价</w:t>
      </w:r>
      <w:r>
        <w:rPr>
          <w:rFonts w:hint="eastAsia" w:ascii="宋体" w:hAnsi="宋体" w:eastAsia="宋体" w:cs="宋体"/>
          <w:color w:val="auto"/>
          <w:sz w:val="28"/>
          <w:szCs w:val="28"/>
        </w:rPr>
        <w:t>。收悉项目编号为</w:t>
      </w:r>
      <w:r>
        <w:rPr>
          <w:rFonts w:hint="eastAsia" w:ascii="宋体" w:hAnsi="宋体" w:cs="宋体"/>
          <w:color w:val="auto"/>
          <w:sz w:val="28"/>
          <w:szCs w:val="28"/>
          <w:u w:val="single"/>
          <w:lang w:eastAsia="zh-CN"/>
        </w:rPr>
        <w:t>LCCQJJ20260915</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05E8B74">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lang w:eastAsia="zh-CN"/>
        </w:rPr>
      </w:pPr>
    </w:p>
    <w:p w14:paraId="18AB9E10">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承诺人（申请人签章）：</w:t>
      </w:r>
    </w:p>
    <w:p w14:paraId="0827786B">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法定代表人（签</w:t>
      </w:r>
      <w:r>
        <w:rPr>
          <w:rFonts w:hint="eastAsia" w:ascii="宋体" w:hAnsi="宋体" w:cs="宋体"/>
          <w:color w:val="auto"/>
          <w:sz w:val="28"/>
          <w:szCs w:val="28"/>
          <w:lang w:val="en-US" w:eastAsia="zh-CN"/>
        </w:rPr>
        <w:t>字或盖章</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 xml:space="preserve"> </w:t>
      </w:r>
    </w:p>
    <w:p w14:paraId="428C5281">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联系电话：</w:t>
      </w:r>
    </w:p>
    <w:p w14:paraId="29FFBB58">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b/>
          <w:color w:val="auto"/>
          <w:sz w:val="28"/>
          <w:szCs w:val="28"/>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年    月    日</w:t>
      </w:r>
    </w:p>
    <w:bookmarkEnd w:id="0"/>
    <w:sectPr>
      <w:footerReference r:id="rId3" w:type="default"/>
      <w:pgSz w:w="11906" w:h="16838"/>
      <w:pgMar w:top="1100" w:right="1077" w:bottom="1100" w:left="107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4"/>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path/>
          <v:fill on="f" focussize="0,0"/>
          <v:stroke on="f" weight="0.5pt" joinstyle="miter"/>
          <v:imagedata o:title=""/>
          <o:lock v:ext="edit"/>
          <v:textbox inset="0mm,0mm,0mm,0mm" style="mso-fit-shape-to-text:t;">
            <w:txbxContent>
              <w:p w14:paraId="04021E08">
                <w:pPr>
                  <w:pStyle w:val="4"/>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39E3DB5"/>
    <w:rsid w:val="04973358"/>
    <w:rsid w:val="0804406F"/>
    <w:rsid w:val="081C4C9C"/>
    <w:rsid w:val="0834033F"/>
    <w:rsid w:val="0AEE0C79"/>
    <w:rsid w:val="0C0C7087"/>
    <w:rsid w:val="0C9C0329"/>
    <w:rsid w:val="0CA830A9"/>
    <w:rsid w:val="0CD52051"/>
    <w:rsid w:val="0CDA1129"/>
    <w:rsid w:val="0D0C3638"/>
    <w:rsid w:val="0D724C37"/>
    <w:rsid w:val="0E6A79B6"/>
    <w:rsid w:val="0E8467A8"/>
    <w:rsid w:val="0F153787"/>
    <w:rsid w:val="10554859"/>
    <w:rsid w:val="108A4FA0"/>
    <w:rsid w:val="115251AE"/>
    <w:rsid w:val="128A572B"/>
    <w:rsid w:val="137205A3"/>
    <w:rsid w:val="138E2060"/>
    <w:rsid w:val="14416FC6"/>
    <w:rsid w:val="14DE0881"/>
    <w:rsid w:val="15474BF8"/>
    <w:rsid w:val="1569686F"/>
    <w:rsid w:val="16052A7F"/>
    <w:rsid w:val="167C30C3"/>
    <w:rsid w:val="169951BC"/>
    <w:rsid w:val="183B56FD"/>
    <w:rsid w:val="18AE0B48"/>
    <w:rsid w:val="18EF3710"/>
    <w:rsid w:val="1A394265"/>
    <w:rsid w:val="1B215742"/>
    <w:rsid w:val="1B2A447E"/>
    <w:rsid w:val="1CC932F4"/>
    <w:rsid w:val="1E303C84"/>
    <w:rsid w:val="1EA56673"/>
    <w:rsid w:val="1EF00CA7"/>
    <w:rsid w:val="1F633F72"/>
    <w:rsid w:val="1FB913FE"/>
    <w:rsid w:val="203C362E"/>
    <w:rsid w:val="211A411E"/>
    <w:rsid w:val="21E464DA"/>
    <w:rsid w:val="226244CC"/>
    <w:rsid w:val="22950329"/>
    <w:rsid w:val="22A30872"/>
    <w:rsid w:val="234F36E4"/>
    <w:rsid w:val="236A7C99"/>
    <w:rsid w:val="23761465"/>
    <w:rsid w:val="246A52EB"/>
    <w:rsid w:val="24741525"/>
    <w:rsid w:val="249C78F6"/>
    <w:rsid w:val="24AF2DCF"/>
    <w:rsid w:val="25AD5A5E"/>
    <w:rsid w:val="25F64131"/>
    <w:rsid w:val="26945745"/>
    <w:rsid w:val="2861758C"/>
    <w:rsid w:val="2892098A"/>
    <w:rsid w:val="297E0FC2"/>
    <w:rsid w:val="2A8C2B55"/>
    <w:rsid w:val="2AC415FD"/>
    <w:rsid w:val="2B023949"/>
    <w:rsid w:val="2B474184"/>
    <w:rsid w:val="2B9065B4"/>
    <w:rsid w:val="2C2A04A0"/>
    <w:rsid w:val="2C4C065B"/>
    <w:rsid w:val="2C5C26DC"/>
    <w:rsid w:val="2CDF621C"/>
    <w:rsid w:val="2D697A29"/>
    <w:rsid w:val="2E301AB4"/>
    <w:rsid w:val="2E7E609A"/>
    <w:rsid w:val="2F3740ED"/>
    <w:rsid w:val="2FF9333B"/>
    <w:rsid w:val="300F15EE"/>
    <w:rsid w:val="3062140F"/>
    <w:rsid w:val="31496EC2"/>
    <w:rsid w:val="31E57E30"/>
    <w:rsid w:val="31F6203D"/>
    <w:rsid w:val="32165023"/>
    <w:rsid w:val="33B379FC"/>
    <w:rsid w:val="33BB5A80"/>
    <w:rsid w:val="348738A9"/>
    <w:rsid w:val="36070CBD"/>
    <w:rsid w:val="366756A0"/>
    <w:rsid w:val="371B5B3B"/>
    <w:rsid w:val="3741602B"/>
    <w:rsid w:val="38A87E0A"/>
    <w:rsid w:val="39C752B8"/>
    <w:rsid w:val="3A0C4B4E"/>
    <w:rsid w:val="3CDB07AE"/>
    <w:rsid w:val="3D143517"/>
    <w:rsid w:val="3D3F6CF4"/>
    <w:rsid w:val="3D71306C"/>
    <w:rsid w:val="3DC87AC0"/>
    <w:rsid w:val="3E166E94"/>
    <w:rsid w:val="3FA56A13"/>
    <w:rsid w:val="410835EE"/>
    <w:rsid w:val="418B6AEE"/>
    <w:rsid w:val="42030652"/>
    <w:rsid w:val="423D177E"/>
    <w:rsid w:val="424010B3"/>
    <w:rsid w:val="42890CAC"/>
    <w:rsid w:val="429531AD"/>
    <w:rsid w:val="42E9200F"/>
    <w:rsid w:val="432E70E3"/>
    <w:rsid w:val="44B738AE"/>
    <w:rsid w:val="44E55E41"/>
    <w:rsid w:val="45A2046C"/>
    <w:rsid w:val="46797B93"/>
    <w:rsid w:val="46965745"/>
    <w:rsid w:val="4758626E"/>
    <w:rsid w:val="47CB141F"/>
    <w:rsid w:val="47ED28F0"/>
    <w:rsid w:val="48556CDA"/>
    <w:rsid w:val="485D0F10"/>
    <w:rsid w:val="4A58410E"/>
    <w:rsid w:val="4ACA1E61"/>
    <w:rsid w:val="4B42467C"/>
    <w:rsid w:val="4C6355B6"/>
    <w:rsid w:val="4D0B20F7"/>
    <w:rsid w:val="4D235499"/>
    <w:rsid w:val="4D2550DF"/>
    <w:rsid w:val="4D515A96"/>
    <w:rsid w:val="4DA2556F"/>
    <w:rsid w:val="4E143612"/>
    <w:rsid w:val="4E661F86"/>
    <w:rsid w:val="4E997C57"/>
    <w:rsid w:val="4E9D3635"/>
    <w:rsid w:val="4ED62599"/>
    <w:rsid w:val="4F4F373F"/>
    <w:rsid w:val="51A703F2"/>
    <w:rsid w:val="51AA471F"/>
    <w:rsid w:val="522E2CD6"/>
    <w:rsid w:val="524A20F8"/>
    <w:rsid w:val="524E2EDF"/>
    <w:rsid w:val="53CB6FAB"/>
    <w:rsid w:val="542826BF"/>
    <w:rsid w:val="545B5616"/>
    <w:rsid w:val="55915C48"/>
    <w:rsid w:val="56DC71A4"/>
    <w:rsid w:val="59AF6DF2"/>
    <w:rsid w:val="59E02F96"/>
    <w:rsid w:val="5A10637D"/>
    <w:rsid w:val="5A244F70"/>
    <w:rsid w:val="5B280C0A"/>
    <w:rsid w:val="5BA1276A"/>
    <w:rsid w:val="5C1B076F"/>
    <w:rsid w:val="5C2441D3"/>
    <w:rsid w:val="5C9245A9"/>
    <w:rsid w:val="5C9A35A3"/>
    <w:rsid w:val="5D434E88"/>
    <w:rsid w:val="5DBB508D"/>
    <w:rsid w:val="5E047FD0"/>
    <w:rsid w:val="5EA42C9D"/>
    <w:rsid w:val="5F1519BF"/>
    <w:rsid w:val="602A7EDE"/>
    <w:rsid w:val="616E7593"/>
    <w:rsid w:val="6189617B"/>
    <w:rsid w:val="620F4C9D"/>
    <w:rsid w:val="636B6B43"/>
    <w:rsid w:val="63F56C8F"/>
    <w:rsid w:val="63F81C8C"/>
    <w:rsid w:val="640D0C57"/>
    <w:rsid w:val="64433D8E"/>
    <w:rsid w:val="64C574CA"/>
    <w:rsid w:val="64D67929"/>
    <w:rsid w:val="664066EE"/>
    <w:rsid w:val="664A0B53"/>
    <w:rsid w:val="67A07D7A"/>
    <w:rsid w:val="67B160B6"/>
    <w:rsid w:val="680A030D"/>
    <w:rsid w:val="69113EED"/>
    <w:rsid w:val="6B776A6D"/>
    <w:rsid w:val="6BCB02F6"/>
    <w:rsid w:val="6CA81B7D"/>
    <w:rsid w:val="6D7B66F3"/>
    <w:rsid w:val="6E661D1D"/>
    <w:rsid w:val="7007345D"/>
    <w:rsid w:val="707966E1"/>
    <w:rsid w:val="729A0B48"/>
    <w:rsid w:val="729B4033"/>
    <w:rsid w:val="756A3926"/>
    <w:rsid w:val="75A82C1C"/>
    <w:rsid w:val="77354B5A"/>
    <w:rsid w:val="77875CB0"/>
    <w:rsid w:val="77CE5972"/>
    <w:rsid w:val="786F5C73"/>
    <w:rsid w:val="78F75F2F"/>
    <w:rsid w:val="79162DAA"/>
    <w:rsid w:val="7956473D"/>
    <w:rsid w:val="79B76855"/>
    <w:rsid w:val="7AD654A8"/>
    <w:rsid w:val="7C207AE9"/>
    <w:rsid w:val="7C435390"/>
    <w:rsid w:val="7CE44BA4"/>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szCs w:val="20"/>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customStyle="1" w:styleId="9">
    <w:name w:val="Fließtext"/>
    <w:basedOn w:val="1"/>
    <w:qFormat/>
    <w:uiPriority w:val="0"/>
    <w:pPr>
      <w:overflowPunct w:val="0"/>
      <w:autoSpaceDE w:val="0"/>
      <w:autoSpaceDN w:val="0"/>
      <w:adjustRightInd w:val="0"/>
      <w:textAlignment w:val="baseline"/>
    </w:pPr>
    <w:rPr>
      <w:kern w:val="28"/>
      <w:szCs w:val="20"/>
    </w:rPr>
  </w:style>
  <w:style w:type="paragraph" w:customStyle="1" w:styleId="10">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11">
    <w:name w:val="批注框文本 Char"/>
    <w:basedOn w:val="8"/>
    <w:link w:val="3"/>
    <w:qFormat/>
    <w:uiPriority w:val="0"/>
    <w:rPr>
      <w:rFonts w:ascii="Calibri" w:hAnsi="Calibri" w:eastAsia="宋体" w:cs="Arial"/>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5874</Words>
  <Characters>6265</Characters>
  <Lines>4</Lines>
  <Paragraphs>7</Paragraphs>
  <TotalTime>1</TotalTime>
  <ScaleCrop>false</ScaleCrop>
  <LinksUpToDate>false</LinksUpToDate>
  <CharactersWithSpaces>6377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2022-03-09T07:40:00Z</cp:lastPrinted>
  <dcterms:modified xsi:type="dcterms:W3CDTF">2026-09-09T01:55:47Z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916B0A382F254096ACFC205746AF6B1B</vt:lpwstr>
  </property>
  <property fmtid="{D5CDD505-2E9C-101B-9397-08002B2CF9AE}" pid="4" name="KSOTemplateDocerSaveRecord">
    <vt:lpwstr>eyJoZGlkIjoiMmY5M2NkNzgzMTNhYzNmYjU2NTc2OGQwMGFkNmU3N2MiLCJ1c2VySWQiOiIxNTc4Njk4MDQ3In0=</vt:lpwstr>
  </property>
</Properties>
</file>