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2981A">
      <w:pPr>
        <w:widowControl/>
        <w:shd w:val="clear"/>
        <w:snapToGrid/>
        <w:spacing w:before="0" w:line="360" w:lineRule="auto"/>
        <w:ind w:left="0" w:firstLine="560" w:firstLineChars="200"/>
        <w:jc w:val="center"/>
        <w:rPr>
          <w:rFonts w:hint="eastAsia" w:asciiTheme="minorEastAsia" w:hAnsiTheme="minorEastAsia" w:eastAsiaTheme="minorEastAsia" w:cstheme="minorEastAsia"/>
          <w:b/>
          <w:bCs/>
          <w:color w:val="auto"/>
          <w:sz w:val="24"/>
          <w:szCs w:val="24"/>
          <w:highlight w:val="none"/>
        </w:rPr>
      </w:pPr>
      <w:r>
        <w:rPr>
          <w:rFonts w:hint="eastAsia" w:ascii="方正小标宋简体" w:hAnsi="方正小标宋简体" w:eastAsia="方正小标宋简体" w:cs="方正小标宋简体"/>
          <w:b w:val="0"/>
          <w:bCs w:val="0"/>
          <w:color w:val="auto"/>
          <w:kern w:val="2"/>
          <w:sz w:val="28"/>
          <w:szCs w:val="28"/>
          <w:highlight w:val="none"/>
        </w:rPr>
        <w:t>网络竞价须知</w:t>
      </w:r>
    </w:p>
    <w:p w14:paraId="684621EC">
      <w:pPr>
        <w:widowControl/>
        <w:shd w:val="clear"/>
        <w:snapToGrid/>
        <w:spacing w:before="0" w:line="360" w:lineRule="auto"/>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auto"/>
          <w:kern w:val="2"/>
          <w:sz w:val="24"/>
          <w:szCs w:val="24"/>
          <w:highlight w:val="none"/>
          <w:shd w:val="clear"/>
          <w:lang w:eastAsia="zh-CN"/>
        </w:rPr>
        <w:t>LCCQJJ202</w:t>
      </w:r>
      <w:r>
        <w:rPr>
          <w:rFonts w:hint="eastAsia" w:asciiTheme="minorEastAsia" w:hAnsiTheme="minorEastAsia" w:eastAsiaTheme="minorEastAsia" w:cstheme="minorEastAsia"/>
          <w:b w:val="0"/>
          <w:bCs w:val="0"/>
          <w:color w:val="auto"/>
          <w:kern w:val="2"/>
          <w:sz w:val="24"/>
          <w:szCs w:val="24"/>
          <w:highlight w:val="none"/>
          <w:shd w:val="clear"/>
          <w:lang w:val="en-US" w:eastAsia="zh-CN"/>
        </w:rPr>
        <w:t>60706-2</w:t>
      </w:r>
      <w:r>
        <w:rPr>
          <w:rFonts w:hint="eastAsia" w:asciiTheme="minorEastAsia" w:hAnsiTheme="minorEastAsia" w:eastAsiaTheme="minorEastAsia" w:cstheme="minorEastAsia"/>
          <w:b w:val="0"/>
          <w:bCs w:val="0"/>
          <w:color w:val="auto"/>
          <w:kern w:val="2"/>
          <w:sz w:val="24"/>
          <w:szCs w:val="24"/>
          <w:highlight w:val="none"/>
          <w:shd w:val="clear"/>
        </w:rPr>
        <w:t>）</w:t>
      </w:r>
    </w:p>
    <w:p w14:paraId="3DFA4F91">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连城县国有资产产权交易服务有限公司（以下简称本公司）遵循“公开、公平、公正、诚实信用”的原则，依照国家法律、法规、政策为本次竞价活动提供服务。现将有关竞价事项告知如下：</w:t>
      </w:r>
    </w:p>
    <w:p w14:paraId="08C9862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一、竞价时间、报名时间</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竞价</w:t>
      </w:r>
      <w:r>
        <w:rPr>
          <w:rFonts w:hint="eastAsia" w:asciiTheme="minorEastAsia" w:hAnsiTheme="minorEastAsia" w:eastAsiaTheme="minorEastAsia" w:cstheme="minorEastAsia"/>
          <w:b/>
          <w:bCs/>
          <w:color w:val="auto"/>
          <w:kern w:val="2"/>
          <w:sz w:val="24"/>
          <w:szCs w:val="24"/>
          <w:highlight w:val="none"/>
          <w:shd w:val="clear"/>
        </w:rPr>
        <w:t>地点</w:t>
      </w:r>
    </w:p>
    <w:p w14:paraId="122BC77E">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竞价截止时间：2026年</w:t>
      </w:r>
      <w:r>
        <w:rPr>
          <w:rFonts w:hint="eastAsia" w:asciiTheme="minorEastAsia" w:hAnsiTheme="minorEastAsia" w:eastAsiaTheme="minorEastAsia" w:cstheme="minorEastAsia"/>
          <w:color w:val="auto"/>
          <w:kern w:val="2"/>
          <w:sz w:val="24"/>
          <w:szCs w:val="24"/>
          <w:highlight w:val="none"/>
          <w:shd w:val="clear"/>
          <w:lang w:val="en-US" w:eastAsia="zh-CN"/>
        </w:rPr>
        <w:t>7</w:t>
      </w:r>
      <w:r>
        <w:rPr>
          <w:rFonts w:hint="eastAsia" w:asciiTheme="minorEastAsia" w:hAnsiTheme="minorEastAsia" w:eastAsiaTheme="minorEastAsia" w:cstheme="minorEastAsia"/>
          <w:color w:val="auto"/>
          <w:kern w:val="2"/>
          <w:sz w:val="24"/>
          <w:szCs w:val="24"/>
          <w:highlight w:val="none"/>
          <w:shd w:val="clear"/>
          <w:lang w:eastAsia="zh-CN"/>
        </w:rPr>
        <w:t>月</w:t>
      </w: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lang w:eastAsia="zh-CN"/>
        </w:rPr>
        <w:t>日</w:t>
      </w:r>
      <w:r>
        <w:rPr>
          <w:rFonts w:hint="eastAsia" w:asciiTheme="minorEastAsia" w:hAnsiTheme="minorEastAsia" w:eastAsiaTheme="minorEastAsia" w:cstheme="minorEastAsia"/>
          <w:color w:val="auto"/>
          <w:kern w:val="2"/>
          <w:sz w:val="24"/>
          <w:szCs w:val="24"/>
          <w:highlight w:val="none"/>
          <w:shd w:val="clear"/>
        </w:rPr>
        <w:t xml:space="preserve"> 上午10:00止</w:t>
      </w:r>
    </w:p>
    <w:p w14:paraId="0C7EE832">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竞价地点：连城县招标投标交易平台（https://lcyjy.enjoy5191.com/home）</w:t>
      </w:r>
    </w:p>
    <w:p w14:paraId="5A25FCEE">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报名截止时间：2026年</w:t>
      </w:r>
      <w:r>
        <w:rPr>
          <w:rFonts w:hint="eastAsia" w:asciiTheme="minorEastAsia" w:hAnsiTheme="minorEastAsia" w:eastAsiaTheme="minorEastAsia" w:cstheme="minorEastAsia"/>
          <w:color w:val="auto"/>
          <w:kern w:val="2"/>
          <w:sz w:val="24"/>
          <w:szCs w:val="24"/>
          <w:highlight w:val="none"/>
          <w:shd w:val="clear"/>
          <w:lang w:val="en-US" w:eastAsia="zh-CN"/>
        </w:rPr>
        <w:t>7</w:t>
      </w:r>
      <w:r>
        <w:rPr>
          <w:rFonts w:hint="eastAsia" w:asciiTheme="minorEastAsia" w:hAnsiTheme="minorEastAsia" w:eastAsiaTheme="minorEastAsia" w:cstheme="minorEastAsia"/>
          <w:color w:val="auto"/>
          <w:kern w:val="2"/>
          <w:sz w:val="24"/>
          <w:szCs w:val="24"/>
          <w:highlight w:val="none"/>
          <w:shd w:val="clear"/>
          <w:lang w:eastAsia="zh-CN"/>
        </w:rPr>
        <w:t>月</w:t>
      </w: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lang w:eastAsia="zh-CN"/>
        </w:rPr>
        <w:t>日</w:t>
      </w:r>
      <w:r>
        <w:rPr>
          <w:rFonts w:hint="eastAsia" w:asciiTheme="minorEastAsia" w:hAnsiTheme="minorEastAsia" w:eastAsiaTheme="minorEastAsia" w:cstheme="minorEastAsia"/>
          <w:color w:val="auto"/>
          <w:kern w:val="2"/>
          <w:sz w:val="24"/>
          <w:szCs w:val="24"/>
          <w:highlight w:val="none"/>
          <w:shd w:val="clear"/>
        </w:rPr>
        <w:t xml:space="preserve"> 上午10:00止</w:t>
      </w:r>
    </w:p>
    <w:p w14:paraId="16D360E6">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报名地点：连城县招标投标交易平台（https://lcyjy.enjoy5191.com/home）</w:t>
      </w:r>
    </w:p>
    <w:p w14:paraId="71D8CA7E">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连城产权联系电话：李先生 0597-8911670</w:t>
      </w:r>
    </w:p>
    <w:p w14:paraId="0F5B3D50">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（工作日上班时间：08:00-12:00,14:30-17:30）</w:t>
      </w:r>
    </w:p>
    <w:p w14:paraId="1807A17A">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716A5DA5">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u w:val="none"/>
          <w:lang w:eastAsia="zh-CN"/>
        </w:rPr>
        <w:t>2026年下半年度农资采购项目</w:t>
      </w:r>
    </w:p>
    <w:p w14:paraId="6459C253">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2.采购内容：</w:t>
      </w:r>
      <w:r>
        <w:rPr>
          <w:rFonts w:hint="eastAsia" w:asciiTheme="minorEastAsia" w:hAnsiTheme="minorEastAsia" w:eastAsiaTheme="minorEastAsia" w:cstheme="minorEastAsia"/>
          <w:b w:val="0"/>
          <w:bCs w:val="0"/>
          <w:color w:val="auto"/>
          <w:kern w:val="2"/>
          <w:sz w:val="24"/>
          <w:szCs w:val="24"/>
          <w:highlight w:val="none"/>
          <w:lang w:val="en-US" w:eastAsia="zh-CN" w:bidi="ar-SA"/>
        </w:rPr>
        <w:t>本次采购包含肥料、杀虫剂、杀菌剂、除草剂、植物生长调节剂、农用助剂全品类农资，涵盖钙镁磷、硫酸钾复合肥、纯硫酸钾、硼砂、磷酸二氢钾、精草铵膦、丁草胺、高氯氟噻虫胺、氯虫甲维盐、虫螨腈虱螨脲、苯甲吡唑酯、肟菌戊唑醇、芸苔素内酯、农用助剂等各类园林养护用农资产品。</w:t>
      </w:r>
    </w:p>
    <w:p w14:paraId="01F62524">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3.招标控制价及</w:t>
      </w:r>
      <w:r>
        <w:rPr>
          <w:rFonts w:hint="eastAsia" w:asciiTheme="minorEastAsia" w:hAnsiTheme="minorEastAsia" w:eastAsiaTheme="minorEastAsia" w:cstheme="minorEastAsia"/>
          <w:b/>
          <w:bCs/>
          <w:color w:val="auto"/>
          <w:sz w:val="24"/>
          <w:szCs w:val="24"/>
          <w:highlight w:val="none"/>
          <w:lang w:val="en-US" w:eastAsia="zh-CN"/>
        </w:rPr>
        <w:t>采购清单：</w:t>
      </w: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8"/>
        <w:gridCol w:w="3702"/>
        <w:gridCol w:w="1116"/>
        <w:gridCol w:w="1396"/>
        <w:gridCol w:w="1730"/>
      </w:tblGrid>
      <w:tr w14:paraId="79BB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7AD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10"/>
                <w:rFonts w:hint="eastAsia" w:ascii="宋体" w:hAnsi="宋体" w:eastAsia="宋体" w:cs="宋体"/>
                <w:sz w:val="24"/>
                <w:szCs w:val="24"/>
                <w:highlight w:val="none"/>
                <w:lang w:val="en-US" w:eastAsia="zh-CN" w:bidi="ar"/>
              </w:rPr>
              <w:t>序号</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43A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10"/>
                <w:rFonts w:hint="eastAsia" w:ascii="宋体" w:hAnsi="宋体" w:eastAsia="宋体" w:cs="宋体"/>
                <w:sz w:val="24"/>
                <w:szCs w:val="24"/>
                <w:highlight w:val="none"/>
                <w:lang w:val="en-US" w:eastAsia="zh-CN" w:bidi="ar"/>
              </w:rPr>
              <w:t>药剂种类</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AB9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10"/>
                <w:rFonts w:hint="eastAsia" w:ascii="宋体" w:hAnsi="宋体" w:eastAsia="宋体" w:cs="宋体"/>
                <w:sz w:val="24"/>
                <w:szCs w:val="24"/>
                <w:highlight w:val="none"/>
                <w:lang w:val="en-US" w:eastAsia="zh-CN" w:bidi="ar"/>
              </w:rPr>
              <w:t>规格</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FD0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10"/>
                <w:rFonts w:hint="eastAsia" w:ascii="宋体" w:hAnsi="宋体" w:eastAsia="宋体" w:cs="宋体"/>
                <w:sz w:val="24"/>
                <w:szCs w:val="24"/>
                <w:highlight w:val="none"/>
                <w:lang w:val="en-US" w:eastAsia="zh-CN" w:bidi="ar"/>
              </w:rPr>
              <w:t>数量</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65BF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合计（元）</w:t>
            </w:r>
          </w:p>
        </w:tc>
      </w:tr>
      <w:tr w14:paraId="60DF4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top"/>
          </w:tcPr>
          <w:p w14:paraId="75467065">
            <w:pPr>
              <w:keepNext w:val="0"/>
              <w:keepLines w:val="0"/>
              <w:widowControl/>
              <w:suppressLineNumbers w:val="0"/>
              <w:jc w:val="center"/>
              <w:textAlignment w:val="top"/>
              <w:rPr>
                <w:rFonts w:hint="eastAsia" w:ascii="宋体" w:hAnsi="宋体" w:eastAsia="宋体" w:cs="宋体"/>
                <w:i w:val="0"/>
                <w:iCs w:val="0"/>
                <w:color w:val="000000"/>
                <w:kern w:val="0"/>
                <w:sz w:val="24"/>
                <w:szCs w:val="24"/>
                <w:highlight w:val="none"/>
                <w:u w:val="none"/>
                <w:lang w:val="en-US" w:eastAsia="zh-CN" w:bidi="ar"/>
              </w:rPr>
            </w:pPr>
          </w:p>
          <w:p w14:paraId="4CCF069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B4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钙镁磷</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C6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25kg</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D1D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600包</w:t>
            </w:r>
          </w:p>
        </w:tc>
        <w:tc>
          <w:tcPr>
            <w:tcW w:w="9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811A5">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356500</w:t>
            </w:r>
          </w:p>
        </w:tc>
      </w:tr>
      <w:tr w14:paraId="0B9D2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D5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17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10%精草铵膦(精草铵膦铵盐)</w:t>
            </w:r>
            <w:r>
              <w:rPr>
                <w:rStyle w:val="11"/>
                <w:rFonts w:hint="eastAsia" w:ascii="宋体" w:hAnsi="宋体" w:eastAsia="宋体" w:cs="宋体"/>
                <w:sz w:val="24"/>
                <w:szCs w:val="24"/>
                <w:highlight w:val="none"/>
                <w:lang w:val="en-US" w:eastAsia="zh-CN" w:bidi="ar"/>
              </w:rPr>
              <w:br w:type="textWrapping"/>
            </w:r>
            <w:r>
              <w:rPr>
                <w:rStyle w:val="11"/>
                <w:rFonts w:hint="eastAsia" w:ascii="宋体" w:hAnsi="宋体" w:eastAsia="宋体" w:cs="宋体"/>
                <w:sz w:val="24"/>
                <w:szCs w:val="24"/>
                <w:highlight w:val="none"/>
                <w:lang w:val="en-US" w:eastAsia="zh-CN" w:bidi="ar"/>
              </w:rPr>
              <w:t>可溶液剂</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35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5000g</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4B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240瓶</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12E38">
            <w:pPr>
              <w:jc w:val="center"/>
              <w:rPr>
                <w:rFonts w:hint="eastAsia" w:ascii="宋体" w:hAnsi="宋体" w:eastAsia="宋体" w:cs="宋体"/>
                <w:i w:val="0"/>
                <w:iCs w:val="0"/>
                <w:color w:val="000000"/>
                <w:sz w:val="24"/>
                <w:szCs w:val="24"/>
                <w:highlight w:val="none"/>
                <w:u w:val="none"/>
              </w:rPr>
            </w:pPr>
          </w:p>
        </w:tc>
      </w:tr>
      <w:tr w14:paraId="5A286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20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53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丁草胺有效成分含量50%乳油</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3E5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260g</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1D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600瓶</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E669C">
            <w:pPr>
              <w:jc w:val="center"/>
              <w:rPr>
                <w:rFonts w:hint="eastAsia" w:ascii="宋体" w:hAnsi="宋体" w:eastAsia="宋体" w:cs="宋体"/>
                <w:i w:val="0"/>
                <w:iCs w:val="0"/>
                <w:color w:val="000000"/>
                <w:sz w:val="24"/>
                <w:szCs w:val="24"/>
                <w:highlight w:val="none"/>
                <w:u w:val="none"/>
              </w:rPr>
            </w:pPr>
          </w:p>
        </w:tc>
      </w:tr>
      <w:tr w14:paraId="7E9A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A0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F1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硫酸钾复合肥(15-6-23)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54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40kg</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DE2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450包</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37362">
            <w:pPr>
              <w:jc w:val="center"/>
              <w:rPr>
                <w:rFonts w:hint="eastAsia" w:ascii="宋体" w:hAnsi="宋体" w:eastAsia="宋体" w:cs="宋体"/>
                <w:i w:val="0"/>
                <w:iCs w:val="0"/>
                <w:color w:val="000000"/>
                <w:sz w:val="24"/>
                <w:szCs w:val="24"/>
                <w:highlight w:val="none"/>
                <w:u w:val="none"/>
              </w:rPr>
            </w:pPr>
          </w:p>
        </w:tc>
      </w:tr>
      <w:tr w14:paraId="3A3B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EB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8B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纯硫酸钾</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DA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50kg</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7B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120包</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C6AA9">
            <w:pPr>
              <w:jc w:val="center"/>
              <w:rPr>
                <w:rFonts w:hint="eastAsia" w:ascii="宋体" w:hAnsi="宋体" w:eastAsia="宋体" w:cs="宋体"/>
                <w:i w:val="0"/>
                <w:iCs w:val="0"/>
                <w:color w:val="000000"/>
                <w:sz w:val="24"/>
                <w:szCs w:val="24"/>
                <w:highlight w:val="none"/>
                <w:u w:val="none"/>
              </w:rPr>
            </w:pPr>
          </w:p>
        </w:tc>
      </w:tr>
      <w:tr w14:paraId="126AF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09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9A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硼砂</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70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25kg</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BC7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120包</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C3598">
            <w:pPr>
              <w:jc w:val="center"/>
              <w:rPr>
                <w:rFonts w:hint="eastAsia" w:ascii="宋体" w:hAnsi="宋体" w:eastAsia="宋体" w:cs="宋体"/>
                <w:i w:val="0"/>
                <w:iCs w:val="0"/>
                <w:color w:val="000000"/>
                <w:sz w:val="24"/>
                <w:szCs w:val="24"/>
                <w:highlight w:val="none"/>
                <w:u w:val="none"/>
              </w:rPr>
            </w:pPr>
          </w:p>
        </w:tc>
      </w:tr>
      <w:tr w14:paraId="7571C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3E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68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2%高氯氟噻虫胺</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A1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1000g</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C52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1200包</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113CF">
            <w:pPr>
              <w:jc w:val="center"/>
              <w:rPr>
                <w:rFonts w:hint="eastAsia" w:ascii="宋体" w:hAnsi="宋体" w:eastAsia="宋体" w:cs="宋体"/>
                <w:i w:val="0"/>
                <w:iCs w:val="0"/>
                <w:color w:val="000000"/>
                <w:sz w:val="24"/>
                <w:szCs w:val="24"/>
                <w:highlight w:val="none"/>
                <w:u w:val="none"/>
              </w:rPr>
            </w:pPr>
          </w:p>
        </w:tc>
      </w:tr>
      <w:tr w14:paraId="0446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43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CEB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8%高效氟氯氰菊脂微乳剂</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3D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500ml</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FC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600瓶</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65311">
            <w:pPr>
              <w:jc w:val="center"/>
              <w:rPr>
                <w:rFonts w:hint="eastAsia" w:ascii="宋体" w:hAnsi="宋体" w:eastAsia="宋体" w:cs="宋体"/>
                <w:i w:val="0"/>
                <w:iCs w:val="0"/>
                <w:color w:val="000000"/>
                <w:sz w:val="24"/>
                <w:szCs w:val="24"/>
                <w:highlight w:val="none"/>
                <w:u w:val="none"/>
              </w:rPr>
            </w:pPr>
          </w:p>
        </w:tc>
      </w:tr>
      <w:tr w14:paraId="4BEB4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0B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7D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磷酸二氢钾(白色结晶粉末)</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02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1000g</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6EB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600袋</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1834B">
            <w:pPr>
              <w:jc w:val="center"/>
              <w:rPr>
                <w:rFonts w:hint="eastAsia" w:ascii="宋体" w:hAnsi="宋体" w:eastAsia="宋体" w:cs="宋体"/>
                <w:i w:val="0"/>
                <w:iCs w:val="0"/>
                <w:color w:val="000000"/>
                <w:sz w:val="24"/>
                <w:szCs w:val="24"/>
                <w:highlight w:val="none"/>
                <w:u w:val="none"/>
              </w:rPr>
            </w:pPr>
          </w:p>
        </w:tc>
      </w:tr>
      <w:tr w14:paraId="0EAB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72A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A8D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烯效唑10%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D8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1000g</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0E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400瓶</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5A8BC">
            <w:pPr>
              <w:jc w:val="center"/>
              <w:rPr>
                <w:rFonts w:hint="eastAsia" w:ascii="宋体" w:hAnsi="宋体" w:eastAsia="宋体" w:cs="宋体"/>
                <w:i w:val="0"/>
                <w:iCs w:val="0"/>
                <w:color w:val="000000"/>
                <w:sz w:val="24"/>
                <w:szCs w:val="24"/>
                <w:highlight w:val="none"/>
                <w:u w:val="none"/>
              </w:rPr>
            </w:pPr>
          </w:p>
        </w:tc>
      </w:tr>
      <w:tr w14:paraId="73EB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CB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075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11.6%氯虫甲维盐</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7FC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500ml</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55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150瓶</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BAD0A">
            <w:pPr>
              <w:jc w:val="center"/>
              <w:rPr>
                <w:rFonts w:hint="eastAsia" w:ascii="宋体" w:hAnsi="宋体" w:eastAsia="宋体" w:cs="宋体"/>
                <w:i w:val="0"/>
                <w:iCs w:val="0"/>
                <w:color w:val="000000"/>
                <w:sz w:val="24"/>
                <w:szCs w:val="24"/>
                <w:highlight w:val="none"/>
                <w:u w:val="none"/>
              </w:rPr>
            </w:pPr>
          </w:p>
        </w:tc>
      </w:tr>
      <w:tr w14:paraId="2CA5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390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8E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12%虫螨腈虱螨脲</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B4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1000ml</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C17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150瓶</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903FF">
            <w:pPr>
              <w:jc w:val="center"/>
              <w:rPr>
                <w:rFonts w:hint="eastAsia" w:ascii="宋体" w:hAnsi="宋体" w:eastAsia="宋体" w:cs="宋体"/>
                <w:i w:val="0"/>
                <w:iCs w:val="0"/>
                <w:color w:val="000000"/>
                <w:sz w:val="24"/>
                <w:szCs w:val="24"/>
                <w:highlight w:val="none"/>
                <w:u w:val="none"/>
              </w:rPr>
            </w:pPr>
          </w:p>
        </w:tc>
      </w:tr>
      <w:tr w14:paraId="3499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ACB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167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30%苯甲吡唑酯</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88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500g</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A1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100瓶</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6C159">
            <w:pPr>
              <w:jc w:val="center"/>
              <w:rPr>
                <w:rFonts w:hint="eastAsia" w:ascii="宋体" w:hAnsi="宋体" w:eastAsia="宋体" w:cs="宋体"/>
                <w:i w:val="0"/>
                <w:iCs w:val="0"/>
                <w:color w:val="000000"/>
                <w:sz w:val="24"/>
                <w:szCs w:val="24"/>
                <w:highlight w:val="none"/>
                <w:u w:val="none"/>
              </w:rPr>
            </w:pPr>
          </w:p>
        </w:tc>
      </w:tr>
      <w:tr w14:paraId="4CB72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07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3F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闪越(4.5%甲维.氯虫苯)微乳剂</w:t>
            </w:r>
            <w:r>
              <w:rPr>
                <w:rStyle w:val="11"/>
                <w:rFonts w:hint="eastAsia" w:ascii="宋体" w:hAnsi="宋体" w:eastAsia="宋体" w:cs="宋体"/>
                <w:sz w:val="24"/>
                <w:szCs w:val="24"/>
                <w:highlight w:val="none"/>
                <w:lang w:val="en-US" w:eastAsia="zh-CN" w:bidi="ar"/>
              </w:rPr>
              <w:br w:type="textWrapping"/>
            </w:r>
            <w:r>
              <w:rPr>
                <w:rStyle w:val="11"/>
                <w:rFonts w:hint="eastAsia" w:ascii="宋体" w:hAnsi="宋体" w:eastAsia="宋体" w:cs="宋体"/>
                <w:sz w:val="24"/>
                <w:szCs w:val="24"/>
                <w:highlight w:val="none"/>
                <w:lang w:val="en-US" w:eastAsia="zh-CN" w:bidi="ar"/>
              </w:rPr>
              <w:t>枯心专用</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72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500g</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06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200瓶</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228B0">
            <w:pPr>
              <w:jc w:val="center"/>
              <w:rPr>
                <w:rFonts w:hint="eastAsia" w:ascii="宋体" w:hAnsi="宋体" w:eastAsia="宋体" w:cs="宋体"/>
                <w:i w:val="0"/>
                <w:iCs w:val="0"/>
                <w:color w:val="000000"/>
                <w:sz w:val="24"/>
                <w:szCs w:val="24"/>
                <w:highlight w:val="none"/>
                <w:u w:val="none"/>
              </w:rPr>
            </w:pPr>
          </w:p>
        </w:tc>
      </w:tr>
      <w:tr w14:paraId="2466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top"/>
          </w:tcPr>
          <w:p w14:paraId="47257966">
            <w:pPr>
              <w:keepNext w:val="0"/>
              <w:keepLines w:val="0"/>
              <w:widowControl/>
              <w:suppressLineNumbers w:val="0"/>
              <w:jc w:val="center"/>
              <w:textAlignment w:val="top"/>
              <w:rPr>
                <w:rFonts w:hint="eastAsia" w:ascii="宋体" w:hAnsi="宋体" w:eastAsia="宋体" w:cs="宋体"/>
                <w:i w:val="0"/>
                <w:iCs w:val="0"/>
                <w:color w:val="000000"/>
                <w:kern w:val="0"/>
                <w:sz w:val="24"/>
                <w:szCs w:val="24"/>
                <w:highlight w:val="none"/>
                <w:u w:val="none"/>
                <w:lang w:val="en-US" w:eastAsia="zh-CN" w:bidi="ar"/>
              </w:rPr>
            </w:pPr>
          </w:p>
          <w:p w14:paraId="207FECA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D2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飞秀(360g/1虫螨腈)悬浮剂</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3A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500g</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59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92瓶</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EDAE3">
            <w:pPr>
              <w:jc w:val="center"/>
              <w:rPr>
                <w:rFonts w:hint="eastAsia" w:ascii="宋体" w:hAnsi="宋体" w:eastAsia="宋体" w:cs="宋体"/>
                <w:i w:val="0"/>
                <w:iCs w:val="0"/>
                <w:color w:val="000000"/>
                <w:sz w:val="24"/>
                <w:szCs w:val="24"/>
                <w:highlight w:val="none"/>
                <w:u w:val="none"/>
              </w:rPr>
            </w:pPr>
          </w:p>
        </w:tc>
      </w:tr>
      <w:tr w14:paraId="11AED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A1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FE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爱稼(19%氯虫.三氟苯嘧啶)</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39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200g</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D4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40瓶</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8ADB8">
            <w:pPr>
              <w:jc w:val="center"/>
              <w:rPr>
                <w:rFonts w:hint="eastAsia" w:ascii="宋体" w:hAnsi="宋体" w:eastAsia="宋体" w:cs="宋体"/>
                <w:i w:val="0"/>
                <w:iCs w:val="0"/>
                <w:color w:val="000000"/>
                <w:sz w:val="24"/>
                <w:szCs w:val="24"/>
                <w:highlight w:val="none"/>
                <w:u w:val="none"/>
              </w:rPr>
            </w:pPr>
          </w:p>
        </w:tc>
      </w:tr>
      <w:tr w14:paraId="12FE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top"/>
          </w:tcPr>
          <w:p w14:paraId="691C0EB8">
            <w:pPr>
              <w:keepNext w:val="0"/>
              <w:keepLines w:val="0"/>
              <w:widowControl/>
              <w:suppressLineNumbers w:val="0"/>
              <w:jc w:val="center"/>
              <w:textAlignment w:val="top"/>
              <w:rPr>
                <w:rFonts w:hint="eastAsia" w:ascii="宋体" w:hAnsi="宋体" w:eastAsia="宋体" w:cs="宋体"/>
                <w:i w:val="0"/>
                <w:iCs w:val="0"/>
                <w:color w:val="000000"/>
                <w:kern w:val="0"/>
                <w:sz w:val="24"/>
                <w:szCs w:val="24"/>
                <w:highlight w:val="none"/>
                <w:u w:val="none"/>
                <w:lang w:val="en-US" w:eastAsia="zh-CN" w:bidi="ar"/>
              </w:rPr>
            </w:pPr>
          </w:p>
          <w:p w14:paraId="6BA564B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8CFB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Style w:val="10"/>
                <w:rFonts w:hint="eastAsia" w:ascii="宋体" w:hAnsi="宋体" w:eastAsia="宋体" w:cs="宋体"/>
                <w:b w:val="0"/>
                <w:bCs w:val="0"/>
                <w:sz w:val="24"/>
                <w:szCs w:val="24"/>
                <w:highlight w:val="none"/>
                <w:lang w:val="en-US" w:eastAsia="zh-CN" w:bidi="ar"/>
              </w:rPr>
              <w:t>北极鹿二氢钾(以色列进口)</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36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1kg</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BE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100包</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20E37">
            <w:pPr>
              <w:jc w:val="center"/>
              <w:rPr>
                <w:rFonts w:hint="eastAsia" w:ascii="宋体" w:hAnsi="宋体" w:eastAsia="宋体" w:cs="宋体"/>
                <w:i w:val="0"/>
                <w:iCs w:val="0"/>
                <w:color w:val="000000"/>
                <w:sz w:val="24"/>
                <w:szCs w:val="24"/>
                <w:highlight w:val="none"/>
                <w:u w:val="none"/>
              </w:rPr>
            </w:pPr>
          </w:p>
        </w:tc>
      </w:tr>
      <w:tr w14:paraId="25FE0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top"/>
          </w:tcPr>
          <w:p w14:paraId="05B4695B">
            <w:pPr>
              <w:keepNext w:val="0"/>
              <w:keepLines w:val="0"/>
              <w:widowControl/>
              <w:suppressLineNumbers w:val="0"/>
              <w:jc w:val="center"/>
              <w:textAlignment w:val="top"/>
              <w:rPr>
                <w:rFonts w:hint="eastAsia" w:ascii="宋体" w:hAnsi="宋体" w:eastAsia="宋体" w:cs="宋体"/>
                <w:i w:val="0"/>
                <w:iCs w:val="0"/>
                <w:color w:val="000000"/>
                <w:kern w:val="0"/>
                <w:sz w:val="24"/>
                <w:szCs w:val="24"/>
                <w:highlight w:val="none"/>
                <w:u w:val="none"/>
                <w:lang w:val="en-US" w:eastAsia="zh-CN" w:bidi="ar"/>
              </w:rPr>
            </w:pPr>
          </w:p>
          <w:p w14:paraId="1985C6C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1FF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Style w:val="10"/>
                <w:rFonts w:hint="eastAsia" w:ascii="宋体" w:hAnsi="宋体" w:eastAsia="宋体" w:cs="宋体"/>
                <w:b w:val="0"/>
                <w:bCs w:val="0"/>
                <w:sz w:val="24"/>
                <w:szCs w:val="24"/>
                <w:highlight w:val="none"/>
                <w:lang w:val="en-US" w:eastAsia="zh-CN" w:bidi="ar"/>
              </w:rPr>
              <w:t>应天丰(芸苔素内酯水剂)</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E4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500g</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E3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36瓶</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6109">
            <w:pPr>
              <w:jc w:val="center"/>
              <w:rPr>
                <w:rFonts w:hint="eastAsia" w:ascii="宋体" w:hAnsi="宋体" w:eastAsia="宋体" w:cs="宋体"/>
                <w:i w:val="0"/>
                <w:iCs w:val="0"/>
                <w:color w:val="000000"/>
                <w:sz w:val="24"/>
                <w:szCs w:val="24"/>
                <w:highlight w:val="none"/>
                <w:u w:val="none"/>
              </w:rPr>
            </w:pPr>
          </w:p>
        </w:tc>
      </w:tr>
      <w:tr w14:paraId="5018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972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E4E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Style w:val="10"/>
                <w:rFonts w:hint="eastAsia" w:ascii="宋体" w:hAnsi="宋体" w:eastAsia="宋体" w:cs="宋体"/>
                <w:b w:val="0"/>
                <w:bCs w:val="0"/>
                <w:sz w:val="24"/>
                <w:szCs w:val="24"/>
                <w:highlight w:val="none"/>
                <w:lang w:val="en-US" w:eastAsia="zh-CN" w:bidi="ar"/>
              </w:rPr>
              <w:t>稳保(42%肟菌.戊唑醇)</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2A5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500g</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B5A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50瓶</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026D8">
            <w:pPr>
              <w:jc w:val="center"/>
              <w:rPr>
                <w:rFonts w:hint="eastAsia" w:ascii="宋体" w:hAnsi="宋体" w:eastAsia="宋体" w:cs="宋体"/>
                <w:i w:val="0"/>
                <w:iCs w:val="0"/>
                <w:color w:val="000000"/>
                <w:sz w:val="24"/>
                <w:szCs w:val="24"/>
                <w:highlight w:val="none"/>
                <w:u w:val="none"/>
              </w:rPr>
            </w:pPr>
          </w:p>
        </w:tc>
      </w:tr>
      <w:tr w14:paraId="78B1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top"/>
          </w:tcPr>
          <w:p w14:paraId="1C0EED83">
            <w:pPr>
              <w:keepNext w:val="0"/>
              <w:keepLines w:val="0"/>
              <w:widowControl/>
              <w:suppressLineNumbers w:val="0"/>
              <w:jc w:val="center"/>
              <w:textAlignment w:val="top"/>
              <w:rPr>
                <w:rFonts w:hint="eastAsia" w:ascii="宋体" w:hAnsi="宋体" w:eastAsia="宋体" w:cs="宋体"/>
                <w:i w:val="0"/>
                <w:iCs w:val="0"/>
                <w:color w:val="000000"/>
                <w:kern w:val="0"/>
                <w:sz w:val="24"/>
                <w:szCs w:val="24"/>
                <w:highlight w:val="none"/>
                <w:u w:val="none"/>
                <w:lang w:val="en-US" w:eastAsia="zh-CN" w:bidi="ar"/>
              </w:rPr>
            </w:pPr>
          </w:p>
          <w:p w14:paraId="7D30B00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1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BD60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Style w:val="10"/>
                <w:rFonts w:hint="eastAsia" w:ascii="宋体" w:hAnsi="宋体" w:eastAsia="宋体" w:cs="宋体"/>
                <w:b w:val="0"/>
                <w:bCs w:val="0"/>
                <w:sz w:val="24"/>
                <w:szCs w:val="24"/>
                <w:highlight w:val="none"/>
                <w:lang w:val="en-US" w:eastAsia="zh-CN" w:bidi="ar"/>
              </w:rPr>
              <w:t>天盾专用助剂</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top"/>
          </w:tcPr>
          <w:p w14:paraId="721618E6">
            <w:pPr>
              <w:keepNext w:val="0"/>
              <w:keepLines w:val="0"/>
              <w:widowControl/>
              <w:suppressLineNumbers w:val="0"/>
              <w:jc w:val="center"/>
              <w:textAlignment w:val="top"/>
              <w:rPr>
                <w:rStyle w:val="11"/>
                <w:rFonts w:hint="eastAsia" w:ascii="宋体" w:hAnsi="宋体" w:eastAsia="宋体" w:cs="宋体"/>
                <w:sz w:val="24"/>
                <w:szCs w:val="24"/>
                <w:highlight w:val="none"/>
                <w:lang w:val="en-US" w:eastAsia="zh-CN" w:bidi="ar"/>
              </w:rPr>
            </w:pPr>
          </w:p>
          <w:p w14:paraId="3724067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1000ml</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0B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11"/>
                <w:rFonts w:hint="eastAsia" w:ascii="宋体" w:hAnsi="宋体" w:eastAsia="宋体" w:cs="宋体"/>
                <w:sz w:val="24"/>
                <w:szCs w:val="24"/>
                <w:highlight w:val="none"/>
                <w:lang w:val="en-US" w:eastAsia="zh-CN" w:bidi="ar"/>
              </w:rPr>
              <w:t>20瓶</w:t>
            </w: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F0968">
            <w:pPr>
              <w:jc w:val="center"/>
              <w:rPr>
                <w:rFonts w:hint="eastAsia" w:ascii="宋体" w:hAnsi="宋体" w:eastAsia="宋体" w:cs="宋体"/>
                <w:i w:val="0"/>
                <w:iCs w:val="0"/>
                <w:color w:val="000000"/>
                <w:sz w:val="24"/>
                <w:szCs w:val="24"/>
                <w:highlight w:val="none"/>
                <w:u w:val="none"/>
              </w:rPr>
            </w:pPr>
          </w:p>
        </w:tc>
      </w:tr>
    </w:tbl>
    <w:p w14:paraId="1E2D8070">
      <w:pPr>
        <w:widowControl/>
        <w:shd w:val="clear"/>
        <w:snapToGrid/>
        <w:spacing w:before="0" w:beforeAutospacing="0" w:after="0" w:afterAutospacing="0" w:line="360" w:lineRule="auto"/>
        <w:ind w:firstLine="482" w:firstLineChars="200"/>
        <w:rPr>
          <w:rFonts w:hint="default"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4.供货期：</w:t>
      </w:r>
      <w:r>
        <w:rPr>
          <w:rFonts w:hint="eastAsia" w:asciiTheme="minorEastAsia" w:hAnsiTheme="minorEastAsia" w:eastAsiaTheme="minorEastAsia" w:cstheme="minorEastAsia"/>
          <w:b w:val="0"/>
          <w:bCs w:val="0"/>
          <w:color w:val="auto"/>
          <w:kern w:val="2"/>
          <w:sz w:val="24"/>
          <w:szCs w:val="24"/>
          <w:highlight w:val="none"/>
          <w:lang w:val="en-US" w:eastAsia="zh-CN" w:bidi="ar-SA"/>
        </w:rPr>
        <w:t>根据需要分地点供货，以委托方要求为准</w:t>
      </w:r>
    </w:p>
    <w:p w14:paraId="7CF728D4">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5.质量保证：</w:t>
      </w:r>
      <w:r>
        <w:rPr>
          <w:rFonts w:hint="eastAsia" w:asciiTheme="minorEastAsia" w:hAnsiTheme="minorEastAsia" w:eastAsiaTheme="minorEastAsia" w:cstheme="minorEastAsia"/>
          <w:color w:val="auto"/>
          <w:kern w:val="2"/>
          <w:sz w:val="24"/>
          <w:szCs w:val="24"/>
          <w:highlight w:val="none"/>
          <w:u w:val="none"/>
          <w:lang w:val="en-US" w:eastAsia="zh-CN"/>
        </w:rPr>
        <w:t>本次供应的肥料、农药、助剂全部符合现行国家、行业标准；农药具备农药登记证，肥料具备肥料登记证，产品无过期、变质、假冒伪劣情况。</w:t>
      </w:r>
    </w:p>
    <w:p w14:paraId="5E86DCB7">
      <w:pPr>
        <w:keepNext w:val="0"/>
        <w:keepLines w:val="0"/>
        <w:widowControl/>
        <w:suppressLineNumbers w:val="0"/>
        <w:spacing w:before="75" w:beforeAutospacing="0" w:after="75" w:afterAutospacing="0" w:line="255" w:lineRule="atLeast"/>
        <w:ind w:right="0" w:firstLine="482" w:firstLineChars="200"/>
        <w:jc w:val="left"/>
        <w:rPr>
          <w:rFonts w:hint="eastAsia" w:ascii="宋体" w:hAnsi="宋体" w:eastAsia="宋体" w:cs="宋体"/>
          <w:b/>
          <w:bCs/>
          <w:color w:val="auto"/>
          <w:kern w:val="0"/>
          <w:sz w:val="24"/>
          <w:szCs w:val="24"/>
          <w:highlight w:val="none"/>
          <w:shd w:val="clear" w:fill="FFFFFF"/>
          <w:lang w:val="en-US" w:eastAsia="zh-CN" w:bidi="ar-SA"/>
        </w:rPr>
      </w:pPr>
      <w:r>
        <w:rPr>
          <w:rFonts w:hint="eastAsia" w:ascii="宋体" w:hAnsi="宋体" w:eastAsia="宋体" w:cs="宋体"/>
          <w:b/>
          <w:bCs/>
          <w:color w:val="auto"/>
          <w:kern w:val="0"/>
          <w:sz w:val="24"/>
          <w:szCs w:val="24"/>
          <w:highlight w:val="none"/>
          <w:shd w:val="clear" w:fill="FFFFFF"/>
          <w:lang w:val="en-US" w:eastAsia="zh-CN" w:bidi="ar-SA"/>
        </w:rPr>
        <w:t>6.验收：</w:t>
      </w:r>
    </w:p>
    <w:p w14:paraId="7F5536FD">
      <w:pPr>
        <w:keepNext w:val="0"/>
        <w:keepLines w:val="0"/>
        <w:widowControl/>
        <w:suppressLineNumbers w:val="0"/>
        <w:spacing w:before="75" w:beforeAutospacing="0" w:after="75" w:afterAutospacing="0" w:line="255" w:lineRule="atLeast"/>
        <w:ind w:right="0" w:firstLine="480" w:firstLineChars="200"/>
        <w:jc w:val="left"/>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（1）每批次供货同步提供同批次产品检验报告、产品合格证；</w:t>
      </w:r>
    </w:p>
    <w:p w14:paraId="691C88A5">
      <w:pPr>
        <w:keepNext w:val="0"/>
        <w:keepLines w:val="0"/>
        <w:widowControl/>
        <w:suppressLineNumbers w:val="0"/>
        <w:spacing w:before="75" w:beforeAutospacing="0" w:after="75" w:afterAutospacing="0" w:line="360" w:lineRule="auto"/>
        <w:ind w:right="0" w:firstLine="480" w:firstLineChars="200"/>
        <w:jc w:val="left"/>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（2）所有农资包装完整无破损、渗漏、变形，标签完整规范，标注产品名称、有效成分、剂型、生产日期、保质期、登记证号、使用说明、安全警示、急救及储运要求；</w:t>
      </w:r>
    </w:p>
    <w:p w14:paraId="7EB11B4A">
      <w:pPr>
        <w:keepNext w:val="0"/>
        <w:keepLines w:val="0"/>
        <w:widowControl/>
        <w:suppressLineNumbers w:val="0"/>
        <w:spacing w:before="75" w:beforeAutospacing="0" w:after="75" w:afterAutospacing="0" w:line="360" w:lineRule="auto"/>
        <w:ind w:right="0" w:firstLine="480" w:firstLineChars="200"/>
        <w:jc w:val="left"/>
        <w:rPr>
          <w:rFonts w:hint="default" w:asciiTheme="minorEastAsia" w:hAnsiTheme="minorEastAsia" w:eastAsiaTheme="minorEastAsia" w:cstheme="minorEastAsia"/>
          <w:color w:val="auto"/>
          <w:kern w:val="2"/>
          <w:sz w:val="24"/>
          <w:szCs w:val="24"/>
          <w:highlight w:val="none"/>
          <w:u w:val="none"/>
          <w:lang w:val="en-US" w:eastAsia="zh-CN" w:bidi="ar-SA"/>
        </w:rPr>
      </w:pPr>
      <w:r>
        <w:rPr>
          <w:rFonts w:hint="default" w:asciiTheme="minorEastAsia" w:hAnsiTheme="minorEastAsia" w:eastAsiaTheme="minorEastAsia" w:cstheme="minorEastAsia"/>
          <w:color w:val="auto"/>
          <w:kern w:val="2"/>
          <w:sz w:val="24"/>
          <w:szCs w:val="24"/>
          <w:highlight w:val="none"/>
          <w:u w:val="none"/>
          <w:lang w:val="en-US" w:eastAsia="zh-CN" w:bidi="ar-SA"/>
        </w:rPr>
        <w:t>（3）化肥标签清晰标注养分比例、生产厂家、执行标准、肥料登记证号；农药标签完整合规，符合《农药管理条例》要求；</w:t>
      </w:r>
    </w:p>
    <w:p w14:paraId="4948EF36">
      <w:pPr>
        <w:keepNext w:val="0"/>
        <w:keepLines w:val="0"/>
        <w:widowControl/>
        <w:suppressLineNumbers w:val="0"/>
        <w:spacing w:before="75" w:beforeAutospacing="0" w:after="75" w:afterAutospacing="0" w:line="360" w:lineRule="auto"/>
        <w:ind w:right="0" w:firstLine="480" w:firstLineChars="200"/>
        <w:jc w:val="left"/>
        <w:rPr>
          <w:rFonts w:hint="default" w:asciiTheme="minorEastAsia" w:hAnsiTheme="minorEastAsia" w:eastAsiaTheme="minorEastAsia" w:cstheme="minorEastAsia"/>
          <w:color w:val="auto"/>
          <w:kern w:val="2"/>
          <w:sz w:val="24"/>
          <w:szCs w:val="24"/>
          <w:highlight w:val="none"/>
          <w:u w:val="none"/>
          <w:lang w:val="en-US" w:eastAsia="zh-CN" w:bidi="ar-SA"/>
        </w:rPr>
      </w:pPr>
      <w:r>
        <w:rPr>
          <w:rFonts w:hint="default" w:asciiTheme="minorEastAsia" w:hAnsiTheme="minorEastAsia" w:eastAsiaTheme="minorEastAsia" w:cstheme="minorEastAsia"/>
          <w:color w:val="auto"/>
          <w:kern w:val="2"/>
          <w:sz w:val="24"/>
          <w:szCs w:val="24"/>
          <w:highlight w:val="none"/>
          <w:u w:val="none"/>
          <w:lang w:val="en-US" w:eastAsia="zh-CN" w:bidi="ar-SA"/>
        </w:rPr>
        <w:t>（4）所有产品规格、剂型、含量必须与采购清单完全一致，不合格产品采购人有权拒收，损失由成交供应商承担。</w:t>
      </w:r>
    </w:p>
    <w:p w14:paraId="000ECE6D">
      <w:pPr>
        <w:widowControl/>
        <w:shd w:val="clear"/>
        <w:snapToGrid/>
        <w:spacing w:before="0" w:beforeAutospacing="0" w:after="0" w:afterAutospacing="0" w:line="360" w:lineRule="auto"/>
        <w:ind w:firstLine="482" w:firstLineChars="200"/>
        <w:rPr>
          <w:rFonts w:hint="default" w:asciiTheme="minorEastAsia" w:hAnsiTheme="minorEastAsia" w:eastAsiaTheme="minorEastAsia" w:cstheme="minorEastAsia"/>
          <w:b w:val="0"/>
          <w:bCs w:val="0"/>
          <w:color w:val="auto"/>
          <w:kern w:val="2"/>
          <w:sz w:val="24"/>
          <w:szCs w:val="24"/>
          <w:highlight w:val="none"/>
          <w:u w:val="none"/>
          <w:lang w:val="en-US" w:eastAsia="zh-CN"/>
        </w:rPr>
      </w:pPr>
      <w:r>
        <w:rPr>
          <w:rFonts w:hint="eastAsia" w:cs="宋体"/>
          <w:b/>
          <w:bCs/>
          <w:color w:val="auto"/>
          <w:kern w:val="0"/>
          <w:sz w:val="24"/>
          <w:szCs w:val="24"/>
          <w:highlight w:val="none"/>
          <w:shd w:val="clear" w:fill="FFFFFF"/>
          <w:lang w:val="en-US" w:eastAsia="zh-CN" w:bidi="ar-SA"/>
        </w:rPr>
        <w:t>7.付款方式：</w:t>
      </w:r>
      <w:r>
        <w:rPr>
          <w:rFonts w:hint="eastAsia" w:cs="宋体"/>
          <w:b w:val="0"/>
          <w:bCs w:val="0"/>
          <w:color w:val="auto"/>
          <w:kern w:val="0"/>
          <w:sz w:val="24"/>
          <w:szCs w:val="24"/>
          <w:highlight w:val="none"/>
          <w:shd w:val="clear" w:fill="FFFFFF"/>
          <w:lang w:val="en-US" w:eastAsia="zh-CN" w:bidi="ar-SA"/>
        </w:rPr>
        <w:t>每批次货物验收合格，成交人开具合法有效增值税专用发票后据实结算付款。</w:t>
      </w:r>
    </w:p>
    <w:p w14:paraId="6F8F4CCD">
      <w:pPr>
        <w:spacing w:line="360" w:lineRule="auto"/>
        <w:ind w:firstLine="482"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宋体" w:hAnsi="宋体" w:cs="宋体"/>
          <w:b/>
          <w:bCs/>
          <w:color w:val="auto"/>
          <w:kern w:val="0"/>
          <w:sz w:val="24"/>
          <w:szCs w:val="24"/>
          <w:highlight w:val="none"/>
          <w:shd w:val="clear" w:color="auto" w:fill="FFFFFF"/>
          <w:lang w:val="en-US" w:eastAsia="zh-CN" w:bidi="ar-SA"/>
        </w:rPr>
        <w:t>8</w:t>
      </w:r>
      <w:r>
        <w:rPr>
          <w:rFonts w:hint="eastAsia" w:ascii="宋体" w:hAnsi="宋体" w:eastAsia="宋体" w:cs="宋体"/>
          <w:b/>
          <w:bCs/>
          <w:color w:val="auto"/>
          <w:kern w:val="0"/>
          <w:sz w:val="24"/>
          <w:szCs w:val="24"/>
          <w:highlight w:val="none"/>
          <w:shd w:val="clear" w:color="auto" w:fill="FFFFFF"/>
          <w:lang w:val="en-US" w:eastAsia="zh-CN" w:bidi="ar-SA"/>
        </w:rPr>
        <w:t>.特别提示：</w:t>
      </w:r>
      <w:r>
        <w:rPr>
          <w:rFonts w:hint="eastAsia" w:asciiTheme="minorEastAsia" w:hAnsiTheme="minorEastAsia" w:eastAsiaTheme="minorEastAsia" w:cstheme="minorEastAsia"/>
          <w:b w:val="0"/>
          <w:color w:val="auto"/>
          <w:kern w:val="2"/>
          <w:sz w:val="24"/>
          <w:szCs w:val="24"/>
          <w:highlight w:val="none"/>
          <w:u w:val="none"/>
          <w:lang w:val="en-US" w:eastAsia="zh-CN" w:bidi="ar-SA"/>
        </w:rPr>
        <w:t>中标价含装运费、卸货人工费及税费等其他费用，根据需要分地点供货，验收合格后可结算付款。每批货物须提供同批次的检验报告和合格证，投标时须提供营业执照和农药经营许可证。</w:t>
      </w:r>
    </w:p>
    <w:p w14:paraId="32943283">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3C54DD46">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竞价者必须遵守中华人民共和国法律、法规，具有独立法人资格的国内企业（失信被执行人除外）。</w:t>
      </w:r>
    </w:p>
    <w:p w14:paraId="5BDBBCD7">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竞价者必须具有履行合同所必需的能力，</w:t>
      </w:r>
      <w:r>
        <w:rPr>
          <w:rFonts w:hint="eastAsia" w:asciiTheme="minorEastAsia" w:hAnsiTheme="minorEastAsia" w:eastAsiaTheme="minorEastAsia" w:cstheme="minorEastAsia"/>
          <w:b/>
          <w:bCs/>
          <w:color w:val="auto"/>
          <w:sz w:val="24"/>
          <w:szCs w:val="24"/>
          <w:highlight w:val="none"/>
          <w:lang w:val="en-US" w:eastAsia="zh-CN"/>
        </w:rPr>
        <w:t>须提供《农药经营许可证》复印件</w:t>
      </w:r>
      <w:r>
        <w:rPr>
          <w:rFonts w:hint="eastAsia" w:asciiTheme="minorEastAsia" w:hAnsiTheme="minorEastAsia" w:eastAsiaTheme="minorEastAsia" w:cstheme="minorEastAsia"/>
          <w:color w:val="auto"/>
          <w:sz w:val="24"/>
          <w:szCs w:val="24"/>
          <w:highlight w:val="none"/>
          <w:lang w:eastAsia="zh-CN"/>
        </w:rPr>
        <w:t>。</w:t>
      </w:r>
    </w:p>
    <w:p w14:paraId="077A790A">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3.竞价资格（及限制性条件）认定由竞价人自行审查,因此产生委托人不予签定合同及其它一切后果由竞价人自行负责。竞价人提供虚假材料或资质不符合条件的，视为恶意竞价，保证金不予退回，按违约处理，委托人可另行选取服务供应商。</w:t>
      </w:r>
    </w:p>
    <w:p w14:paraId="1F0DF9E6">
      <w:pPr>
        <w:spacing w:line="360" w:lineRule="auto"/>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rPr>
        <w:t>1.保证金3000元，必须于2026年7月6日上午10：00前转入平台系统指定账户，以实际到账为准（户名：福建随行软件有限公司，开户行：招商银行福州分行营业部，账号：在线获取保证金子账号）报名参加的竞价人与缴交竞价保证金的名称要一致。竞价保证金缴至以上账户时，交款单中“款项来源”或“用途”一栏内须填写“****人的竞价保证金。</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val="en-US" w:eastAsia="zh-CN"/>
        </w:rPr>
        <w:t>供货</w:t>
      </w:r>
      <w:r>
        <w:rPr>
          <w:rFonts w:hint="eastAsia" w:asciiTheme="minorEastAsia" w:hAnsiTheme="minorEastAsia" w:eastAsiaTheme="minorEastAsia" w:cstheme="minorEastAsia"/>
          <w:color w:val="auto"/>
          <w:sz w:val="24"/>
          <w:szCs w:val="24"/>
          <w:highlight w:val="none"/>
          <w:shd w:val="clear"/>
          <w:lang w:eastAsia="zh-CN"/>
        </w:rPr>
        <w:t>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w:t>
      </w:r>
      <w:r>
        <w:rPr>
          <w:rFonts w:hint="eastAsia" w:asciiTheme="minorEastAsia" w:hAnsiTheme="minorEastAsia" w:eastAsiaTheme="minorEastAsia" w:cstheme="minorEastAsia"/>
          <w:color w:val="auto"/>
          <w:sz w:val="24"/>
          <w:szCs w:val="24"/>
          <w:highlight w:val="none"/>
          <w:shd w:val="clear"/>
          <w:lang w:val="en-US" w:eastAsia="zh-CN"/>
        </w:rPr>
        <w:t>招标代理</w:t>
      </w:r>
      <w:r>
        <w:rPr>
          <w:rFonts w:hint="eastAsia" w:asciiTheme="minorEastAsia" w:hAnsiTheme="minorEastAsia" w:eastAsiaTheme="minorEastAsia" w:cstheme="minorEastAsia"/>
          <w:color w:val="auto"/>
          <w:sz w:val="24"/>
          <w:szCs w:val="24"/>
          <w:highlight w:val="none"/>
          <w:shd w:val="clear"/>
        </w:rPr>
        <w:t>服务费，如有剩余，在成交人与委托人签订《</w:t>
      </w:r>
      <w:r>
        <w:rPr>
          <w:rFonts w:hint="eastAsia" w:asciiTheme="minorEastAsia" w:hAnsiTheme="minorEastAsia" w:eastAsiaTheme="minorEastAsia" w:cstheme="minorEastAsia"/>
          <w:color w:val="auto"/>
          <w:sz w:val="24"/>
          <w:szCs w:val="24"/>
          <w:highlight w:val="none"/>
          <w:shd w:val="clear"/>
          <w:lang w:val="en-US" w:eastAsia="zh-CN"/>
        </w:rPr>
        <w:t>供货</w:t>
      </w:r>
      <w:r>
        <w:rPr>
          <w:rFonts w:hint="eastAsia" w:asciiTheme="minorEastAsia" w:hAnsiTheme="minorEastAsia" w:eastAsiaTheme="minorEastAsia" w:cstheme="minorEastAsia"/>
          <w:color w:val="auto"/>
          <w:sz w:val="24"/>
          <w:szCs w:val="24"/>
          <w:highlight w:val="none"/>
          <w:shd w:val="clear"/>
          <w:lang w:eastAsia="zh-CN"/>
        </w:rPr>
        <w:t>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4AEC94D3">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358D7DB3">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14A1EE3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营业执照副本、</w:t>
      </w:r>
      <w:r>
        <w:rPr>
          <w:rFonts w:hint="eastAsia" w:asciiTheme="minorEastAsia" w:hAnsiTheme="minorEastAsia" w:eastAsiaTheme="minorEastAsia" w:cstheme="minorEastAsia"/>
          <w:color w:val="auto"/>
          <w:kern w:val="2"/>
          <w:sz w:val="24"/>
          <w:szCs w:val="24"/>
          <w:highlight w:val="none"/>
          <w:shd w:val="clear"/>
          <w:lang w:eastAsia="zh-CN"/>
        </w:rPr>
        <w:t>法定代表人或单位负责人</w:t>
      </w:r>
      <w:r>
        <w:rPr>
          <w:rFonts w:hint="eastAsia" w:asciiTheme="minorEastAsia" w:hAnsiTheme="minorEastAsia" w:eastAsiaTheme="minorEastAsia" w:cstheme="minorEastAsia"/>
          <w:color w:val="auto"/>
          <w:kern w:val="2"/>
          <w:sz w:val="24"/>
          <w:szCs w:val="24"/>
          <w:highlight w:val="none"/>
          <w:shd w:val="clear"/>
        </w:rPr>
        <w:t>身份证复印件；</w:t>
      </w:r>
    </w:p>
    <w:p w14:paraId="0E387BCF">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《农药经营许可证》复印件；</w:t>
      </w:r>
    </w:p>
    <w:p w14:paraId="10E1998A">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签订完整的承诺书</w:t>
      </w:r>
      <w:r>
        <w:rPr>
          <w:rFonts w:hint="eastAsia" w:asciiTheme="minorEastAsia" w:hAnsiTheme="minorEastAsia" w:eastAsiaTheme="minorEastAsia" w:cstheme="minorEastAsia"/>
          <w:color w:val="auto"/>
          <w:kern w:val="2"/>
          <w:sz w:val="24"/>
          <w:szCs w:val="24"/>
          <w:highlight w:val="none"/>
          <w:shd w:val="clear"/>
          <w:lang w:eastAsia="zh-CN"/>
        </w:rPr>
        <w:t>；</w:t>
      </w:r>
    </w:p>
    <w:p w14:paraId="0ED5EC92">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4</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lang w:val="en-US" w:eastAsia="zh-CN"/>
        </w:rPr>
        <w:t>填写报价的分项报价表；</w:t>
      </w:r>
    </w:p>
    <w:p w14:paraId="6BC55DA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如</w:t>
      </w:r>
      <w:r>
        <w:rPr>
          <w:rFonts w:hint="eastAsia" w:asciiTheme="minorEastAsia" w:hAnsiTheme="minorEastAsia" w:eastAsiaTheme="minorEastAsia" w:cstheme="minorEastAsia"/>
          <w:color w:val="auto"/>
          <w:kern w:val="2"/>
          <w:sz w:val="24"/>
          <w:szCs w:val="24"/>
          <w:highlight w:val="none"/>
          <w:shd w:val="clear"/>
          <w:lang w:eastAsia="zh-CN"/>
        </w:rPr>
        <w:t>法定代表人或单位负责人</w:t>
      </w:r>
      <w:r>
        <w:rPr>
          <w:rFonts w:hint="eastAsia" w:asciiTheme="minorEastAsia" w:hAnsiTheme="minorEastAsia" w:eastAsiaTheme="minorEastAsia" w:cstheme="minorEastAsia"/>
          <w:color w:val="auto"/>
          <w:kern w:val="2"/>
          <w:sz w:val="24"/>
          <w:szCs w:val="24"/>
          <w:highlight w:val="none"/>
          <w:shd w:val="clear"/>
        </w:rPr>
        <w:t>无法亲自到现场办理竞价手续的，应提供《授权委托书》原件和委托代理人身份证复印件。</w:t>
      </w:r>
    </w:p>
    <w:p w14:paraId="4944711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以上材料复印件须加盖公章。</w:t>
      </w:r>
    </w:p>
    <w:p w14:paraId="74315205">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5846C3E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bCs/>
          <w:color w:val="auto"/>
          <w:kern w:val="2"/>
          <w:sz w:val="24"/>
          <w:szCs w:val="24"/>
          <w:highlight w:val="none"/>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r>
        <w:rPr>
          <w:rFonts w:hint="eastAsia" w:asciiTheme="minorEastAsia" w:hAnsiTheme="minorEastAsia" w:eastAsiaTheme="minorEastAsia" w:cstheme="minorEastAsia"/>
          <w:b/>
          <w:bCs/>
          <w:color w:val="auto"/>
          <w:kern w:val="2"/>
          <w:sz w:val="24"/>
          <w:szCs w:val="24"/>
          <w:highlight w:val="none"/>
          <w:shd w:val="clear"/>
          <w:lang w:val="en-US" w:eastAsia="zh-CN"/>
        </w:rPr>
        <w:t xml:space="preserve">       </w:t>
      </w:r>
    </w:p>
    <w:p w14:paraId="00772424">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3.竞价人应自行至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3E07D7BC">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099733F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sz w:val="24"/>
          <w:szCs w:val="24"/>
          <w:highlight w:val="none"/>
        </w:rPr>
        <w:t>本场竞价</w:t>
      </w:r>
      <w:r>
        <w:rPr>
          <w:rFonts w:hint="eastAsia" w:asciiTheme="minorEastAsia" w:hAnsiTheme="minorEastAsia" w:eastAsiaTheme="minorEastAsia" w:cstheme="minorEastAsia"/>
          <w:color w:val="auto"/>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highlight w:val="none"/>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auto"/>
          <w:kern w:val="2"/>
          <w:sz w:val="24"/>
          <w:szCs w:val="24"/>
          <w:highlight w:val="none"/>
          <w:shd w:val="clear"/>
          <w:lang w:val="en-US" w:eastAsia="zh-CN"/>
        </w:rPr>
        <w:t>反</w:t>
      </w:r>
      <w:r>
        <w:rPr>
          <w:rFonts w:hint="eastAsia" w:ascii="新宋体" w:hAnsi="新宋体" w:eastAsia="新宋体" w:cs="新宋体"/>
          <w:color w:val="auto"/>
          <w:kern w:val="2"/>
          <w:sz w:val="24"/>
          <w:szCs w:val="24"/>
          <w:highlight w:val="none"/>
          <w:shd w:val="clear"/>
          <w:lang w:eastAsia="zh-CN"/>
        </w:rPr>
        <w:t>向一次性报价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auto"/>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auto"/>
          <w:kern w:val="2"/>
          <w:sz w:val="24"/>
          <w:szCs w:val="24"/>
          <w:highlight w:val="none"/>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highlight w:val="none"/>
          <w:shd w:val="clear"/>
          <w:lang w:eastAsia="zh-CN"/>
        </w:rPr>
        <w:t>竞价人</w:t>
      </w:r>
      <w:r>
        <w:rPr>
          <w:rFonts w:hint="eastAsia" w:ascii="宋体" w:hAnsi="宋体" w:eastAsia="宋体" w:cs="宋体"/>
          <w:b/>
          <w:bCs/>
          <w:color w:val="auto"/>
          <w:kern w:val="2"/>
          <w:sz w:val="24"/>
          <w:szCs w:val="24"/>
          <w:highlight w:val="none"/>
          <w:shd w:val="clear"/>
        </w:rPr>
        <w:t>应以</w:t>
      </w:r>
      <w:r>
        <w:rPr>
          <w:rFonts w:hint="eastAsia" w:ascii="宋体" w:hAnsi="宋体" w:cs="宋体"/>
          <w:b/>
          <w:bCs/>
          <w:color w:val="auto"/>
          <w:kern w:val="2"/>
          <w:sz w:val="24"/>
          <w:szCs w:val="24"/>
          <w:highlight w:val="none"/>
          <w:u w:val="none"/>
          <w:lang w:val="en-US" w:eastAsia="zh-CN" w:bidi="ar-SA"/>
        </w:rPr>
        <w:t>总价形式</w:t>
      </w:r>
      <w:r>
        <w:rPr>
          <w:rFonts w:hint="eastAsia" w:ascii="宋体" w:hAnsi="宋体" w:eastAsia="宋体" w:cs="宋体"/>
          <w:b/>
          <w:bCs/>
          <w:color w:val="auto"/>
          <w:kern w:val="2"/>
          <w:sz w:val="24"/>
          <w:szCs w:val="24"/>
          <w:highlight w:val="none"/>
          <w:shd w:val="clear"/>
        </w:rPr>
        <w:t>进行报价</w:t>
      </w:r>
      <w:r>
        <w:rPr>
          <w:rFonts w:hint="eastAsia" w:asciiTheme="minorEastAsia" w:hAnsiTheme="minorEastAsia" w:eastAsiaTheme="minorEastAsia" w:cstheme="minorEastAsia"/>
          <w:b/>
          <w:bCs/>
          <w:color w:val="auto"/>
          <w:kern w:val="2"/>
          <w:sz w:val="24"/>
          <w:szCs w:val="24"/>
          <w:highlight w:val="none"/>
          <w:shd w:val="clear"/>
        </w:rPr>
        <w:t>，竞价系统设置的价格</w:t>
      </w:r>
      <w:r>
        <w:rPr>
          <w:rFonts w:hint="eastAsia" w:ascii="宋体" w:hAnsi="宋体" w:cs="宋体"/>
          <w:b/>
          <w:bCs/>
          <w:color w:val="auto"/>
          <w:sz w:val="24"/>
          <w:szCs w:val="24"/>
          <w:highlight w:val="none"/>
          <w:lang w:val="en-US" w:eastAsia="zh-CN"/>
        </w:rPr>
        <w:t>356500</w:t>
      </w:r>
      <w:r>
        <w:rPr>
          <w:rFonts w:hint="eastAsia" w:asciiTheme="minorEastAsia" w:hAnsiTheme="minorEastAsia" w:eastAsiaTheme="minorEastAsia" w:cstheme="minorEastAsia"/>
          <w:b/>
          <w:bCs/>
          <w:color w:val="auto"/>
          <w:kern w:val="2"/>
          <w:sz w:val="24"/>
          <w:szCs w:val="24"/>
          <w:highlight w:val="none"/>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rPr>
        <w:t>表示</w:t>
      </w:r>
      <w:r>
        <w:rPr>
          <w:rFonts w:hint="eastAsia" w:asciiTheme="minorEastAsia" w:hAnsiTheme="minorEastAsia" w:eastAsiaTheme="minorEastAsia" w:cstheme="minorEastAsia"/>
          <w:b/>
          <w:bCs/>
          <w:color w:val="auto"/>
          <w:kern w:val="2"/>
          <w:sz w:val="24"/>
          <w:szCs w:val="24"/>
          <w:highlight w:val="none"/>
          <w:shd w:val="clear"/>
          <w:lang w:val="en-US" w:eastAsia="zh-CN"/>
        </w:rPr>
        <w:t>最高限价</w:t>
      </w:r>
      <w:r>
        <w:rPr>
          <w:rFonts w:hint="eastAsia" w:asciiTheme="minorEastAsia" w:hAnsiTheme="minorEastAsia" w:eastAsiaTheme="minorEastAsia" w:cstheme="minorEastAsia"/>
          <w:b/>
          <w:bCs/>
          <w:color w:val="auto"/>
          <w:kern w:val="2"/>
          <w:sz w:val="24"/>
          <w:szCs w:val="24"/>
          <w:highlight w:val="none"/>
          <w:shd w:val="clear"/>
        </w:rPr>
        <w:t>为</w:t>
      </w:r>
      <w:r>
        <w:rPr>
          <w:rFonts w:hint="eastAsia" w:asciiTheme="minorEastAsia" w:hAnsiTheme="minorEastAsia" w:eastAsiaTheme="minorEastAsia" w:cstheme="minorEastAsia"/>
          <w:b/>
          <w:bCs/>
          <w:color w:val="auto"/>
          <w:kern w:val="2"/>
          <w:sz w:val="24"/>
          <w:szCs w:val="24"/>
          <w:highlight w:val="none"/>
          <w:shd w:val="clear"/>
          <w:lang w:val="en-US" w:eastAsia="zh-CN"/>
        </w:rPr>
        <w:t>人民币</w:t>
      </w:r>
      <w:r>
        <w:rPr>
          <w:rFonts w:hint="eastAsia" w:ascii="宋体" w:hAnsi="宋体" w:cs="宋体"/>
          <w:b/>
          <w:bCs/>
          <w:color w:val="auto"/>
          <w:sz w:val="24"/>
          <w:szCs w:val="24"/>
          <w:highlight w:val="none"/>
          <w:lang w:val="en-US" w:eastAsia="zh-CN"/>
        </w:rPr>
        <w:t>356500</w:t>
      </w:r>
      <w:r>
        <w:rPr>
          <w:rFonts w:hint="eastAsia" w:asciiTheme="minorEastAsia" w:hAnsiTheme="minorEastAsia" w:eastAsiaTheme="minorEastAsia" w:cstheme="minorEastAsia"/>
          <w:b/>
          <w:bCs/>
          <w:color w:val="auto"/>
          <w:kern w:val="2"/>
          <w:sz w:val="24"/>
          <w:szCs w:val="24"/>
          <w:highlight w:val="none"/>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在竞价系统填报</w:t>
      </w:r>
      <w:r>
        <w:rPr>
          <w:rFonts w:hint="eastAsia" w:asciiTheme="minorEastAsia" w:hAnsiTheme="minorEastAsia" w:eastAsiaTheme="minorEastAsia" w:cstheme="minorEastAsia"/>
          <w:b/>
          <w:bCs/>
          <w:color w:val="auto"/>
          <w:kern w:val="2"/>
          <w:sz w:val="24"/>
          <w:szCs w:val="24"/>
          <w:highlight w:val="none"/>
          <w:shd w:val="clear"/>
          <w:lang w:val="en-US" w:eastAsia="zh-CN"/>
        </w:rPr>
        <w:t>价格高</w:t>
      </w:r>
      <w:r>
        <w:rPr>
          <w:rFonts w:hint="eastAsia" w:asciiTheme="minorEastAsia" w:hAnsiTheme="minorEastAsia" w:eastAsiaTheme="minorEastAsia" w:cstheme="minorEastAsia"/>
          <w:b/>
          <w:bCs/>
          <w:color w:val="auto"/>
          <w:kern w:val="2"/>
          <w:sz w:val="24"/>
          <w:szCs w:val="24"/>
          <w:highlight w:val="none"/>
          <w:shd w:val="clear"/>
        </w:rPr>
        <w:t>于</w:t>
      </w:r>
      <w:r>
        <w:rPr>
          <w:rFonts w:hint="eastAsia" w:ascii="宋体" w:hAnsi="宋体" w:cs="宋体"/>
          <w:b/>
          <w:bCs/>
          <w:color w:val="auto"/>
          <w:sz w:val="24"/>
          <w:szCs w:val="24"/>
          <w:highlight w:val="none"/>
          <w:lang w:val="en-US" w:eastAsia="zh-CN"/>
        </w:rPr>
        <w:t>356500</w:t>
      </w:r>
      <w:bookmarkStart w:id="0" w:name="_GoBack"/>
      <w:bookmarkEnd w:id="0"/>
      <w:r>
        <w:rPr>
          <w:rFonts w:hint="eastAsia" w:asciiTheme="minorEastAsia" w:hAnsiTheme="minorEastAsia" w:eastAsiaTheme="minorEastAsia" w:cstheme="minorEastAsia"/>
          <w:b/>
          <w:bCs/>
          <w:color w:val="auto"/>
          <w:kern w:val="2"/>
          <w:sz w:val="24"/>
          <w:szCs w:val="24"/>
          <w:highlight w:val="none"/>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rPr>
        <w:t>为无效报价</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填报</w:t>
      </w:r>
      <w:r>
        <w:rPr>
          <w:rFonts w:hint="eastAsia" w:asciiTheme="minorEastAsia" w:hAnsiTheme="minorEastAsia" w:eastAsiaTheme="minorEastAsia" w:cstheme="minorEastAsia"/>
          <w:b/>
          <w:bCs/>
          <w:color w:val="auto"/>
          <w:kern w:val="2"/>
          <w:sz w:val="24"/>
          <w:szCs w:val="24"/>
          <w:highlight w:val="none"/>
          <w:shd w:val="clear"/>
          <w:lang w:val="en-US" w:eastAsia="zh-CN"/>
        </w:rPr>
        <w:t>总价最低的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auto"/>
          <w:kern w:val="2"/>
          <w:sz w:val="24"/>
          <w:szCs w:val="24"/>
          <w:highlight w:val="none"/>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79B82CD0">
      <w:pPr>
        <w:snapToGrid/>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575E94A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竞价成交后，本项目的招标代理服务费按成交价×1.5%计费向成交人收取。当成交（或中标）金额低于3万元时，代理费按实际金额计收；成交（或中标）金额大于等于3万元且代理费不足3000元时，按3000元收取。</w:t>
      </w:r>
    </w:p>
    <w:p w14:paraId="4AAF786A">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招标代理服务费须在成交之日起7个工作日汇到本公司指定账户(户名:连城县国有资产产权交易服务有限公司，开户行:中国农业银行连城县支行，账号:1377 0101 0400 18263)。</w:t>
      </w:r>
    </w:p>
    <w:p w14:paraId="0812B5B2">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八、</w:t>
      </w:r>
      <w:r>
        <w:rPr>
          <w:rFonts w:hint="eastAsia" w:asciiTheme="minorEastAsia" w:hAnsiTheme="minorEastAsia" w:eastAsiaTheme="minorEastAsia" w:cstheme="minorEastAsia"/>
          <w:b/>
          <w:bCs/>
          <w:color w:val="auto"/>
          <w:kern w:val="2"/>
          <w:sz w:val="24"/>
          <w:szCs w:val="24"/>
          <w:highlight w:val="none"/>
          <w:shd w:val="clear"/>
          <w:lang w:eastAsia="zh-CN"/>
        </w:rPr>
        <w:t>结算</w:t>
      </w:r>
      <w:r>
        <w:rPr>
          <w:rFonts w:hint="eastAsia" w:asciiTheme="minorEastAsia" w:hAnsiTheme="minorEastAsia" w:eastAsiaTheme="minorEastAsia" w:cstheme="minorEastAsia"/>
          <w:b/>
          <w:bCs/>
          <w:color w:val="auto"/>
          <w:kern w:val="2"/>
          <w:sz w:val="24"/>
          <w:szCs w:val="24"/>
          <w:highlight w:val="none"/>
          <w:shd w:val="clear"/>
        </w:rPr>
        <w:t>方式</w:t>
      </w:r>
    </w:p>
    <w:p w14:paraId="61FA7310">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以竞价公告为准。</w:t>
      </w:r>
    </w:p>
    <w:p w14:paraId="3644786F">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九、税费承担</w:t>
      </w:r>
    </w:p>
    <w:p w14:paraId="02C66077">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自行承担参加竞价会有关的全部费用（包括但不限于差旅费、邮寄费、资料费等）。</w:t>
      </w:r>
    </w:p>
    <w:p w14:paraId="3C9BD0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十、违约责任</w:t>
      </w:r>
    </w:p>
    <w:p w14:paraId="3AF6FAB9">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对于再次竞价金额后若低于第一次竞价金额的，就差价部分委托方有权向该成交人提起赔偿诉讼</w:t>
      </w:r>
      <w:r>
        <w:rPr>
          <w:rFonts w:hint="eastAsia" w:asciiTheme="minorEastAsia" w:hAnsiTheme="minorEastAsia" w:eastAsiaTheme="minorEastAsia" w:cstheme="minorEastAsia"/>
          <w:color w:val="auto"/>
          <w:kern w:val="2"/>
          <w:sz w:val="24"/>
          <w:szCs w:val="24"/>
          <w:highlight w:val="none"/>
          <w:shd w:val="clear"/>
          <w:lang w:eastAsia="zh-CN"/>
        </w:rPr>
        <w:t>。</w:t>
      </w:r>
    </w:p>
    <w:p w14:paraId="36313E2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一</w:t>
      </w:r>
      <w:r>
        <w:rPr>
          <w:rFonts w:hint="eastAsia" w:asciiTheme="minorEastAsia" w:hAnsiTheme="minorEastAsia" w:eastAsiaTheme="minorEastAsia" w:cstheme="minorEastAsia"/>
          <w:b/>
          <w:bCs/>
          <w:color w:val="auto"/>
          <w:kern w:val="2"/>
          <w:sz w:val="24"/>
          <w:szCs w:val="24"/>
          <w:highlight w:val="none"/>
          <w:shd w:val="clear"/>
        </w:rPr>
        <w:t>、注意事项</w:t>
      </w:r>
    </w:p>
    <w:p w14:paraId="7739BCD8">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782EEB4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2B348D6B">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1D83AD50">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0C77D81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二</w:t>
      </w:r>
      <w:r>
        <w:rPr>
          <w:rFonts w:hint="eastAsia" w:asciiTheme="minorEastAsia" w:hAnsiTheme="minorEastAsia" w:eastAsiaTheme="minorEastAsia" w:cstheme="minorEastAsia"/>
          <w:b/>
          <w:bCs/>
          <w:color w:val="auto"/>
          <w:kern w:val="2"/>
          <w:sz w:val="24"/>
          <w:szCs w:val="24"/>
          <w:highlight w:val="none"/>
          <w:shd w:val="clear"/>
        </w:rPr>
        <w:t>、特别提示</w:t>
      </w:r>
    </w:p>
    <w:tbl>
      <w:tblPr>
        <w:tblStyle w:val="4"/>
        <w:tblW w:w="9071" w:type="dxa"/>
        <w:jc w:val="center"/>
        <w:shd w:val="clear" w:color="auto" w:fill="FFFFFF"/>
        <w:tblLayout w:type="fixed"/>
        <w:tblCellMar>
          <w:top w:w="0" w:type="dxa"/>
          <w:left w:w="0" w:type="dxa"/>
          <w:bottom w:w="0" w:type="dxa"/>
          <w:right w:w="0" w:type="dxa"/>
        </w:tblCellMar>
      </w:tblPr>
      <w:tblGrid>
        <w:gridCol w:w="9071"/>
      </w:tblGrid>
      <w:tr w14:paraId="4A09F6D2">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0711DA4">
            <w:pPr>
              <w:widowControl/>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1268CA6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2502651A">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70E5DE9F">
      <w:pPr>
        <w:widowControl/>
        <w:shd w:val="clear"/>
        <w:snapToGrid/>
        <w:spacing w:before="0" w:line="360" w:lineRule="auto"/>
        <w:ind w:firstLine="0" w:firstLineChars="0"/>
        <w:jc w:val="righ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059A9CB0">
      <w:pPr>
        <w:widowControl/>
        <w:shd w:val="clear"/>
        <w:snapToGrid/>
        <w:spacing w:before="0" w:line="360" w:lineRule="auto"/>
        <w:ind w:firstLine="0" w:firstLineChars="0"/>
        <w:jc w:val="righ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30F0FE37">
      <w:pPr>
        <w:widowControl/>
        <w:shd w:val="clear"/>
        <w:wordWrap/>
        <w:snapToGrid/>
        <w:spacing w:before="0" w:line="360" w:lineRule="auto"/>
        <w:ind w:firstLine="480" w:firstLineChars="200"/>
        <w:jc w:val="right"/>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2026年6月30日</w:t>
      </w:r>
    </w:p>
    <w:p w14:paraId="5323D7B5">
      <w:pPr>
        <w:spacing w:line="360" w:lineRule="auto"/>
        <w:jc w:val="righ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5F6E9A96">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承 诺 书</w:t>
      </w:r>
    </w:p>
    <w:p w14:paraId="39959FD3">
      <w:pPr>
        <w:spacing w:line="360" w:lineRule="auto"/>
        <w:ind w:firstLine="5040" w:firstLineChars="2100"/>
        <w:jc w:val="left"/>
        <w:rPr>
          <w:rFonts w:hint="eastAsia" w:asciiTheme="minorEastAsia" w:hAnsiTheme="minorEastAsia" w:eastAsiaTheme="minorEastAsia" w:cstheme="minorEastAsia"/>
          <w:color w:val="auto"/>
          <w:sz w:val="24"/>
          <w:szCs w:val="24"/>
          <w:highlight w:val="none"/>
        </w:rPr>
      </w:pPr>
    </w:p>
    <w:p w14:paraId="7B1C8190">
      <w:pPr>
        <w:spacing w:beforeLines="50"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0A12CE97">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本人（公司）承诺提供的报名材料真实、合法、有效，自愿报名参加贵司于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2026年7月6日</w:t>
      </w:r>
      <w:r>
        <w:rPr>
          <w:rFonts w:hint="eastAsia" w:asciiTheme="minorEastAsia" w:hAnsiTheme="minorEastAsia" w:eastAsiaTheme="minorEastAsia" w:cstheme="minorEastAsia"/>
          <w:color w:val="auto"/>
          <w:sz w:val="24"/>
          <w:szCs w:val="24"/>
          <w:highlight w:val="none"/>
        </w:rPr>
        <w:t>上午举行的 “连城县招标投标交易平台</w:t>
      </w:r>
      <w:r>
        <w:rPr>
          <w:rFonts w:hint="eastAsia" w:asciiTheme="minorEastAsia" w:hAnsiTheme="minorEastAsia" w:eastAsiaTheme="minorEastAsia" w:cstheme="minorEastAsia"/>
          <w:color w:val="auto"/>
          <w:sz w:val="24"/>
          <w:szCs w:val="24"/>
          <w:highlight w:val="none"/>
          <w:lang w:val="en-US" w:eastAsia="zh-CN"/>
        </w:rPr>
        <w:t>反</w:t>
      </w:r>
      <w:r>
        <w:rPr>
          <w:rFonts w:hint="eastAsia" w:asciiTheme="minorEastAsia" w:hAnsiTheme="minorEastAsia" w:eastAsiaTheme="minorEastAsia" w:cstheme="minorEastAsia"/>
          <w:color w:val="auto"/>
          <w:sz w:val="24"/>
          <w:szCs w:val="24"/>
          <w:highlight w:val="none"/>
        </w:rPr>
        <w:t>向一次报价”</w:t>
      </w:r>
      <w:r>
        <w:rPr>
          <w:rFonts w:hint="eastAsia" w:asciiTheme="minorEastAsia" w:hAnsiTheme="minorEastAsia" w:eastAsiaTheme="minorEastAsia" w:cstheme="minorEastAsia"/>
          <w:color w:val="auto"/>
          <w:sz w:val="24"/>
          <w:szCs w:val="24"/>
          <w:highlight w:val="none"/>
          <w:u w:val="single"/>
          <w:lang w:val="en-US" w:eastAsia="zh-CN"/>
        </w:rPr>
        <w:t>农资采购项目</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auto"/>
          <w:sz w:val="24"/>
          <w:szCs w:val="24"/>
          <w:highlight w:val="none"/>
          <w:u w:val="single"/>
          <w:lang w:eastAsia="zh-CN"/>
        </w:rPr>
        <w:t>LCCQJJ2026</w:t>
      </w:r>
      <w:r>
        <w:rPr>
          <w:rFonts w:hint="eastAsia" w:asciiTheme="minorEastAsia" w:hAnsiTheme="minorEastAsia" w:eastAsiaTheme="minorEastAsia" w:cstheme="minorEastAsia"/>
          <w:color w:val="auto"/>
          <w:sz w:val="24"/>
          <w:szCs w:val="24"/>
          <w:highlight w:val="none"/>
          <w:u w:val="single"/>
          <w:lang w:val="en-US" w:eastAsia="zh-CN"/>
        </w:rPr>
        <w:t>0706-2</w:t>
      </w:r>
      <w:r>
        <w:rPr>
          <w:rFonts w:hint="eastAsia" w:asciiTheme="minorEastAsia" w:hAnsiTheme="minorEastAsia" w:eastAsiaTheme="minorEastAsia" w:cstheme="minorEastAsia"/>
          <w:color w:val="auto"/>
          <w:sz w:val="24"/>
          <w:szCs w:val="24"/>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BC3F6F7">
      <w:pPr>
        <w:spacing w:line="440" w:lineRule="exact"/>
        <w:rPr>
          <w:rFonts w:hint="eastAsia" w:asciiTheme="minorEastAsia" w:hAnsiTheme="minorEastAsia" w:eastAsiaTheme="minorEastAsia" w:cstheme="minorEastAsia"/>
          <w:color w:val="auto"/>
          <w:sz w:val="24"/>
          <w:szCs w:val="24"/>
          <w:highlight w:val="none"/>
        </w:rPr>
      </w:pPr>
    </w:p>
    <w:p w14:paraId="2D83083B">
      <w:pPr>
        <w:spacing w:line="440" w:lineRule="exact"/>
        <w:rPr>
          <w:rFonts w:hint="eastAsia" w:asciiTheme="minorEastAsia" w:hAnsiTheme="minorEastAsia" w:eastAsiaTheme="minorEastAsia" w:cstheme="minorEastAsia"/>
          <w:color w:val="auto"/>
          <w:sz w:val="24"/>
          <w:szCs w:val="24"/>
          <w:highlight w:val="none"/>
        </w:rPr>
      </w:pPr>
    </w:p>
    <w:p w14:paraId="2E429D72">
      <w:pPr>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p>
    <w:p w14:paraId="1168EA08">
      <w:pPr>
        <w:spacing w:line="440" w:lineRule="exact"/>
        <w:rPr>
          <w:rFonts w:hint="eastAsia" w:asciiTheme="minorEastAsia" w:hAnsiTheme="minorEastAsia" w:eastAsiaTheme="minorEastAsia" w:cstheme="minorEastAsia"/>
          <w:color w:val="auto"/>
          <w:sz w:val="24"/>
          <w:szCs w:val="24"/>
          <w:highlight w:val="none"/>
        </w:rPr>
      </w:pPr>
    </w:p>
    <w:p w14:paraId="78831084">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134F97B2">
      <w:pPr>
        <w:spacing w:line="440" w:lineRule="exact"/>
        <w:rPr>
          <w:rFonts w:hint="eastAsia" w:asciiTheme="minorEastAsia" w:hAnsiTheme="minorEastAsia" w:eastAsiaTheme="minorEastAsia" w:cstheme="minorEastAsia"/>
          <w:color w:val="auto"/>
          <w:sz w:val="24"/>
          <w:szCs w:val="24"/>
          <w:highlight w:val="none"/>
        </w:rPr>
      </w:pPr>
    </w:p>
    <w:p w14:paraId="608D94B3">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法定代表人或授权代理人（签章）： </w:t>
      </w:r>
    </w:p>
    <w:p w14:paraId="28743D77">
      <w:pPr>
        <w:spacing w:line="440" w:lineRule="exact"/>
        <w:rPr>
          <w:rFonts w:hint="eastAsia" w:asciiTheme="minorEastAsia" w:hAnsiTheme="minorEastAsia" w:eastAsiaTheme="minorEastAsia" w:cstheme="minorEastAsia"/>
          <w:color w:val="auto"/>
          <w:sz w:val="24"/>
          <w:szCs w:val="24"/>
          <w:highlight w:val="none"/>
        </w:rPr>
      </w:pPr>
    </w:p>
    <w:p w14:paraId="7529CD34">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3ACBF8E0">
      <w:pPr>
        <w:spacing w:line="440" w:lineRule="exact"/>
        <w:rPr>
          <w:rFonts w:hint="eastAsia" w:asciiTheme="minorEastAsia" w:hAnsiTheme="minorEastAsia" w:eastAsiaTheme="minorEastAsia" w:cstheme="minorEastAsia"/>
          <w:color w:val="auto"/>
          <w:sz w:val="24"/>
          <w:szCs w:val="24"/>
          <w:highlight w:val="none"/>
        </w:rPr>
      </w:pPr>
    </w:p>
    <w:p w14:paraId="46792B69">
      <w:pPr>
        <w:spacing w:line="440" w:lineRule="exact"/>
        <w:ind w:firstLine="0" w:firstLineChars="0"/>
        <w:jc w:val="right"/>
        <w:rPr>
          <w:color w:val="auto"/>
          <w:highlight w:val="none"/>
        </w:rPr>
      </w:pPr>
      <w:r>
        <w:rPr>
          <w:rFonts w:hint="eastAsia" w:asciiTheme="minorEastAsia" w:hAnsiTheme="minorEastAsia" w:eastAsiaTheme="minorEastAsia" w:cstheme="minorEastAsia"/>
          <w:color w:val="auto"/>
          <w:sz w:val="24"/>
          <w:szCs w:val="24"/>
          <w:highlight w:val="none"/>
        </w:rPr>
        <w:t>年    月    日</w:t>
      </w:r>
    </w:p>
    <w:p w14:paraId="4EC8E498">
      <w:pPr>
        <w:rPr>
          <w:rFonts w:hint="default" w:ascii="Times New Roman" w:hAnsi="Times New Roman" w:eastAsia="宋体" w:cs="Times New Roman"/>
          <w:b/>
          <w:color w:val="auto"/>
          <w:sz w:val="32"/>
          <w:szCs w:val="32"/>
          <w:highlight w:val="none"/>
          <w:lang w:val="en-US" w:eastAsia="zh-CN"/>
        </w:rPr>
      </w:pPr>
      <w:r>
        <w:rPr>
          <w:rFonts w:hint="default" w:ascii="Times New Roman" w:hAnsi="Times New Roman" w:eastAsia="宋体" w:cs="Times New Roman"/>
          <w:b/>
          <w:color w:val="auto"/>
          <w:sz w:val="32"/>
          <w:szCs w:val="32"/>
          <w:highlight w:val="none"/>
          <w:lang w:val="en-US" w:eastAsia="zh-CN"/>
        </w:rPr>
        <w:br w:type="page"/>
      </w:r>
    </w:p>
    <w:p w14:paraId="2BAB5C57">
      <w:pPr>
        <w:spacing w:line="360" w:lineRule="exact"/>
        <w:jc w:val="center"/>
        <w:rPr>
          <w:rFonts w:hint="eastAsia" w:ascii="宋体" w:hAnsi="宋体" w:eastAsia="宋体" w:cs="Times New Roman"/>
          <w:b/>
          <w:sz w:val="36"/>
          <w:szCs w:val="36"/>
          <w:highlight w:val="none"/>
        </w:rPr>
      </w:pPr>
      <w:r>
        <w:rPr>
          <w:rFonts w:hint="eastAsia" w:ascii="宋体" w:hAnsi="宋体" w:eastAsia="宋体" w:cs="Times New Roman"/>
          <w:b/>
          <w:sz w:val="36"/>
          <w:szCs w:val="36"/>
          <w:highlight w:val="none"/>
        </w:rPr>
        <w:t>商品销售合同</w:t>
      </w:r>
    </w:p>
    <w:p w14:paraId="4892F0E0">
      <w:pPr>
        <w:spacing w:line="360" w:lineRule="exact"/>
        <w:jc w:val="center"/>
        <w:rPr>
          <w:rFonts w:hint="eastAsia" w:ascii="宋体" w:hAnsi="宋体" w:eastAsia="宋体" w:cs="Times New Roman"/>
          <w:b/>
          <w:sz w:val="36"/>
          <w:szCs w:val="36"/>
          <w:highlight w:val="none"/>
        </w:rPr>
      </w:pPr>
    </w:p>
    <w:p w14:paraId="107464F6">
      <w:pPr>
        <w:spacing w:line="360" w:lineRule="exact"/>
        <w:rPr>
          <w:rFonts w:hint="eastAsia" w:ascii="宋体" w:hAnsi="宋体" w:eastAsia="宋体" w:cs="仿宋_GB2312"/>
          <w:sz w:val="24"/>
          <w:szCs w:val="24"/>
          <w:highlight w:val="none"/>
        </w:rPr>
      </w:pPr>
      <w:r>
        <w:rPr>
          <w:rFonts w:hint="eastAsia" w:ascii="宋体" w:hAnsi="宋体" w:eastAsia="宋体" w:cs="Times New Roman"/>
          <w:szCs w:val="21"/>
          <w:highlight w:val="none"/>
        </w:rPr>
        <w:t xml:space="preserve">                                                               </w:t>
      </w:r>
      <w:r>
        <w:rPr>
          <w:rFonts w:hint="eastAsia" w:ascii="宋体" w:hAnsi="宋体" w:eastAsia="宋体" w:cs="仿宋_GB2312"/>
          <w:sz w:val="24"/>
          <w:szCs w:val="24"/>
          <w:highlight w:val="none"/>
        </w:rPr>
        <w:t xml:space="preserve">合同编号： </w:t>
      </w:r>
    </w:p>
    <w:p w14:paraId="54586585">
      <w:pPr>
        <w:spacing w:line="360" w:lineRule="exact"/>
        <w:rPr>
          <w:rFonts w:hint="eastAsia" w:ascii="宋体" w:hAnsi="宋体" w:eastAsia="宋体" w:cs="仿宋_GB2312"/>
          <w:sz w:val="24"/>
          <w:szCs w:val="24"/>
          <w:highlight w:val="none"/>
        </w:rPr>
      </w:pPr>
      <w:r>
        <w:rPr>
          <w:rFonts w:hint="eastAsia" w:ascii="宋体" w:hAnsi="宋体" w:eastAsia="宋体" w:cs="仿宋_GB2312"/>
          <w:sz w:val="24"/>
          <w:szCs w:val="24"/>
          <w:highlight w:val="none"/>
        </w:rPr>
        <w:t xml:space="preserve">                                                       签订地点：福建省龙岩市</w:t>
      </w:r>
    </w:p>
    <w:p w14:paraId="0635F789">
      <w:pPr>
        <w:spacing w:line="500" w:lineRule="exact"/>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甲方（卖方）</w:t>
      </w:r>
    </w:p>
    <w:p w14:paraId="2F40CFB2">
      <w:pPr>
        <w:spacing w:line="500" w:lineRule="exact"/>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公司名称：</w:t>
      </w:r>
      <w:r>
        <w:rPr>
          <w:rFonts w:hint="eastAsia" w:ascii="宋体" w:hAnsi="宋体" w:eastAsia="宋体" w:cs="仿宋_GB2312"/>
          <w:sz w:val="28"/>
          <w:szCs w:val="28"/>
          <w:highlight w:val="none"/>
          <w:u w:val="single"/>
          <w:lang w:val="en-US" w:eastAsia="zh-CN"/>
        </w:rPr>
        <w:t xml:space="preserve">                         </w:t>
      </w:r>
    </w:p>
    <w:p w14:paraId="46DB6724">
      <w:pPr>
        <w:spacing w:line="500" w:lineRule="exact"/>
        <w:rPr>
          <w:rFonts w:hint="eastAsia" w:ascii="宋体" w:hAnsi="宋体" w:eastAsia="宋体" w:cs="仿宋_GB2312"/>
          <w:sz w:val="28"/>
          <w:szCs w:val="28"/>
          <w:highlight w:val="none"/>
          <w:u w:val="single"/>
          <w:lang w:eastAsia="zh-CN"/>
        </w:rPr>
      </w:pPr>
      <w:r>
        <w:rPr>
          <w:rFonts w:hint="eastAsia" w:ascii="宋体" w:hAnsi="宋体" w:eastAsia="宋体" w:cs="仿宋_GB2312"/>
          <w:sz w:val="28"/>
          <w:szCs w:val="28"/>
          <w:highlight w:val="none"/>
        </w:rPr>
        <w:t>法定代表人：</w:t>
      </w:r>
      <w:r>
        <w:rPr>
          <w:rFonts w:hint="eastAsia" w:ascii="宋体" w:hAnsi="宋体" w:eastAsia="宋体" w:cs="仿宋_GB2312"/>
          <w:sz w:val="28"/>
          <w:szCs w:val="28"/>
          <w:highlight w:val="none"/>
          <w:u w:val="single"/>
          <w:lang w:val="en-US" w:eastAsia="zh-CN"/>
        </w:rPr>
        <w:t xml:space="preserve">                       </w:t>
      </w:r>
    </w:p>
    <w:p w14:paraId="3CC2782C">
      <w:pPr>
        <w:spacing w:line="500" w:lineRule="exact"/>
        <w:rPr>
          <w:rFonts w:hint="default" w:ascii="宋体" w:hAnsi="宋体" w:eastAsia="宋体" w:cs="仿宋_GB2312"/>
          <w:sz w:val="28"/>
          <w:szCs w:val="28"/>
          <w:highlight w:val="none"/>
          <w:u w:val="single"/>
          <w:lang w:val="en-US" w:eastAsia="zh-CN"/>
        </w:rPr>
      </w:pPr>
      <w:r>
        <w:rPr>
          <w:rFonts w:hint="eastAsia" w:ascii="宋体" w:hAnsi="宋体" w:eastAsia="宋体" w:cs="仿宋_GB2312"/>
          <w:sz w:val="28"/>
          <w:szCs w:val="28"/>
          <w:highlight w:val="none"/>
          <w:u w:val="none"/>
        </w:rPr>
        <w:t>地址</w:t>
      </w:r>
      <w:r>
        <w:rPr>
          <w:rFonts w:hint="eastAsia" w:ascii="宋体" w:hAnsi="宋体" w:eastAsia="宋体" w:cs="仿宋_GB2312"/>
          <w:sz w:val="28"/>
          <w:szCs w:val="28"/>
          <w:highlight w:val="none"/>
        </w:rPr>
        <w:t>：</w:t>
      </w:r>
      <w:r>
        <w:rPr>
          <w:rFonts w:hint="eastAsia" w:ascii="宋体" w:hAnsi="宋体" w:eastAsia="宋体" w:cs="仿宋_GB2312"/>
          <w:sz w:val="28"/>
          <w:szCs w:val="28"/>
          <w:highlight w:val="none"/>
          <w:u w:val="single"/>
          <w:lang w:val="en-US" w:eastAsia="zh-CN"/>
        </w:rPr>
        <w:t xml:space="preserve">                             </w:t>
      </w:r>
    </w:p>
    <w:p w14:paraId="0BE3DE6D">
      <w:pPr>
        <w:spacing w:line="500" w:lineRule="exact"/>
        <w:rPr>
          <w:rFonts w:hint="default" w:ascii="宋体" w:hAnsi="宋体" w:eastAsia="宋体" w:cs="仿宋_GB2312"/>
          <w:sz w:val="28"/>
          <w:szCs w:val="28"/>
          <w:highlight w:val="none"/>
          <w:u w:val="single"/>
          <w:lang w:val="en-US" w:eastAsia="zh-CN"/>
        </w:rPr>
      </w:pPr>
      <w:r>
        <w:rPr>
          <w:rFonts w:hint="eastAsia" w:ascii="宋体" w:hAnsi="宋体" w:eastAsia="宋体" w:cs="仿宋_GB2312"/>
          <w:sz w:val="28"/>
          <w:szCs w:val="28"/>
          <w:highlight w:val="none"/>
        </w:rPr>
        <w:t>统一社会信用代码：</w:t>
      </w:r>
      <w:r>
        <w:rPr>
          <w:rFonts w:hint="eastAsia" w:ascii="宋体" w:hAnsi="宋体" w:eastAsia="宋体" w:cs="仿宋_GB2312"/>
          <w:sz w:val="28"/>
          <w:szCs w:val="28"/>
          <w:highlight w:val="none"/>
          <w:u w:val="single"/>
          <w:lang w:val="en-US" w:eastAsia="zh-CN"/>
        </w:rPr>
        <w:t xml:space="preserve">                     </w:t>
      </w:r>
    </w:p>
    <w:p w14:paraId="0462BD44">
      <w:pPr>
        <w:rPr>
          <w:rFonts w:hint="eastAsia" w:ascii="宋体" w:hAnsi="宋体" w:eastAsia="宋体" w:cs="仿宋_GB2312"/>
          <w:sz w:val="28"/>
          <w:szCs w:val="28"/>
          <w:highlight w:val="none"/>
          <w:u w:val="single"/>
        </w:rPr>
      </w:pPr>
      <w:r>
        <w:rPr>
          <w:rFonts w:hint="eastAsia" w:ascii="宋体" w:hAnsi="宋体" w:eastAsia="宋体" w:cs="仿宋_GB2312"/>
          <w:sz w:val="28"/>
          <w:szCs w:val="28"/>
          <w:highlight w:val="none"/>
        </w:rPr>
        <w:t>联系电话：</w:t>
      </w:r>
      <w:r>
        <w:rPr>
          <w:rFonts w:hint="eastAsia" w:ascii="宋体" w:hAnsi="宋体" w:eastAsia="宋体" w:cs="仿宋_GB2312"/>
          <w:sz w:val="28"/>
          <w:szCs w:val="28"/>
          <w:highlight w:val="none"/>
          <w:u w:val="single"/>
          <w:lang w:val="en-US" w:eastAsia="zh-CN"/>
        </w:rPr>
        <w:t xml:space="preserve">                           </w:t>
      </w:r>
    </w:p>
    <w:p w14:paraId="48BC1D9E">
      <w:pPr>
        <w:spacing w:line="500" w:lineRule="exact"/>
        <w:rPr>
          <w:rFonts w:hint="eastAsia" w:ascii="宋体" w:hAnsi="宋体" w:eastAsia="宋体" w:cs="仿宋_GB2312"/>
          <w:sz w:val="28"/>
          <w:szCs w:val="28"/>
          <w:highlight w:val="none"/>
        </w:rPr>
      </w:pPr>
    </w:p>
    <w:p w14:paraId="26626A16">
      <w:pPr>
        <w:spacing w:line="500" w:lineRule="exact"/>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乙方（买方）</w:t>
      </w:r>
    </w:p>
    <w:p w14:paraId="5640B761">
      <w:pPr>
        <w:rPr>
          <w:rFonts w:hint="eastAsia" w:ascii="宋体" w:hAnsi="宋体" w:eastAsia="宋体" w:cs="仿宋_GB2312"/>
          <w:sz w:val="28"/>
          <w:szCs w:val="28"/>
          <w:highlight w:val="none"/>
          <w:u w:val="single"/>
        </w:rPr>
      </w:pPr>
      <w:r>
        <w:rPr>
          <w:rFonts w:hint="eastAsia" w:ascii="宋体" w:hAnsi="宋体" w:eastAsia="宋体" w:cs="仿宋_GB2312"/>
          <w:sz w:val="28"/>
          <w:szCs w:val="28"/>
          <w:highlight w:val="none"/>
        </w:rPr>
        <w:t>公司名称 ：</w:t>
      </w:r>
      <w:r>
        <w:rPr>
          <w:rFonts w:hint="eastAsia" w:ascii="宋体" w:hAnsi="宋体" w:eastAsia="宋体" w:cs="仿宋_GB2312"/>
          <w:sz w:val="28"/>
          <w:szCs w:val="28"/>
          <w:highlight w:val="none"/>
          <w:u w:val="single"/>
        </w:rPr>
        <w:t>福建省莲景园林绿化有限公司</w:t>
      </w:r>
    </w:p>
    <w:p w14:paraId="6A3F12F4">
      <w:pPr>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法定代表人：</w:t>
      </w:r>
      <w:r>
        <w:rPr>
          <w:rFonts w:hint="eastAsia" w:ascii="宋体" w:hAnsi="宋体" w:eastAsia="宋体" w:cs="仿宋_GB2312"/>
          <w:sz w:val="28"/>
          <w:szCs w:val="28"/>
          <w:highlight w:val="none"/>
          <w:u w:val="single"/>
        </w:rPr>
        <w:t xml:space="preserve"> 罗雯 </w:t>
      </w:r>
    </w:p>
    <w:p w14:paraId="4E83C7A2">
      <w:pPr>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地址：</w:t>
      </w:r>
      <w:r>
        <w:rPr>
          <w:rFonts w:hint="eastAsia" w:ascii="宋体" w:hAnsi="宋体" w:eastAsia="宋体" w:cs="仿宋_GB2312"/>
          <w:sz w:val="28"/>
          <w:szCs w:val="28"/>
          <w:highlight w:val="none"/>
          <w:u w:val="single"/>
        </w:rPr>
        <w:t>连城县莲峰镇北街连中北路1-61号</w:t>
      </w:r>
    </w:p>
    <w:p w14:paraId="55DE6D61">
      <w:pPr>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统一社会信用代码：</w:t>
      </w:r>
      <w:r>
        <w:rPr>
          <w:rFonts w:hint="eastAsia" w:ascii="宋体" w:hAnsi="宋体" w:eastAsia="宋体" w:cs="仿宋_GB2312"/>
          <w:sz w:val="28"/>
          <w:szCs w:val="28"/>
          <w:highlight w:val="none"/>
          <w:u w:val="single"/>
        </w:rPr>
        <w:t xml:space="preserve">91350825MA8TDM3P20 </w:t>
      </w:r>
    </w:p>
    <w:p w14:paraId="5FEC0C26">
      <w:pPr>
        <w:rPr>
          <w:rFonts w:hint="eastAsia" w:ascii="宋体" w:hAnsi="宋体" w:eastAsia="宋体" w:cs="仿宋_GB2312"/>
          <w:sz w:val="28"/>
          <w:szCs w:val="28"/>
          <w:highlight w:val="none"/>
          <w:u w:val="single"/>
        </w:rPr>
      </w:pPr>
      <w:r>
        <w:rPr>
          <w:rFonts w:hint="eastAsia" w:ascii="宋体" w:hAnsi="宋体" w:eastAsia="宋体" w:cs="仿宋_GB2312"/>
          <w:sz w:val="28"/>
          <w:szCs w:val="28"/>
          <w:highlight w:val="none"/>
        </w:rPr>
        <w:t>联系电话：</w:t>
      </w:r>
      <w:r>
        <w:rPr>
          <w:rFonts w:hint="eastAsia" w:ascii="宋体" w:hAnsi="宋体" w:eastAsia="宋体" w:cs="仿宋_GB2312"/>
          <w:sz w:val="28"/>
          <w:szCs w:val="28"/>
          <w:highlight w:val="none"/>
          <w:u w:val="single"/>
        </w:rPr>
        <w:t>18030208527</w:t>
      </w:r>
    </w:p>
    <w:p w14:paraId="6EBEB570">
      <w:pPr>
        <w:spacing w:line="500" w:lineRule="exact"/>
        <w:ind w:firstLine="0" w:firstLineChars="0"/>
        <w:rPr>
          <w:rFonts w:hint="default" w:ascii="宋体" w:hAnsi="宋体" w:eastAsia="宋体" w:cs="仿宋_GB2312"/>
          <w:sz w:val="28"/>
          <w:szCs w:val="28"/>
          <w:highlight w:val="none"/>
          <w:lang w:val="en-US" w:eastAsia="zh-CN"/>
        </w:rPr>
      </w:pPr>
      <w:r>
        <w:rPr>
          <w:rFonts w:hint="eastAsia" w:ascii="宋体" w:hAnsi="宋体" w:eastAsia="宋体" w:cs="仿宋_GB2312"/>
          <w:sz w:val="28"/>
          <w:szCs w:val="28"/>
          <w:highlight w:val="none"/>
        </w:rPr>
        <w:t xml:space="preserve">    依据《中华人民共和国民法典》等相关法律规定,甲乙双方本着互利互惠、公平交易的原则，经双方友好协商达成以下约定共同遵守：</w:t>
      </w:r>
    </w:p>
    <w:p w14:paraId="587EFD4E">
      <w:pPr>
        <w:numPr>
          <w:ilvl w:val="0"/>
          <w:numId w:val="0"/>
        </w:numPr>
        <w:spacing w:line="500" w:lineRule="exact"/>
        <w:ind w:firstLine="560" w:firstLineChars="200"/>
        <w:rPr>
          <w:rFonts w:hint="eastAsia" w:ascii="宋体" w:hAnsi="宋体" w:eastAsia="宋体" w:cs="仿宋_GB2312"/>
          <w:sz w:val="28"/>
          <w:szCs w:val="28"/>
          <w:highlight w:val="none"/>
        </w:rPr>
      </w:pPr>
      <w:r>
        <w:rPr>
          <w:rFonts w:hint="eastAsia" w:ascii="宋体" w:hAnsi="宋体" w:eastAsia="宋体" w:cs="仿宋_GB2312"/>
          <w:sz w:val="28"/>
          <w:szCs w:val="28"/>
          <w:highlight w:val="none"/>
          <w:lang w:val="en-US" w:eastAsia="zh-CN"/>
        </w:rPr>
        <w:t>1、</w:t>
      </w:r>
      <w:r>
        <w:rPr>
          <w:rFonts w:hint="eastAsia" w:ascii="宋体" w:hAnsi="宋体" w:eastAsia="宋体" w:cs="仿宋_GB2312"/>
          <w:sz w:val="28"/>
          <w:szCs w:val="28"/>
          <w:highlight w:val="none"/>
        </w:rPr>
        <w:t>合同商品相关内容。</w:t>
      </w:r>
    </w:p>
    <w:tbl>
      <w:tblPr>
        <w:tblStyle w:val="5"/>
        <w:tblW w:w="0" w:type="auto"/>
        <w:tblInd w:w="6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909"/>
        <w:gridCol w:w="1137"/>
        <w:gridCol w:w="1137"/>
        <w:gridCol w:w="1137"/>
        <w:gridCol w:w="1321"/>
        <w:gridCol w:w="954"/>
      </w:tblGrid>
      <w:tr w14:paraId="33C1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6B9BFA90">
            <w:pPr>
              <w:spacing w:line="500" w:lineRule="exact"/>
              <w:jc w:val="center"/>
              <w:rPr>
                <w:rFonts w:hint="eastAsia" w:ascii="宋体" w:hAnsi="宋体" w:eastAsia="宋体" w:cs="仿宋_GB2312"/>
                <w:b w:val="0"/>
                <w:bCs w:val="0"/>
                <w:sz w:val="28"/>
                <w:szCs w:val="28"/>
                <w:highlight w:val="none"/>
                <w:vertAlign w:val="baseline"/>
                <w:lang w:eastAsia="zh-CN"/>
              </w:rPr>
            </w:pPr>
            <w:r>
              <w:rPr>
                <w:rFonts w:hint="eastAsia" w:ascii="宋体" w:hAnsi="宋体" w:eastAsia="宋体" w:cs="仿宋_GB2312"/>
                <w:b w:val="0"/>
                <w:bCs w:val="0"/>
                <w:sz w:val="28"/>
                <w:szCs w:val="28"/>
                <w:highlight w:val="none"/>
                <w:vertAlign w:val="baseline"/>
                <w:lang w:eastAsia="zh-CN"/>
              </w:rPr>
              <w:t>序号</w:t>
            </w:r>
          </w:p>
        </w:tc>
        <w:tc>
          <w:tcPr>
            <w:tcW w:w="1909" w:type="dxa"/>
            <w:noWrap w:val="0"/>
            <w:vAlign w:val="center"/>
          </w:tcPr>
          <w:p w14:paraId="4612871D">
            <w:pPr>
              <w:spacing w:line="500" w:lineRule="exact"/>
              <w:jc w:val="center"/>
              <w:rPr>
                <w:rFonts w:hint="eastAsia" w:ascii="宋体" w:hAnsi="宋体" w:eastAsia="宋体" w:cs="仿宋_GB2312"/>
                <w:b w:val="0"/>
                <w:bCs w:val="0"/>
                <w:sz w:val="28"/>
                <w:szCs w:val="28"/>
                <w:highlight w:val="none"/>
                <w:vertAlign w:val="baseline"/>
                <w:lang w:eastAsia="zh-CN"/>
              </w:rPr>
            </w:pPr>
            <w:r>
              <w:rPr>
                <w:rFonts w:hint="eastAsia" w:ascii="宋体" w:hAnsi="宋体" w:eastAsia="宋体" w:cs="仿宋_GB2312"/>
                <w:b w:val="0"/>
                <w:bCs w:val="0"/>
                <w:sz w:val="28"/>
                <w:szCs w:val="28"/>
                <w:highlight w:val="none"/>
                <w:vertAlign w:val="baseline"/>
                <w:lang w:eastAsia="zh-CN"/>
              </w:rPr>
              <w:t>产品名称</w:t>
            </w:r>
          </w:p>
        </w:tc>
        <w:tc>
          <w:tcPr>
            <w:tcW w:w="1137" w:type="dxa"/>
            <w:noWrap w:val="0"/>
            <w:vAlign w:val="center"/>
          </w:tcPr>
          <w:p w14:paraId="40410827">
            <w:pPr>
              <w:spacing w:line="500" w:lineRule="exact"/>
              <w:jc w:val="center"/>
              <w:rPr>
                <w:rFonts w:hint="eastAsia" w:ascii="宋体" w:hAnsi="宋体" w:eastAsia="宋体" w:cs="仿宋_GB2312"/>
                <w:b w:val="0"/>
                <w:bCs w:val="0"/>
                <w:sz w:val="28"/>
                <w:szCs w:val="28"/>
                <w:highlight w:val="none"/>
                <w:vertAlign w:val="baseline"/>
                <w:lang w:eastAsia="zh-CN"/>
              </w:rPr>
            </w:pPr>
            <w:r>
              <w:rPr>
                <w:rFonts w:hint="eastAsia" w:ascii="宋体" w:hAnsi="宋体" w:eastAsia="宋体" w:cs="仿宋_GB2312"/>
                <w:b w:val="0"/>
                <w:bCs w:val="0"/>
                <w:sz w:val="28"/>
                <w:szCs w:val="28"/>
                <w:highlight w:val="none"/>
                <w:vertAlign w:val="baseline"/>
                <w:lang w:eastAsia="zh-CN"/>
              </w:rPr>
              <w:t>规格</w:t>
            </w:r>
          </w:p>
        </w:tc>
        <w:tc>
          <w:tcPr>
            <w:tcW w:w="1137" w:type="dxa"/>
            <w:noWrap w:val="0"/>
            <w:vAlign w:val="center"/>
          </w:tcPr>
          <w:p w14:paraId="261F5751">
            <w:pPr>
              <w:spacing w:line="500" w:lineRule="exact"/>
              <w:jc w:val="center"/>
              <w:rPr>
                <w:rFonts w:hint="eastAsia" w:ascii="宋体" w:hAnsi="宋体" w:eastAsia="宋体" w:cs="仿宋_GB2312"/>
                <w:b w:val="0"/>
                <w:bCs w:val="0"/>
                <w:sz w:val="28"/>
                <w:szCs w:val="28"/>
                <w:highlight w:val="none"/>
                <w:vertAlign w:val="baseline"/>
                <w:lang w:eastAsia="zh-CN"/>
              </w:rPr>
            </w:pPr>
            <w:r>
              <w:rPr>
                <w:rFonts w:hint="eastAsia" w:ascii="宋体" w:hAnsi="宋体" w:eastAsia="宋体" w:cs="仿宋_GB2312"/>
                <w:b w:val="0"/>
                <w:bCs w:val="0"/>
                <w:sz w:val="28"/>
                <w:szCs w:val="28"/>
                <w:highlight w:val="none"/>
                <w:vertAlign w:val="baseline"/>
                <w:lang w:eastAsia="zh-CN"/>
              </w:rPr>
              <w:t>数量</w:t>
            </w:r>
          </w:p>
        </w:tc>
        <w:tc>
          <w:tcPr>
            <w:tcW w:w="1137" w:type="dxa"/>
            <w:noWrap w:val="0"/>
            <w:vAlign w:val="center"/>
          </w:tcPr>
          <w:p w14:paraId="081C9371">
            <w:pPr>
              <w:spacing w:line="500" w:lineRule="exact"/>
              <w:jc w:val="center"/>
              <w:rPr>
                <w:rFonts w:hint="eastAsia" w:ascii="宋体" w:hAnsi="宋体" w:eastAsia="宋体" w:cs="仿宋_GB2312"/>
                <w:b w:val="0"/>
                <w:bCs w:val="0"/>
                <w:sz w:val="28"/>
                <w:szCs w:val="28"/>
                <w:highlight w:val="none"/>
                <w:vertAlign w:val="baseline"/>
                <w:lang w:eastAsia="zh-CN"/>
              </w:rPr>
            </w:pPr>
            <w:r>
              <w:rPr>
                <w:rFonts w:hint="eastAsia" w:ascii="宋体" w:hAnsi="宋体" w:eastAsia="宋体" w:cs="仿宋_GB2312"/>
                <w:b w:val="0"/>
                <w:bCs w:val="0"/>
                <w:sz w:val="28"/>
                <w:szCs w:val="28"/>
                <w:highlight w:val="none"/>
                <w:vertAlign w:val="baseline"/>
                <w:lang w:eastAsia="zh-CN"/>
              </w:rPr>
              <w:t>单价</w:t>
            </w:r>
          </w:p>
        </w:tc>
        <w:tc>
          <w:tcPr>
            <w:tcW w:w="1321" w:type="dxa"/>
            <w:noWrap w:val="0"/>
            <w:vAlign w:val="center"/>
          </w:tcPr>
          <w:p w14:paraId="4CB7695C">
            <w:pPr>
              <w:spacing w:line="500" w:lineRule="exact"/>
              <w:jc w:val="center"/>
              <w:rPr>
                <w:rFonts w:hint="eastAsia" w:ascii="宋体" w:hAnsi="宋体" w:eastAsia="宋体" w:cs="仿宋_GB2312"/>
                <w:b w:val="0"/>
                <w:bCs w:val="0"/>
                <w:sz w:val="28"/>
                <w:szCs w:val="28"/>
                <w:highlight w:val="none"/>
                <w:vertAlign w:val="baseline"/>
                <w:lang w:eastAsia="zh-CN"/>
              </w:rPr>
            </w:pPr>
            <w:r>
              <w:rPr>
                <w:rFonts w:hint="eastAsia" w:ascii="宋体" w:hAnsi="宋体" w:eastAsia="宋体" w:cs="仿宋_GB2312"/>
                <w:b w:val="0"/>
                <w:bCs w:val="0"/>
                <w:sz w:val="28"/>
                <w:szCs w:val="28"/>
                <w:highlight w:val="none"/>
                <w:vertAlign w:val="baseline"/>
                <w:lang w:eastAsia="zh-CN"/>
              </w:rPr>
              <w:t>金额</w:t>
            </w:r>
          </w:p>
        </w:tc>
        <w:tc>
          <w:tcPr>
            <w:tcW w:w="954" w:type="dxa"/>
            <w:noWrap w:val="0"/>
            <w:vAlign w:val="center"/>
          </w:tcPr>
          <w:p w14:paraId="774EE91A">
            <w:pPr>
              <w:spacing w:line="500" w:lineRule="exact"/>
              <w:jc w:val="center"/>
              <w:rPr>
                <w:rFonts w:hint="eastAsia" w:ascii="宋体" w:hAnsi="宋体" w:eastAsia="宋体" w:cs="仿宋_GB2312"/>
                <w:b w:val="0"/>
                <w:bCs w:val="0"/>
                <w:sz w:val="28"/>
                <w:szCs w:val="28"/>
                <w:highlight w:val="none"/>
                <w:vertAlign w:val="baseline"/>
                <w:lang w:eastAsia="zh-CN"/>
              </w:rPr>
            </w:pPr>
            <w:r>
              <w:rPr>
                <w:rFonts w:hint="eastAsia" w:ascii="宋体" w:hAnsi="宋体" w:eastAsia="宋体" w:cs="仿宋_GB2312"/>
                <w:b w:val="0"/>
                <w:bCs w:val="0"/>
                <w:sz w:val="28"/>
                <w:szCs w:val="28"/>
                <w:highlight w:val="none"/>
                <w:vertAlign w:val="baseline"/>
                <w:lang w:eastAsia="zh-CN"/>
              </w:rPr>
              <w:t>备注</w:t>
            </w:r>
          </w:p>
        </w:tc>
      </w:tr>
      <w:tr w14:paraId="77F8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5BEA9B00">
            <w:pPr>
              <w:spacing w:line="500" w:lineRule="exact"/>
              <w:jc w:val="center"/>
              <w:rPr>
                <w:rFonts w:hint="eastAsia" w:ascii="宋体" w:hAnsi="宋体" w:eastAsia="宋体" w:cs="仿宋_GB2312"/>
                <w:b w:val="0"/>
                <w:bCs w:val="0"/>
                <w:sz w:val="28"/>
                <w:szCs w:val="28"/>
                <w:highlight w:val="none"/>
                <w:vertAlign w:val="baseline"/>
                <w:lang w:val="en-US" w:eastAsia="zh-CN"/>
              </w:rPr>
            </w:pPr>
            <w:r>
              <w:rPr>
                <w:rFonts w:hint="eastAsia" w:ascii="宋体" w:hAnsi="宋体" w:eastAsia="宋体" w:cs="仿宋_GB2312"/>
                <w:b w:val="0"/>
                <w:bCs w:val="0"/>
                <w:sz w:val="28"/>
                <w:szCs w:val="28"/>
                <w:highlight w:val="none"/>
                <w:vertAlign w:val="baseline"/>
                <w:lang w:val="en-US" w:eastAsia="zh-CN"/>
              </w:rPr>
              <w:t>1</w:t>
            </w:r>
          </w:p>
        </w:tc>
        <w:tc>
          <w:tcPr>
            <w:tcW w:w="1909" w:type="dxa"/>
            <w:noWrap w:val="0"/>
            <w:vAlign w:val="top"/>
          </w:tcPr>
          <w:p w14:paraId="5BFC4BB0">
            <w:pPr>
              <w:spacing w:line="500" w:lineRule="exact"/>
              <w:jc w:val="center"/>
              <w:rPr>
                <w:rFonts w:hint="eastAsia" w:ascii="宋体" w:hAnsi="宋体" w:eastAsia="宋体" w:cs="仿宋_GB2312"/>
                <w:b w:val="0"/>
                <w:bCs w:val="0"/>
                <w:sz w:val="28"/>
                <w:szCs w:val="28"/>
                <w:highlight w:val="none"/>
                <w:vertAlign w:val="baseline"/>
                <w:lang w:eastAsia="zh-CN"/>
              </w:rPr>
            </w:pPr>
          </w:p>
        </w:tc>
        <w:tc>
          <w:tcPr>
            <w:tcW w:w="1137" w:type="dxa"/>
            <w:noWrap w:val="0"/>
            <w:vAlign w:val="center"/>
          </w:tcPr>
          <w:p w14:paraId="5F99C7E6">
            <w:pPr>
              <w:spacing w:line="500" w:lineRule="exact"/>
              <w:jc w:val="center"/>
              <w:rPr>
                <w:rFonts w:hint="eastAsia" w:ascii="宋体" w:hAnsi="宋体" w:eastAsia="宋体" w:cs="仿宋_GB2312"/>
                <w:b w:val="0"/>
                <w:bCs w:val="0"/>
                <w:sz w:val="28"/>
                <w:szCs w:val="28"/>
                <w:highlight w:val="none"/>
                <w:vertAlign w:val="baseline"/>
                <w:lang w:eastAsia="zh-CN"/>
              </w:rPr>
            </w:pPr>
          </w:p>
        </w:tc>
        <w:tc>
          <w:tcPr>
            <w:tcW w:w="1137" w:type="dxa"/>
            <w:noWrap w:val="0"/>
            <w:vAlign w:val="center"/>
          </w:tcPr>
          <w:p w14:paraId="5B4351E8">
            <w:pPr>
              <w:spacing w:line="500" w:lineRule="exact"/>
              <w:jc w:val="center"/>
              <w:rPr>
                <w:rFonts w:hint="eastAsia" w:ascii="宋体" w:hAnsi="宋体" w:eastAsia="宋体" w:cs="仿宋_GB2312"/>
                <w:b w:val="0"/>
                <w:bCs w:val="0"/>
                <w:sz w:val="28"/>
                <w:szCs w:val="28"/>
                <w:highlight w:val="none"/>
                <w:vertAlign w:val="baseline"/>
                <w:lang w:val="en-US" w:eastAsia="zh-CN"/>
              </w:rPr>
            </w:pPr>
          </w:p>
        </w:tc>
        <w:tc>
          <w:tcPr>
            <w:tcW w:w="1137" w:type="dxa"/>
            <w:noWrap w:val="0"/>
            <w:vAlign w:val="center"/>
          </w:tcPr>
          <w:p w14:paraId="3075A2F5">
            <w:pPr>
              <w:spacing w:line="500" w:lineRule="exact"/>
              <w:jc w:val="center"/>
              <w:rPr>
                <w:rFonts w:hint="eastAsia" w:ascii="宋体" w:hAnsi="宋体" w:eastAsia="宋体" w:cs="仿宋_GB2312"/>
                <w:b w:val="0"/>
                <w:bCs w:val="0"/>
                <w:sz w:val="28"/>
                <w:szCs w:val="28"/>
                <w:highlight w:val="none"/>
                <w:vertAlign w:val="baseline"/>
                <w:lang w:val="en-US" w:eastAsia="zh-CN"/>
              </w:rPr>
            </w:pPr>
          </w:p>
        </w:tc>
        <w:tc>
          <w:tcPr>
            <w:tcW w:w="1321" w:type="dxa"/>
            <w:noWrap w:val="0"/>
            <w:vAlign w:val="center"/>
          </w:tcPr>
          <w:p w14:paraId="703DC48E">
            <w:pPr>
              <w:spacing w:line="500" w:lineRule="exact"/>
              <w:jc w:val="center"/>
              <w:rPr>
                <w:rFonts w:hint="eastAsia" w:ascii="宋体" w:hAnsi="宋体" w:eastAsia="宋体" w:cs="仿宋_GB2312"/>
                <w:b w:val="0"/>
                <w:bCs w:val="0"/>
                <w:sz w:val="28"/>
                <w:szCs w:val="28"/>
                <w:highlight w:val="none"/>
                <w:vertAlign w:val="baseline"/>
                <w:lang w:val="en-US" w:eastAsia="zh-CN"/>
              </w:rPr>
            </w:pPr>
          </w:p>
        </w:tc>
        <w:tc>
          <w:tcPr>
            <w:tcW w:w="954" w:type="dxa"/>
            <w:noWrap w:val="0"/>
            <w:vAlign w:val="center"/>
          </w:tcPr>
          <w:p w14:paraId="33137790">
            <w:pPr>
              <w:spacing w:line="500" w:lineRule="exact"/>
              <w:jc w:val="center"/>
              <w:rPr>
                <w:rFonts w:hint="eastAsia" w:ascii="宋体" w:hAnsi="宋体" w:eastAsia="宋体" w:cs="仿宋_GB2312"/>
                <w:b w:val="0"/>
                <w:bCs w:val="0"/>
                <w:sz w:val="28"/>
                <w:szCs w:val="28"/>
                <w:highlight w:val="none"/>
                <w:vertAlign w:val="baseline"/>
                <w:lang w:eastAsia="zh-CN"/>
              </w:rPr>
            </w:pPr>
          </w:p>
        </w:tc>
      </w:tr>
      <w:tr w14:paraId="608D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1CA86C1A">
            <w:pPr>
              <w:spacing w:line="500" w:lineRule="exact"/>
              <w:jc w:val="center"/>
              <w:rPr>
                <w:rFonts w:hint="eastAsia" w:ascii="宋体" w:hAnsi="宋体" w:eastAsia="宋体" w:cs="仿宋_GB2312"/>
                <w:b w:val="0"/>
                <w:bCs w:val="0"/>
                <w:sz w:val="28"/>
                <w:szCs w:val="28"/>
                <w:highlight w:val="none"/>
                <w:vertAlign w:val="baseline"/>
                <w:lang w:val="en-US" w:eastAsia="zh-CN"/>
              </w:rPr>
            </w:pPr>
            <w:r>
              <w:rPr>
                <w:rFonts w:hint="eastAsia" w:ascii="宋体" w:hAnsi="宋体" w:eastAsia="宋体" w:cs="仿宋_GB2312"/>
                <w:b w:val="0"/>
                <w:bCs w:val="0"/>
                <w:sz w:val="28"/>
                <w:szCs w:val="28"/>
                <w:highlight w:val="none"/>
                <w:vertAlign w:val="baseline"/>
                <w:lang w:val="en-US" w:eastAsia="zh-CN"/>
              </w:rPr>
              <w:t>2</w:t>
            </w:r>
          </w:p>
        </w:tc>
        <w:tc>
          <w:tcPr>
            <w:tcW w:w="1909" w:type="dxa"/>
            <w:noWrap w:val="0"/>
            <w:vAlign w:val="top"/>
          </w:tcPr>
          <w:p w14:paraId="2670726A">
            <w:pPr>
              <w:spacing w:line="500" w:lineRule="exact"/>
              <w:jc w:val="center"/>
              <w:rPr>
                <w:rFonts w:hint="eastAsia" w:ascii="宋体" w:hAnsi="宋体" w:eastAsia="宋体" w:cs="仿宋_GB2312"/>
                <w:b w:val="0"/>
                <w:bCs w:val="0"/>
                <w:sz w:val="28"/>
                <w:szCs w:val="28"/>
                <w:highlight w:val="none"/>
                <w:vertAlign w:val="baseline"/>
                <w:lang w:eastAsia="zh-CN"/>
              </w:rPr>
            </w:pPr>
          </w:p>
        </w:tc>
        <w:tc>
          <w:tcPr>
            <w:tcW w:w="1137" w:type="dxa"/>
            <w:noWrap w:val="0"/>
            <w:vAlign w:val="top"/>
          </w:tcPr>
          <w:p w14:paraId="142E53F8">
            <w:pPr>
              <w:spacing w:line="500" w:lineRule="exact"/>
              <w:jc w:val="center"/>
              <w:rPr>
                <w:rFonts w:hint="eastAsia" w:ascii="宋体" w:hAnsi="宋体" w:eastAsia="宋体" w:cs="仿宋_GB2312"/>
                <w:b w:val="0"/>
                <w:bCs w:val="0"/>
                <w:sz w:val="28"/>
                <w:szCs w:val="28"/>
                <w:highlight w:val="none"/>
                <w:vertAlign w:val="baseline"/>
                <w:lang w:eastAsia="zh-CN"/>
              </w:rPr>
            </w:pPr>
          </w:p>
        </w:tc>
        <w:tc>
          <w:tcPr>
            <w:tcW w:w="1137" w:type="dxa"/>
            <w:noWrap w:val="0"/>
            <w:vAlign w:val="top"/>
          </w:tcPr>
          <w:p w14:paraId="4FB5B4FF">
            <w:pPr>
              <w:spacing w:line="500" w:lineRule="exact"/>
              <w:jc w:val="center"/>
              <w:rPr>
                <w:rFonts w:hint="eastAsia" w:ascii="宋体" w:hAnsi="宋体" w:eastAsia="宋体" w:cs="仿宋_GB2312"/>
                <w:b w:val="0"/>
                <w:bCs w:val="0"/>
                <w:sz w:val="28"/>
                <w:szCs w:val="28"/>
                <w:highlight w:val="none"/>
                <w:vertAlign w:val="baseline"/>
                <w:lang w:val="en-US" w:eastAsia="zh-CN"/>
              </w:rPr>
            </w:pPr>
          </w:p>
        </w:tc>
        <w:tc>
          <w:tcPr>
            <w:tcW w:w="1137" w:type="dxa"/>
            <w:noWrap w:val="0"/>
            <w:vAlign w:val="top"/>
          </w:tcPr>
          <w:p w14:paraId="25C44743">
            <w:pPr>
              <w:spacing w:line="500" w:lineRule="exact"/>
              <w:jc w:val="center"/>
              <w:rPr>
                <w:rFonts w:hint="eastAsia" w:ascii="宋体" w:hAnsi="宋体" w:eastAsia="宋体" w:cs="仿宋_GB2312"/>
                <w:b w:val="0"/>
                <w:bCs w:val="0"/>
                <w:sz w:val="28"/>
                <w:szCs w:val="28"/>
                <w:highlight w:val="none"/>
                <w:vertAlign w:val="baseline"/>
                <w:lang w:val="en-US" w:eastAsia="zh-CN"/>
              </w:rPr>
            </w:pPr>
          </w:p>
        </w:tc>
        <w:tc>
          <w:tcPr>
            <w:tcW w:w="1321" w:type="dxa"/>
            <w:noWrap w:val="0"/>
            <w:vAlign w:val="top"/>
          </w:tcPr>
          <w:p w14:paraId="5E06793F">
            <w:pPr>
              <w:spacing w:line="500" w:lineRule="exact"/>
              <w:jc w:val="center"/>
              <w:rPr>
                <w:rFonts w:hint="eastAsia" w:ascii="宋体" w:hAnsi="宋体" w:eastAsia="宋体" w:cs="仿宋_GB2312"/>
                <w:b w:val="0"/>
                <w:bCs w:val="0"/>
                <w:sz w:val="28"/>
                <w:szCs w:val="28"/>
                <w:highlight w:val="none"/>
                <w:vertAlign w:val="baseline"/>
                <w:lang w:val="en-US" w:eastAsia="zh-CN"/>
              </w:rPr>
            </w:pPr>
          </w:p>
        </w:tc>
        <w:tc>
          <w:tcPr>
            <w:tcW w:w="954" w:type="dxa"/>
            <w:noWrap w:val="0"/>
            <w:vAlign w:val="center"/>
          </w:tcPr>
          <w:p w14:paraId="0926CEE6">
            <w:pPr>
              <w:spacing w:line="500" w:lineRule="exact"/>
              <w:jc w:val="center"/>
              <w:rPr>
                <w:rFonts w:hint="eastAsia" w:ascii="宋体" w:hAnsi="宋体" w:eastAsia="宋体" w:cs="仿宋_GB2312"/>
                <w:b w:val="0"/>
                <w:bCs w:val="0"/>
                <w:sz w:val="28"/>
                <w:szCs w:val="28"/>
                <w:highlight w:val="none"/>
                <w:vertAlign w:val="baseline"/>
                <w:lang w:eastAsia="zh-CN"/>
              </w:rPr>
            </w:pPr>
          </w:p>
        </w:tc>
      </w:tr>
      <w:tr w14:paraId="3EB1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171C8CDA">
            <w:pPr>
              <w:spacing w:line="500" w:lineRule="exact"/>
              <w:jc w:val="center"/>
              <w:rPr>
                <w:rFonts w:hint="eastAsia" w:ascii="宋体" w:hAnsi="宋体" w:eastAsia="宋体" w:cs="仿宋_GB2312"/>
                <w:b w:val="0"/>
                <w:bCs w:val="0"/>
                <w:sz w:val="28"/>
                <w:szCs w:val="28"/>
                <w:highlight w:val="none"/>
                <w:vertAlign w:val="baseline"/>
                <w:lang w:val="en-US" w:eastAsia="zh-CN"/>
              </w:rPr>
            </w:pPr>
            <w:r>
              <w:rPr>
                <w:rFonts w:hint="eastAsia" w:ascii="宋体" w:hAnsi="宋体" w:eastAsia="宋体" w:cs="仿宋_GB2312"/>
                <w:b w:val="0"/>
                <w:bCs w:val="0"/>
                <w:sz w:val="28"/>
                <w:szCs w:val="28"/>
                <w:highlight w:val="none"/>
                <w:vertAlign w:val="baseline"/>
                <w:lang w:val="en-US" w:eastAsia="zh-CN"/>
              </w:rPr>
              <w:t>3</w:t>
            </w:r>
          </w:p>
        </w:tc>
        <w:tc>
          <w:tcPr>
            <w:tcW w:w="1909" w:type="dxa"/>
            <w:noWrap w:val="0"/>
            <w:vAlign w:val="top"/>
          </w:tcPr>
          <w:p w14:paraId="73EFEAEC">
            <w:pPr>
              <w:spacing w:line="500" w:lineRule="exact"/>
              <w:jc w:val="center"/>
              <w:rPr>
                <w:rFonts w:hint="eastAsia" w:ascii="宋体" w:hAnsi="宋体" w:eastAsia="宋体" w:cs="仿宋_GB2312"/>
                <w:b w:val="0"/>
                <w:bCs w:val="0"/>
                <w:sz w:val="28"/>
                <w:szCs w:val="28"/>
                <w:highlight w:val="none"/>
                <w:vertAlign w:val="baseline"/>
                <w:lang w:eastAsia="zh-CN"/>
              </w:rPr>
            </w:pPr>
          </w:p>
        </w:tc>
        <w:tc>
          <w:tcPr>
            <w:tcW w:w="1137" w:type="dxa"/>
            <w:noWrap w:val="0"/>
            <w:vAlign w:val="top"/>
          </w:tcPr>
          <w:p w14:paraId="420FE02C">
            <w:pPr>
              <w:spacing w:line="500" w:lineRule="exact"/>
              <w:jc w:val="center"/>
              <w:rPr>
                <w:rFonts w:hint="eastAsia" w:ascii="宋体" w:hAnsi="宋体" w:eastAsia="宋体" w:cs="仿宋_GB2312"/>
                <w:b w:val="0"/>
                <w:bCs w:val="0"/>
                <w:sz w:val="28"/>
                <w:szCs w:val="28"/>
                <w:highlight w:val="none"/>
                <w:vertAlign w:val="baseline"/>
                <w:lang w:eastAsia="zh-CN"/>
              </w:rPr>
            </w:pPr>
          </w:p>
        </w:tc>
        <w:tc>
          <w:tcPr>
            <w:tcW w:w="1137" w:type="dxa"/>
            <w:noWrap w:val="0"/>
            <w:vAlign w:val="top"/>
          </w:tcPr>
          <w:p w14:paraId="08FA5848">
            <w:pPr>
              <w:spacing w:line="500" w:lineRule="exact"/>
              <w:jc w:val="center"/>
              <w:rPr>
                <w:rFonts w:hint="eastAsia" w:ascii="宋体" w:hAnsi="宋体" w:eastAsia="宋体" w:cs="仿宋_GB2312"/>
                <w:b w:val="0"/>
                <w:bCs w:val="0"/>
                <w:sz w:val="28"/>
                <w:szCs w:val="28"/>
                <w:highlight w:val="none"/>
                <w:vertAlign w:val="baseline"/>
                <w:lang w:val="en-US" w:eastAsia="zh-CN"/>
              </w:rPr>
            </w:pPr>
          </w:p>
        </w:tc>
        <w:tc>
          <w:tcPr>
            <w:tcW w:w="1137" w:type="dxa"/>
            <w:noWrap w:val="0"/>
            <w:vAlign w:val="top"/>
          </w:tcPr>
          <w:p w14:paraId="1C2C91AC">
            <w:pPr>
              <w:spacing w:line="500" w:lineRule="exact"/>
              <w:jc w:val="center"/>
              <w:rPr>
                <w:rFonts w:hint="eastAsia" w:ascii="宋体" w:hAnsi="宋体" w:eastAsia="宋体" w:cs="仿宋_GB2312"/>
                <w:b w:val="0"/>
                <w:bCs w:val="0"/>
                <w:sz w:val="28"/>
                <w:szCs w:val="28"/>
                <w:highlight w:val="none"/>
                <w:vertAlign w:val="baseline"/>
                <w:lang w:val="en-US" w:eastAsia="zh-CN"/>
              </w:rPr>
            </w:pPr>
          </w:p>
        </w:tc>
        <w:tc>
          <w:tcPr>
            <w:tcW w:w="1321" w:type="dxa"/>
            <w:noWrap w:val="0"/>
            <w:vAlign w:val="top"/>
          </w:tcPr>
          <w:p w14:paraId="4273299B">
            <w:pPr>
              <w:spacing w:line="500" w:lineRule="exact"/>
              <w:jc w:val="center"/>
              <w:rPr>
                <w:rFonts w:hint="eastAsia" w:ascii="宋体" w:hAnsi="宋体" w:eastAsia="宋体" w:cs="仿宋_GB2312"/>
                <w:b w:val="0"/>
                <w:bCs w:val="0"/>
                <w:sz w:val="28"/>
                <w:szCs w:val="28"/>
                <w:highlight w:val="none"/>
                <w:vertAlign w:val="baseline"/>
                <w:lang w:val="en-US" w:eastAsia="zh-CN"/>
              </w:rPr>
            </w:pPr>
          </w:p>
        </w:tc>
        <w:tc>
          <w:tcPr>
            <w:tcW w:w="954" w:type="dxa"/>
            <w:noWrap w:val="0"/>
            <w:vAlign w:val="center"/>
          </w:tcPr>
          <w:p w14:paraId="7A908291">
            <w:pPr>
              <w:spacing w:line="500" w:lineRule="exact"/>
              <w:jc w:val="center"/>
              <w:rPr>
                <w:rFonts w:hint="eastAsia" w:ascii="宋体" w:hAnsi="宋体" w:eastAsia="宋体" w:cs="仿宋_GB2312"/>
                <w:b w:val="0"/>
                <w:bCs w:val="0"/>
                <w:sz w:val="28"/>
                <w:szCs w:val="28"/>
                <w:highlight w:val="none"/>
                <w:vertAlign w:val="baseline"/>
                <w:lang w:eastAsia="zh-CN"/>
              </w:rPr>
            </w:pPr>
          </w:p>
        </w:tc>
      </w:tr>
      <w:tr w14:paraId="2442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6" w:type="dxa"/>
            <w:gridSpan w:val="7"/>
            <w:noWrap w:val="0"/>
            <w:vAlign w:val="top"/>
          </w:tcPr>
          <w:p w14:paraId="11D81A2C">
            <w:pPr>
              <w:keepNext w:val="0"/>
              <w:keepLines w:val="0"/>
              <w:pageBreakBefore w:val="0"/>
              <w:kinsoku/>
              <w:wordWrap/>
              <w:overflowPunct/>
              <w:topLinePunct w:val="0"/>
              <w:autoSpaceDE/>
              <w:autoSpaceDN/>
              <w:bidi w:val="0"/>
              <w:adjustRightInd/>
              <w:spacing w:line="500" w:lineRule="exact"/>
              <w:ind w:firstLine="0" w:firstLineChars="0"/>
              <w:jc w:val="left"/>
              <w:textAlignment w:val="auto"/>
              <w:rPr>
                <w:rFonts w:hint="eastAsia" w:ascii="宋体" w:hAnsi="宋体" w:eastAsia="宋体" w:cs="仿宋_GB2312"/>
                <w:b w:val="0"/>
                <w:bCs w:val="0"/>
                <w:kern w:val="2"/>
                <w:sz w:val="28"/>
                <w:szCs w:val="28"/>
                <w:highlight w:val="none"/>
                <w:u w:val="none"/>
                <w:lang w:eastAsia="zh-CN"/>
              </w:rPr>
            </w:pPr>
            <w:r>
              <w:rPr>
                <w:rFonts w:hint="eastAsia" w:ascii="宋体" w:hAnsi="宋体" w:eastAsia="宋体" w:cs="仿宋_GB2312"/>
                <w:b w:val="0"/>
                <w:bCs w:val="0"/>
                <w:kern w:val="2"/>
                <w:sz w:val="28"/>
                <w:szCs w:val="28"/>
                <w:highlight w:val="none"/>
              </w:rPr>
              <w:t>合计</w:t>
            </w:r>
            <w:r>
              <w:rPr>
                <w:rFonts w:hint="eastAsia" w:ascii="宋体" w:hAnsi="宋体" w:eastAsia="宋体" w:cs="仿宋_GB2312"/>
                <w:b w:val="0"/>
                <w:bCs w:val="0"/>
                <w:kern w:val="2"/>
                <w:sz w:val="28"/>
                <w:szCs w:val="28"/>
                <w:highlight w:val="none"/>
                <w:lang w:val="en-US" w:eastAsia="zh-CN"/>
              </w:rPr>
              <w:t>含税价款（暂定）</w:t>
            </w:r>
            <w:r>
              <w:rPr>
                <w:rFonts w:hint="eastAsia" w:ascii="宋体" w:hAnsi="宋体" w:eastAsia="宋体" w:cs="仿宋_GB2312"/>
                <w:b w:val="0"/>
                <w:bCs w:val="0"/>
                <w:kern w:val="2"/>
                <w:sz w:val="28"/>
                <w:szCs w:val="28"/>
                <w:highlight w:val="none"/>
                <w:lang w:eastAsia="zh-CN"/>
              </w:rPr>
              <w:t>：</w:t>
            </w:r>
            <w:r>
              <w:rPr>
                <w:rFonts w:hint="eastAsia" w:ascii="宋体" w:hAnsi="宋体" w:eastAsia="宋体" w:cs="仿宋_GB2312"/>
                <w:b w:val="0"/>
                <w:bCs w:val="0"/>
                <w:kern w:val="2"/>
                <w:sz w:val="28"/>
                <w:szCs w:val="28"/>
                <w:highlight w:val="none"/>
                <w:u w:val="single"/>
                <w:lang w:val="en-US" w:eastAsia="zh-CN"/>
              </w:rPr>
              <w:t xml:space="preserve">                 </w:t>
            </w:r>
            <w:r>
              <w:rPr>
                <w:rFonts w:hint="eastAsia" w:ascii="宋体" w:hAnsi="宋体" w:eastAsia="宋体" w:cs="仿宋_GB2312"/>
                <w:b w:val="0"/>
                <w:bCs w:val="0"/>
                <w:kern w:val="2"/>
                <w:sz w:val="28"/>
                <w:szCs w:val="28"/>
                <w:highlight w:val="none"/>
                <w:u w:val="single"/>
                <w:lang w:val="en-US" w:eastAsia="zh-CN"/>
              </w:rPr>
              <w:t>元</w:t>
            </w:r>
            <w:r>
              <w:rPr>
                <w:rFonts w:hint="eastAsia" w:ascii="宋体" w:hAnsi="宋体" w:eastAsia="宋体" w:cs="仿宋_GB2312"/>
                <w:b w:val="0"/>
                <w:bCs w:val="0"/>
                <w:kern w:val="2"/>
                <w:sz w:val="28"/>
                <w:szCs w:val="28"/>
                <w:highlight w:val="none"/>
                <w:u w:val="none"/>
                <w:lang w:eastAsia="zh-CN"/>
              </w:rPr>
              <w:t>（</w:t>
            </w:r>
            <w:r>
              <w:rPr>
                <w:rFonts w:hint="eastAsia" w:ascii="宋体" w:hAnsi="宋体" w:eastAsia="宋体" w:cs="仿宋_GB2312"/>
                <w:b w:val="0"/>
                <w:bCs w:val="0"/>
                <w:kern w:val="2"/>
                <w:sz w:val="28"/>
                <w:szCs w:val="28"/>
                <w:highlight w:val="none"/>
                <w:u w:val="none"/>
                <w:lang w:val="en-US" w:eastAsia="zh-CN"/>
              </w:rPr>
              <w:t>¥0.00元</w:t>
            </w:r>
            <w:r>
              <w:rPr>
                <w:rFonts w:hint="eastAsia" w:ascii="宋体" w:hAnsi="宋体" w:eastAsia="宋体" w:cs="仿宋_GB2312"/>
                <w:b w:val="0"/>
                <w:bCs w:val="0"/>
                <w:kern w:val="2"/>
                <w:sz w:val="28"/>
                <w:szCs w:val="28"/>
                <w:highlight w:val="none"/>
                <w:u w:val="none"/>
                <w:lang w:eastAsia="zh-CN"/>
              </w:rPr>
              <w:t>）</w:t>
            </w:r>
          </w:p>
          <w:p w14:paraId="47E1FBEF">
            <w:pPr>
              <w:spacing w:line="500" w:lineRule="exact"/>
              <w:ind w:firstLine="0" w:firstLineChars="0"/>
              <w:jc w:val="left"/>
              <w:rPr>
                <w:rFonts w:hint="eastAsia" w:ascii="宋体" w:hAnsi="宋体" w:eastAsia="宋体" w:cs="仿宋_GB2312"/>
                <w:b w:val="0"/>
                <w:bCs w:val="0"/>
                <w:sz w:val="28"/>
                <w:szCs w:val="28"/>
                <w:highlight w:val="none"/>
                <w:vertAlign w:val="baseline"/>
                <w:lang w:eastAsia="zh-CN"/>
              </w:rPr>
            </w:pPr>
            <w:r>
              <w:rPr>
                <w:rFonts w:hint="eastAsia" w:ascii="宋体" w:hAnsi="宋体" w:eastAsia="宋体" w:cs="仿宋_GB2312"/>
                <w:b w:val="0"/>
                <w:bCs w:val="0"/>
                <w:sz w:val="28"/>
                <w:szCs w:val="28"/>
                <w:highlight w:val="none"/>
              </w:rPr>
              <w:t>备注：以上产品</w:t>
            </w:r>
            <w:r>
              <w:rPr>
                <w:rFonts w:hint="eastAsia" w:ascii="宋体" w:hAnsi="宋体" w:eastAsia="宋体" w:cs="仿宋_GB2312"/>
                <w:b w:val="0"/>
                <w:bCs w:val="0"/>
                <w:sz w:val="28"/>
                <w:szCs w:val="28"/>
                <w:highlight w:val="none"/>
                <w:lang w:eastAsia="zh-CN"/>
              </w:rPr>
              <w:t>单</w:t>
            </w:r>
            <w:r>
              <w:rPr>
                <w:rFonts w:hint="eastAsia" w:ascii="宋体" w:hAnsi="宋体" w:eastAsia="宋体" w:cs="仿宋_GB2312"/>
                <w:b w:val="0"/>
                <w:bCs w:val="0"/>
                <w:sz w:val="28"/>
                <w:szCs w:val="28"/>
                <w:highlight w:val="none"/>
              </w:rPr>
              <w:t>价为</w:t>
            </w:r>
            <w:r>
              <w:rPr>
                <w:rFonts w:hint="eastAsia" w:ascii="宋体" w:hAnsi="宋体" w:eastAsia="宋体" w:cs="仿宋_GB2312"/>
                <w:b w:val="0"/>
                <w:bCs w:val="0"/>
                <w:sz w:val="28"/>
                <w:szCs w:val="28"/>
                <w:highlight w:val="none"/>
                <w:lang w:eastAsia="zh-CN"/>
              </w:rPr>
              <w:t>含税</w:t>
            </w:r>
            <w:r>
              <w:rPr>
                <w:rFonts w:hint="eastAsia" w:ascii="宋体" w:hAnsi="宋体" w:eastAsia="宋体" w:cs="仿宋_GB2312"/>
                <w:b w:val="0"/>
                <w:bCs w:val="0"/>
                <w:sz w:val="28"/>
                <w:szCs w:val="28"/>
                <w:highlight w:val="none"/>
              </w:rPr>
              <w:t>包干</w:t>
            </w:r>
            <w:r>
              <w:rPr>
                <w:rFonts w:hint="eastAsia" w:ascii="宋体" w:hAnsi="宋体" w:eastAsia="宋体" w:cs="仿宋_GB2312"/>
                <w:b w:val="0"/>
                <w:bCs w:val="0"/>
                <w:sz w:val="28"/>
                <w:szCs w:val="28"/>
                <w:highlight w:val="none"/>
                <w:lang w:eastAsia="zh-CN"/>
              </w:rPr>
              <w:t>单</w:t>
            </w:r>
            <w:r>
              <w:rPr>
                <w:rFonts w:hint="eastAsia" w:ascii="宋体" w:hAnsi="宋体" w:eastAsia="宋体" w:cs="仿宋_GB2312"/>
                <w:b w:val="0"/>
                <w:bCs w:val="0"/>
                <w:sz w:val="28"/>
                <w:szCs w:val="28"/>
                <w:highlight w:val="none"/>
              </w:rPr>
              <w:t>价，</w:t>
            </w:r>
            <w:r>
              <w:rPr>
                <w:rFonts w:hint="eastAsia" w:ascii="宋体" w:hAnsi="宋体" w:eastAsia="宋体" w:cs="仿宋_GB2312"/>
                <w:b w:val="0"/>
                <w:bCs w:val="0"/>
                <w:sz w:val="28"/>
                <w:szCs w:val="28"/>
                <w:highlight w:val="none"/>
                <w:lang w:val="en-US" w:eastAsia="zh-CN"/>
              </w:rPr>
              <w:t>包括配送运费及装卸费及相关费用</w:t>
            </w:r>
            <w:r>
              <w:rPr>
                <w:rFonts w:hint="eastAsia" w:ascii="宋体" w:hAnsi="宋体" w:eastAsia="宋体" w:cs="仿宋_GB2312"/>
                <w:b w:val="0"/>
                <w:bCs w:val="0"/>
                <w:sz w:val="28"/>
                <w:szCs w:val="28"/>
                <w:highlight w:val="none"/>
                <w:lang w:eastAsia="zh-CN"/>
              </w:rPr>
              <w:t>。</w:t>
            </w:r>
          </w:p>
        </w:tc>
      </w:tr>
    </w:tbl>
    <w:p w14:paraId="3D968912">
      <w:pPr>
        <w:widowControl/>
        <w:spacing w:line="240" w:lineRule="auto"/>
        <w:ind w:firstLine="562" w:firstLineChars="200"/>
        <w:textAlignment w:val="center"/>
        <w:rPr>
          <w:rFonts w:hint="eastAsia" w:ascii="宋体" w:hAnsi="宋体" w:eastAsia="宋体" w:cs="仿宋_GB2312"/>
          <w:b/>
          <w:bCs/>
          <w:sz w:val="28"/>
          <w:szCs w:val="28"/>
          <w:highlight w:val="none"/>
          <w:u w:val="single"/>
        </w:rPr>
      </w:pPr>
      <w:r>
        <w:rPr>
          <w:rFonts w:hint="eastAsia" w:ascii="华文仿宋" w:hAnsi="华文仿宋" w:eastAsia="华文仿宋" w:cs="华文仿宋"/>
          <w:b/>
          <w:bCs/>
          <w:i w:val="0"/>
          <w:iCs w:val="0"/>
          <w:color w:val="000000"/>
          <w:kern w:val="0"/>
          <w:sz w:val="28"/>
          <w:szCs w:val="28"/>
          <w:highlight w:val="none"/>
          <w:u w:val="none"/>
          <w:lang w:val="en-US" w:eastAsia="zh-CN" w:bidi="ar"/>
        </w:rPr>
        <w:t>根据需要分地点供货和验收。中标价含装运费、卸货人工费及税费等其他费用，。每批货物须提供同批次的检验报告和合格证，投标时须提供营业执照和农药经营许可证。</w:t>
      </w:r>
    </w:p>
    <w:p w14:paraId="59BFD746">
      <w:pPr>
        <w:spacing w:line="500" w:lineRule="exact"/>
        <w:ind w:firstLine="560" w:firstLineChars="200"/>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2、货款约定：以上产品价格包含指定配送地点运费</w:t>
      </w:r>
      <w:r>
        <w:rPr>
          <w:rFonts w:hint="eastAsia" w:ascii="宋体" w:hAnsi="宋体" w:eastAsia="宋体" w:cs="仿宋_GB2312"/>
          <w:sz w:val="28"/>
          <w:szCs w:val="28"/>
          <w:highlight w:val="none"/>
          <w:lang w:eastAsia="zh-CN"/>
        </w:rPr>
        <w:t>、</w:t>
      </w:r>
      <w:r>
        <w:rPr>
          <w:rFonts w:hint="eastAsia" w:ascii="宋体" w:hAnsi="宋体" w:eastAsia="宋体" w:cs="仿宋_GB2312"/>
          <w:sz w:val="28"/>
          <w:szCs w:val="28"/>
          <w:highlight w:val="none"/>
        </w:rPr>
        <w:t>装卸费</w:t>
      </w:r>
      <w:r>
        <w:rPr>
          <w:rFonts w:hint="eastAsia" w:ascii="宋体" w:hAnsi="宋体" w:eastAsia="宋体" w:cs="仿宋_GB2312"/>
          <w:sz w:val="28"/>
          <w:szCs w:val="28"/>
          <w:highlight w:val="none"/>
          <w:lang w:eastAsia="zh-CN"/>
        </w:rPr>
        <w:t>及相关费用</w:t>
      </w:r>
      <w:r>
        <w:rPr>
          <w:rFonts w:hint="eastAsia" w:ascii="宋体" w:hAnsi="宋体" w:eastAsia="宋体" w:cs="仿宋_GB2312"/>
          <w:sz w:val="28"/>
          <w:szCs w:val="28"/>
          <w:highlight w:val="none"/>
        </w:rPr>
        <w:t>。</w:t>
      </w:r>
    </w:p>
    <w:p w14:paraId="1708682D">
      <w:pPr>
        <w:spacing w:line="500" w:lineRule="exact"/>
        <w:ind w:firstLine="560" w:firstLineChars="200"/>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3、质量要求：甲方提供给乙方数</w:t>
      </w:r>
      <w:r>
        <w:rPr>
          <w:rStyle w:val="9"/>
          <w:rFonts w:hint="eastAsia" w:ascii="宋体" w:hAnsi="宋体" w:eastAsia="宋体" w:cs="仿宋_GB2312"/>
          <w:sz w:val="28"/>
          <w:szCs w:val="28"/>
          <w:highlight w:val="none"/>
        </w:rPr>
        <w:t>量、规格及技术特征符合国家或行业标准要求的产品。</w:t>
      </w:r>
    </w:p>
    <w:p w14:paraId="4541E6F8">
      <w:pPr>
        <w:spacing w:line="500" w:lineRule="exact"/>
        <w:ind w:firstLine="560" w:firstLineChars="200"/>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4、发货时间：甲方收到乙方确认的合同后，</w:t>
      </w:r>
      <w:r>
        <w:rPr>
          <w:rFonts w:hint="eastAsia" w:ascii="宋体" w:hAnsi="宋体" w:eastAsia="宋体" w:cs="仿宋_GB2312"/>
          <w:sz w:val="28"/>
          <w:szCs w:val="28"/>
          <w:highlight w:val="none"/>
        </w:rPr>
        <w:t>10天内供货</w:t>
      </w:r>
      <w:r>
        <w:rPr>
          <w:rFonts w:hint="eastAsia" w:ascii="宋体" w:hAnsi="宋体" w:eastAsia="宋体" w:cs="仿宋_GB2312"/>
          <w:sz w:val="28"/>
          <w:szCs w:val="28"/>
          <w:highlight w:val="none"/>
        </w:rPr>
        <w:t>，具体供货时间以乙方通知为准。</w:t>
      </w:r>
    </w:p>
    <w:p w14:paraId="5DCD648B">
      <w:pPr>
        <w:spacing w:line="500" w:lineRule="exact"/>
        <w:ind w:firstLine="560" w:firstLineChars="200"/>
        <w:jc w:val="left"/>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5、配送地址、运输方式及费用：①配送地址</w:t>
      </w:r>
      <w:r>
        <w:rPr>
          <w:rFonts w:hint="eastAsia" w:ascii="宋体" w:hAnsi="宋体" w:eastAsia="宋体" w:cs="仿宋_GB2312"/>
          <w:sz w:val="28"/>
          <w:szCs w:val="28"/>
          <w:highlight w:val="none"/>
          <w:u w:val="single"/>
        </w:rPr>
        <w:t xml:space="preserve"> </w:t>
      </w:r>
      <w:r>
        <w:rPr>
          <w:rFonts w:hint="eastAsia" w:ascii="宋体" w:hAnsi="宋体" w:cs="仿宋_GB2312"/>
          <w:sz w:val="28"/>
          <w:szCs w:val="28"/>
          <w:highlight w:val="none"/>
          <w:u w:val="single"/>
          <w:lang w:val="en-US" w:eastAsia="zh-CN"/>
        </w:rPr>
        <w:t xml:space="preserve">    </w:t>
      </w:r>
      <w:r>
        <w:rPr>
          <w:rFonts w:hint="eastAsia" w:ascii="宋体" w:hAnsi="宋体" w:eastAsia="宋体" w:cs="仿宋_GB2312"/>
          <w:sz w:val="28"/>
          <w:szCs w:val="28"/>
          <w:highlight w:val="none"/>
        </w:rPr>
        <w:t xml:space="preserve">。  </w:t>
      </w:r>
    </w:p>
    <w:p w14:paraId="03DC90E0">
      <w:pPr>
        <w:spacing w:line="500" w:lineRule="exact"/>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 xml:space="preserve"> </w:t>
      </w:r>
      <w:r>
        <w:rPr>
          <w:rFonts w:hint="eastAsia" w:ascii="宋体" w:hAnsi="宋体" w:eastAsia="宋体" w:cs="仿宋_GB2312"/>
          <w:sz w:val="28"/>
          <w:szCs w:val="28"/>
          <w:highlight w:val="none"/>
          <w:lang w:val="en-US" w:eastAsia="zh-CN"/>
        </w:rPr>
        <w:t xml:space="preserve"> </w:t>
      </w:r>
      <w:r>
        <w:rPr>
          <w:rFonts w:hint="eastAsia" w:ascii="宋体" w:hAnsi="宋体" w:eastAsia="宋体" w:cs="仿宋_GB2312"/>
          <w:sz w:val="28"/>
          <w:szCs w:val="28"/>
          <w:highlight w:val="none"/>
        </w:rPr>
        <w:t xml:space="preserve"> </w:t>
      </w:r>
      <w:r>
        <w:rPr>
          <w:rFonts w:hint="eastAsia" w:ascii="宋体" w:hAnsi="宋体" w:eastAsia="宋体" w:cs="仿宋_GB2312"/>
          <w:sz w:val="28"/>
          <w:szCs w:val="28"/>
          <w:highlight w:val="none"/>
          <w:lang w:val="en-US" w:eastAsia="zh-CN"/>
        </w:rPr>
        <w:t xml:space="preserve"> </w:t>
      </w:r>
      <w:r>
        <w:rPr>
          <w:rFonts w:hint="eastAsia" w:ascii="宋体" w:hAnsi="宋体" w:eastAsia="宋体" w:cs="仿宋_GB2312"/>
          <w:sz w:val="28"/>
          <w:szCs w:val="28"/>
          <w:highlight w:val="none"/>
        </w:rPr>
        <w:t>②甲方用车辆将乙方所需产品配送至指定地点，配送费用由甲方承担。</w:t>
      </w:r>
    </w:p>
    <w:p w14:paraId="4BFB0802">
      <w:pPr>
        <w:spacing w:line="500" w:lineRule="exact"/>
        <w:ind w:firstLine="560" w:firstLineChars="200"/>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6、货物数量验收及异议期间：货物验收数量以双方经办人签字确认的送货单为准。甲方配送产品如到货后乙方对货物数量异议时应在收货2天内提出，如未提出异议则视为无异常。</w:t>
      </w:r>
    </w:p>
    <w:p w14:paraId="22ECC2BC">
      <w:pPr>
        <w:widowControl/>
        <w:suppressAutoHyphens/>
        <w:spacing w:line="500" w:lineRule="exact"/>
        <w:ind w:firstLine="560" w:firstLineChars="200"/>
        <w:jc w:val="left"/>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 xml:space="preserve">7、违约责任：甲方延迟交货的，每延迟1日，按合同总额的0.02%支付违约金；超过10日，乙方有权解除合同并要求赔偿损失。甲方提供的标的质量不合格的，甲方需无条件退换货，并赔偿乙方因此造成的直接损失（如误工费、作物减产损失等）。  </w:t>
      </w:r>
    </w:p>
    <w:p w14:paraId="73C272C9">
      <w:pPr>
        <w:spacing w:line="500" w:lineRule="exact"/>
        <w:ind w:firstLine="560" w:firstLineChars="200"/>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8、货款支付：乙方收到货品后</w:t>
      </w:r>
      <w:r>
        <w:rPr>
          <w:rFonts w:hint="eastAsia" w:ascii="宋体" w:hAnsi="宋体" w:eastAsia="宋体" w:cs="仿宋_GB2312"/>
          <w:sz w:val="28"/>
          <w:szCs w:val="28"/>
          <w:highlight w:val="none"/>
          <w:lang w:eastAsia="zh-CN"/>
        </w:rPr>
        <w:t>，甲方提供确认清单和正式发票后</w:t>
      </w:r>
      <w:r>
        <w:rPr>
          <w:rFonts w:hint="eastAsia" w:ascii="宋体" w:hAnsi="宋体" w:eastAsia="宋体" w:cs="仿宋_GB2312"/>
          <w:sz w:val="28"/>
          <w:szCs w:val="28"/>
          <w:highlight w:val="none"/>
        </w:rPr>
        <w:t>10天内向甲方指定收款账户支付货款。</w:t>
      </w:r>
    </w:p>
    <w:p w14:paraId="7E3B667F">
      <w:pPr>
        <w:spacing w:line="500" w:lineRule="exact"/>
        <w:ind w:firstLine="560" w:firstLineChars="200"/>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 xml:space="preserve">甲方收款账号信息    </w:t>
      </w:r>
    </w:p>
    <w:p w14:paraId="267B4318">
      <w:pPr>
        <w:spacing w:line="500" w:lineRule="exact"/>
        <w:ind w:firstLine="560" w:firstLineChars="200"/>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 xml:space="preserve">户  名：  </w:t>
      </w:r>
    </w:p>
    <w:p w14:paraId="0D99884D">
      <w:pPr>
        <w:spacing w:line="500" w:lineRule="exact"/>
        <w:ind w:firstLine="560" w:firstLineChars="200"/>
        <w:rPr>
          <w:rFonts w:hint="eastAsia" w:ascii="宋体" w:hAnsi="宋体" w:eastAsia="宋体" w:cs="仿宋_GB2312"/>
          <w:sz w:val="28"/>
          <w:szCs w:val="28"/>
          <w:highlight w:val="none"/>
          <w:lang w:eastAsia="zh-CN"/>
        </w:rPr>
      </w:pPr>
      <w:r>
        <w:rPr>
          <w:rFonts w:hint="eastAsia" w:ascii="宋体" w:hAnsi="宋体" w:eastAsia="宋体" w:cs="仿宋_GB2312"/>
          <w:sz w:val="28"/>
          <w:szCs w:val="28"/>
          <w:highlight w:val="none"/>
        </w:rPr>
        <w:t>开户行：</w:t>
      </w:r>
    </w:p>
    <w:p w14:paraId="305302DF">
      <w:pPr>
        <w:spacing w:line="500" w:lineRule="exact"/>
        <w:rPr>
          <w:rFonts w:hint="default" w:ascii="宋体" w:hAnsi="宋体" w:eastAsia="宋体" w:cs="仿宋_GB2312"/>
          <w:sz w:val="28"/>
          <w:szCs w:val="28"/>
          <w:highlight w:val="none"/>
          <w:lang w:val="en-US" w:eastAsia="zh-CN"/>
        </w:rPr>
      </w:pPr>
      <w:r>
        <w:rPr>
          <w:rFonts w:hint="eastAsia" w:ascii="宋体" w:hAnsi="宋体" w:eastAsia="宋体" w:cs="仿宋_GB2312"/>
          <w:sz w:val="28"/>
          <w:szCs w:val="28"/>
          <w:highlight w:val="none"/>
        </w:rPr>
        <w:t xml:space="preserve"> </w:t>
      </w:r>
      <w:r>
        <w:rPr>
          <w:rFonts w:hint="eastAsia" w:ascii="宋体" w:hAnsi="宋体" w:eastAsia="宋体" w:cs="仿宋_GB2312"/>
          <w:sz w:val="28"/>
          <w:szCs w:val="28"/>
          <w:highlight w:val="none"/>
          <w:lang w:val="en-US" w:eastAsia="zh-CN"/>
        </w:rPr>
        <w:t xml:space="preserve">   </w:t>
      </w:r>
      <w:r>
        <w:rPr>
          <w:rFonts w:hint="eastAsia" w:ascii="宋体" w:hAnsi="宋体" w:eastAsia="宋体" w:cs="仿宋_GB2312"/>
          <w:sz w:val="28"/>
          <w:szCs w:val="28"/>
          <w:highlight w:val="none"/>
        </w:rPr>
        <w:t xml:space="preserve">账  号: </w:t>
      </w:r>
    </w:p>
    <w:p w14:paraId="78C1C2DA">
      <w:pPr>
        <w:spacing w:line="500" w:lineRule="exact"/>
        <w:ind w:firstLine="560" w:firstLineChars="200"/>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9、本合同一式肆份，双方各执两份，经甲乙双方签字并盖章后生效，在履行本同期间发生争议，双方以友好态度协商；如协商不成，双方同意通过连城县人民法院诉讼解决。</w:t>
      </w:r>
    </w:p>
    <w:p w14:paraId="7DAA5161">
      <w:pPr>
        <w:spacing w:line="500" w:lineRule="exact"/>
        <w:rPr>
          <w:rFonts w:hint="eastAsia" w:ascii="宋体" w:hAnsi="宋体" w:eastAsia="宋体" w:cs="仿宋_GB2312"/>
          <w:sz w:val="28"/>
          <w:szCs w:val="28"/>
          <w:highlight w:val="none"/>
          <w:lang w:eastAsia="zh-CN"/>
        </w:rPr>
      </w:pPr>
      <w:r>
        <w:rPr>
          <w:rFonts w:hint="eastAsia" w:ascii="宋体" w:hAnsi="宋体" w:eastAsia="宋体" w:cs="仿宋_GB2312"/>
          <w:sz w:val="28"/>
          <w:szCs w:val="28"/>
          <w:highlight w:val="none"/>
          <w:lang w:eastAsia="zh-CN"/>
        </w:rPr>
        <w:t>（以下为签署页）</w:t>
      </w:r>
    </w:p>
    <w:p w14:paraId="638511D2">
      <w:pPr>
        <w:spacing w:line="500" w:lineRule="exact"/>
        <w:rPr>
          <w:rFonts w:hint="eastAsia" w:ascii="宋体" w:hAnsi="宋体" w:eastAsia="宋体" w:cs="仿宋_GB2312"/>
          <w:sz w:val="28"/>
          <w:szCs w:val="28"/>
          <w:highlight w:val="none"/>
        </w:rPr>
      </w:pPr>
    </w:p>
    <w:p w14:paraId="1A4BED78">
      <w:pPr>
        <w:spacing w:line="500" w:lineRule="exact"/>
        <w:rPr>
          <w:rFonts w:hint="eastAsia" w:ascii="宋体" w:hAnsi="宋体" w:eastAsia="宋体" w:cs="仿宋_GB2312"/>
          <w:sz w:val="28"/>
          <w:szCs w:val="28"/>
          <w:highlight w:val="none"/>
        </w:rPr>
      </w:pPr>
    </w:p>
    <w:p w14:paraId="28837B78">
      <w:pPr>
        <w:spacing w:line="500" w:lineRule="exact"/>
        <w:rPr>
          <w:rFonts w:hint="eastAsia" w:ascii="宋体" w:hAnsi="宋体" w:eastAsia="宋体" w:cs="仿宋_GB2312"/>
          <w:sz w:val="28"/>
          <w:szCs w:val="28"/>
          <w:highlight w:val="none"/>
        </w:rPr>
      </w:pPr>
    </w:p>
    <w:p w14:paraId="17BEF57B">
      <w:pPr>
        <w:spacing w:line="500" w:lineRule="exact"/>
        <w:rPr>
          <w:rFonts w:hint="eastAsia" w:ascii="宋体" w:hAnsi="宋体" w:eastAsia="宋体" w:cs="仿宋_GB2312"/>
          <w:sz w:val="28"/>
          <w:szCs w:val="28"/>
          <w:highlight w:val="none"/>
        </w:rPr>
      </w:pPr>
    </w:p>
    <w:p w14:paraId="20C3EA44">
      <w:pPr>
        <w:spacing w:line="500" w:lineRule="exact"/>
        <w:rPr>
          <w:rFonts w:hint="eastAsia" w:ascii="宋体" w:hAnsi="宋体" w:eastAsia="宋体" w:cs="仿宋_GB2312"/>
          <w:sz w:val="28"/>
          <w:szCs w:val="28"/>
          <w:highlight w:val="none"/>
        </w:rPr>
      </w:pPr>
    </w:p>
    <w:p w14:paraId="0206926A">
      <w:pPr>
        <w:spacing w:line="500" w:lineRule="exact"/>
        <w:rPr>
          <w:rFonts w:hint="eastAsia" w:ascii="宋体" w:hAnsi="宋体" w:eastAsia="宋体" w:cs="仿宋_GB2312"/>
          <w:sz w:val="28"/>
          <w:szCs w:val="28"/>
          <w:highlight w:val="none"/>
        </w:rPr>
      </w:pPr>
    </w:p>
    <w:p w14:paraId="6A6464DA">
      <w:pPr>
        <w:spacing w:line="500" w:lineRule="exact"/>
        <w:rPr>
          <w:rFonts w:hint="eastAsia" w:ascii="宋体" w:hAnsi="宋体" w:eastAsia="宋体" w:cs="仿宋_GB2312"/>
          <w:sz w:val="28"/>
          <w:szCs w:val="28"/>
          <w:highlight w:val="none"/>
        </w:rPr>
      </w:pPr>
    </w:p>
    <w:p w14:paraId="17F3CB07">
      <w:pPr>
        <w:spacing w:line="500" w:lineRule="exact"/>
        <w:rPr>
          <w:rFonts w:hint="eastAsia" w:ascii="宋体" w:hAnsi="宋体" w:eastAsia="宋体" w:cs="仿宋_GB2312"/>
          <w:sz w:val="28"/>
          <w:szCs w:val="28"/>
          <w:highlight w:val="none"/>
        </w:rPr>
      </w:pPr>
    </w:p>
    <w:p w14:paraId="6B2B5B8B">
      <w:pPr>
        <w:spacing w:line="600" w:lineRule="exact"/>
        <w:ind w:left="7560" w:hanging="7560" w:hangingChars="2700"/>
        <w:jc w:val="left"/>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甲方（卖方）</w:t>
      </w:r>
      <w:r>
        <w:rPr>
          <w:rFonts w:hint="eastAsia" w:ascii="宋体" w:hAnsi="宋体" w:eastAsia="宋体" w:cs="仿宋_GB2312"/>
          <w:sz w:val="28"/>
          <w:szCs w:val="28"/>
          <w:highlight w:val="none"/>
          <w:lang w:eastAsia="zh-CN"/>
        </w:rPr>
        <w:t>：</w:t>
      </w:r>
      <w:r>
        <w:rPr>
          <w:rFonts w:hint="eastAsia" w:ascii="宋体" w:hAnsi="宋体" w:eastAsia="宋体" w:cs="仿宋_GB2312"/>
          <w:sz w:val="28"/>
          <w:szCs w:val="28"/>
          <w:highlight w:val="none"/>
          <w:u w:val="single"/>
        </w:rPr>
        <w:t xml:space="preserve"> </w:t>
      </w:r>
      <w:r>
        <w:rPr>
          <w:rFonts w:hint="eastAsia" w:ascii="宋体" w:hAnsi="宋体" w:eastAsia="宋体" w:cs="仿宋_GB2312"/>
          <w:sz w:val="28"/>
          <w:szCs w:val="28"/>
          <w:highlight w:val="none"/>
          <w:u w:val="single"/>
          <w:lang w:val="en-US" w:eastAsia="zh-CN"/>
        </w:rPr>
        <w:t xml:space="preserve">                        </w:t>
      </w:r>
      <w:r>
        <w:rPr>
          <w:rFonts w:hint="eastAsia" w:ascii="宋体" w:hAnsi="宋体" w:eastAsia="宋体" w:cs="仿宋_GB2312"/>
          <w:sz w:val="28"/>
          <w:szCs w:val="28"/>
          <w:highlight w:val="none"/>
        </w:rPr>
        <w:t xml:space="preserve"> （盖章） </w:t>
      </w:r>
    </w:p>
    <w:p w14:paraId="54EFA5B8">
      <w:pPr>
        <w:spacing w:line="600" w:lineRule="exact"/>
        <w:jc w:val="left"/>
        <w:rPr>
          <w:rFonts w:hint="eastAsia" w:ascii="宋体" w:hAnsi="宋体" w:eastAsia="宋体" w:cs="仿宋_GB2312"/>
          <w:sz w:val="28"/>
          <w:szCs w:val="28"/>
          <w:highlight w:val="none"/>
        </w:rPr>
      </w:pPr>
    </w:p>
    <w:p w14:paraId="3E4BF1F0">
      <w:pPr>
        <w:spacing w:line="600" w:lineRule="exact"/>
        <w:jc w:val="left"/>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法定代表人（签字）：</w:t>
      </w:r>
      <w:r>
        <w:rPr>
          <w:rFonts w:hint="eastAsia" w:ascii="宋体" w:hAnsi="宋体" w:eastAsia="宋体" w:cs="仿宋_GB2312"/>
          <w:sz w:val="28"/>
          <w:szCs w:val="28"/>
          <w:highlight w:val="none"/>
          <w:u w:val="single"/>
        </w:rPr>
        <w:t xml:space="preserve">                    </w:t>
      </w:r>
      <w:r>
        <w:rPr>
          <w:rFonts w:hint="eastAsia" w:ascii="宋体" w:hAnsi="宋体" w:eastAsia="宋体" w:cs="仿宋_GB2312"/>
          <w:sz w:val="28"/>
          <w:szCs w:val="28"/>
          <w:highlight w:val="none"/>
        </w:rPr>
        <w:t xml:space="preserve">  </w:t>
      </w:r>
    </w:p>
    <w:p w14:paraId="56F386EA">
      <w:pPr>
        <w:spacing w:line="600" w:lineRule="exact"/>
        <w:jc w:val="left"/>
        <w:rPr>
          <w:rFonts w:hint="eastAsia" w:ascii="宋体" w:hAnsi="宋体" w:eastAsia="宋体" w:cs="仿宋_GB2312"/>
          <w:sz w:val="28"/>
          <w:szCs w:val="28"/>
          <w:highlight w:val="none"/>
        </w:rPr>
      </w:pPr>
    </w:p>
    <w:p w14:paraId="7D97F950">
      <w:pPr>
        <w:spacing w:line="600" w:lineRule="exact"/>
        <w:jc w:val="left"/>
        <w:rPr>
          <w:rFonts w:ascii="宋体" w:hAnsi="宋体" w:eastAsia="宋体" w:cs="仿宋_GB2312"/>
          <w:bCs/>
          <w:sz w:val="28"/>
          <w:szCs w:val="28"/>
          <w:highlight w:val="none"/>
        </w:rPr>
      </w:pPr>
      <w:r>
        <w:rPr>
          <w:rFonts w:hint="eastAsia" w:ascii="宋体" w:hAnsi="宋体" w:eastAsia="宋体" w:cs="仿宋_GB2312"/>
          <w:sz w:val="28"/>
          <w:szCs w:val="28"/>
          <w:highlight w:val="none"/>
        </w:rPr>
        <w:t>日期：</w:t>
      </w:r>
      <w:r>
        <w:rPr>
          <w:rFonts w:hint="eastAsia" w:ascii="宋体" w:hAnsi="宋体" w:eastAsia="宋体" w:cs="仿宋_GB2312"/>
          <w:sz w:val="28"/>
          <w:szCs w:val="28"/>
          <w:highlight w:val="none"/>
          <w:u w:val="single"/>
        </w:rPr>
        <w:t xml:space="preserve">      </w:t>
      </w:r>
      <w:r>
        <w:rPr>
          <w:rFonts w:hint="eastAsia" w:ascii="宋体" w:hAnsi="宋体" w:eastAsia="宋体" w:cs="仿宋_GB2312"/>
          <w:sz w:val="28"/>
          <w:szCs w:val="28"/>
          <w:highlight w:val="none"/>
        </w:rPr>
        <w:t xml:space="preserve"> 年 </w:t>
      </w:r>
      <w:r>
        <w:rPr>
          <w:rFonts w:hint="eastAsia" w:ascii="宋体" w:hAnsi="宋体" w:eastAsia="宋体" w:cs="仿宋_GB2312"/>
          <w:sz w:val="28"/>
          <w:szCs w:val="28"/>
          <w:highlight w:val="none"/>
          <w:u w:val="single"/>
        </w:rPr>
        <w:t xml:space="preserve">   </w:t>
      </w:r>
      <w:r>
        <w:rPr>
          <w:rFonts w:hint="eastAsia" w:ascii="宋体" w:hAnsi="宋体" w:eastAsia="宋体" w:cs="仿宋_GB2312"/>
          <w:sz w:val="28"/>
          <w:szCs w:val="28"/>
          <w:highlight w:val="none"/>
        </w:rPr>
        <w:t xml:space="preserve">月 </w:t>
      </w:r>
      <w:r>
        <w:rPr>
          <w:rFonts w:hint="eastAsia" w:ascii="宋体" w:hAnsi="宋体" w:eastAsia="宋体" w:cs="仿宋_GB2312"/>
          <w:sz w:val="28"/>
          <w:szCs w:val="28"/>
          <w:highlight w:val="none"/>
          <w:u w:val="single"/>
        </w:rPr>
        <w:t xml:space="preserve">   </w:t>
      </w:r>
      <w:r>
        <w:rPr>
          <w:rFonts w:hint="eastAsia" w:ascii="宋体" w:hAnsi="宋体" w:eastAsia="宋体" w:cs="仿宋_GB2312"/>
          <w:sz w:val="28"/>
          <w:szCs w:val="28"/>
          <w:highlight w:val="none"/>
        </w:rPr>
        <w:t xml:space="preserve">日                      </w:t>
      </w:r>
    </w:p>
    <w:p w14:paraId="5753AAC8">
      <w:pPr>
        <w:spacing w:line="600" w:lineRule="exact"/>
        <w:jc w:val="both"/>
        <w:rPr>
          <w:rFonts w:hint="eastAsia" w:ascii="宋体" w:hAnsi="宋体" w:eastAsia="宋体" w:cs="仿宋_GB2312"/>
          <w:sz w:val="28"/>
          <w:szCs w:val="28"/>
          <w:highlight w:val="none"/>
        </w:rPr>
      </w:pPr>
    </w:p>
    <w:p w14:paraId="6352534C">
      <w:pPr>
        <w:spacing w:line="600" w:lineRule="exact"/>
        <w:jc w:val="both"/>
        <w:rPr>
          <w:rFonts w:ascii="宋体" w:hAnsi="宋体" w:eastAsia="宋体" w:cs="仿宋_GB2312"/>
          <w:bCs w:val="0"/>
          <w:sz w:val="28"/>
          <w:szCs w:val="28"/>
          <w:highlight w:val="none"/>
        </w:rPr>
      </w:pPr>
    </w:p>
    <w:p w14:paraId="2A5E9C92">
      <w:pPr>
        <w:spacing w:line="600" w:lineRule="exact"/>
        <w:ind w:left="7560" w:hanging="7560" w:hangingChars="2700"/>
        <w:jc w:val="left"/>
        <w:rPr>
          <w:rFonts w:hint="eastAsia" w:ascii="宋体" w:hAnsi="宋体" w:eastAsia="宋体" w:cs="仿宋_GB2312"/>
          <w:sz w:val="28"/>
          <w:szCs w:val="28"/>
          <w:highlight w:val="none"/>
        </w:rPr>
      </w:pPr>
    </w:p>
    <w:p w14:paraId="050C7802">
      <w:pPr>
        <w:spacing w:line="600" w:lineRule="exact"/>
        <w:ind w:left="7560" w:hanging="7560" w:hangingChars="2700"/>
        <w:jc w:val="left"/>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乙方（买方）：</w:t>
      </w:r>
      <w:r>
        <w:rPr>
          <w:rFonts w:hint="eastAsia" w:ascii="宋体" w:hAnsi="宋体" w:eastAsia="宋体" w:cs="仿宋_GB2312"/>
          <w:sz w:val="28"/>
          <w:szCs w:val="28"/>
          <w:highlight w:val="none"/>
          <w:u w:val="single"/>
        </w:rPr>
        <w:t xml:space="preserve">福建省莲景园林绿化有限公司 </w:t>
      </w:r>
      <w:r>
        <w:rPr>
          <w:rFonts w:hint="eastAsia" w:ascii="宋体" w:hAnsi="宋体" w:eastAsia="宋体" w:cs="仿宋_GB2312"/>
          <w:sz w:val="28"/>
          <w:szCs w:val="28"/>
          <w:highlight w:val="none"/>
        </w:rPr>
        <w:t xml:space="preserve"> （盖章） </w:t>
      </w:r>
    </w:p>
    <w:p w14:paraId="50B11550">
      <w:pPr>
        <w:spacing w:line="600" w:lineRule="exact"/>
        <w:jc w:val="left"/>
        <w:rPr>
          <w:rFonts w:hint="eastAsia" w:ascii="宋体" w:hAnsi="宋体" w:eastAsia="宋体" w:cs="仿宋_GB2312"/>
          <w:sz w:val="28"/>
          <w:szCs w:val="28"/>
          <w:highlight w:val="none"/>
        </w:rPr>
      </w:pPr>
    </w:p>
    <w:p w14:paraId="0351ACD8">
      <w:pPr>
        <w:spacing w:line="600" w:lineRule="exact"/>
        <w:jc w:val="left"/>
        <w:rPr>
          <w:rFonts w:hint="eastAsia" w:ascii="宋体" w:hAnsi="宋体" w:eastAsia="宋体" w:cs="仿宋_GB2312"/>
          <w:sz w:val="28"/>
          <w:szCs w:val="28"/>
          <w:highlight w:val="none"/>
        </w:rPr>
      </w:pPr>
      <w:r>
        <w:rPr>
          <w:rFonts w:hint="eastAsia" w:ascii="宋体" w:hAnsi="宋体" w:eastAsia="宋体" w:cs="仿宋_GB2312"/>
          <w:sz w:val="28"/>
          <w:szCs w:val="28"/>
          <w:highlight w:val="none"/>
        </w:rPr>
        <w:t xml:space="preserve">法定代表人（签字）： </w:t>
      </w:r>
      <w:r>
        <w:rPr>
          <w:rFonts w:hint="eastAsia" w:ascii="宋体" w:hAnsi="宋体" w:eastAsia="宋体" w:cs="仿宋_GB2312"/>
          <w:sz w:val="28"/>
          <w:szCs w:val="28"/>
          <w:highlight w:val="none"/>
          <w:u w:val="single"/>
        </w:rPr>
        <w:t xml:space="preserve">                    </w:t>
      </w:r>
      <w:r>
        <w:rPr>
          <w:rFonts w:hint="eastAsia" w:ascii="宋体" w:hAnsi="宋体" w:eastAsia="宋体" w:cs="仿宋_GB2312"/>
          <w:sz w:val="28"/>
          <w:szCs w:val="28"/>
          <w:highlight w:val="none"/>
        </w:rPr>
        <w:t xml:space="preserve">  </w:t>
      </w:r>
    </w:p>
    <w:p w14:paraId="3802A641">
      <w:pPr>
        <w:spacing w:line="600" w:lineRule="exact"/>
        <w:jc w:val="left"/>
        <w:rPr>
          <w:rFonts w:hint="eastAsia" w:ascii="宋体" w:hAnsi="宋体" w:eastAsia="宋体" w:cs="仿宋_GB2312"/>
          <w:sz w:val="28"/>
          <w:szCs w:val="28"/>
          <w:highlight w:val="none"/>
        </w:rPr>
      </w:pPr>
    </w:p>
    <w:p w14:paraId="51770AC2">
      <w:pPr>
        <w:spacing w:line="600" w:lineRule="exact"/>
        <w:jc w:val="left"/>
        <w:rPr>
          <w:color w:val="auto"/>
          <w:highlight w:val="none"/>
        </w:rPr>
      </w:pPr>
      <w:r>
        <w:rPr>
          <w:rFonts w:hint="eastAsia" w:ascii="宋体" w:hAnsi="宋体" w:eastAsia="宋体" w:cs="仿宋_GB2312"/>
          <w:sz w:val="28"/>
          <w:szCs w:val="28"/>
          <w:highlight w:val="none"/>
        </w:rPr>
        <w:t>日期：</w:t>
      </w:r>
      <w:r>
        <w:rPr>
          <w:rFonts w:hint="eastAsia" w:ascii="宋体" w:hAnsi="宋体" w:eastAsia="宋体" w:cs="仿宋_GB2312"/>
          <w:sz w:val="28"/>
          <w:szCs w:val="28"/>
          <w:highlight w:val="none"/>
          <w:u w:val="single"/>
        </w:rPr>
        <w:t xml:space="preserve">      </w:t>
      </w:r>
      <w:r>
        <w:rPr>
          <w:rFonts w:hint="eastAsia" w:ascii="宋体" w:hAnsi="宋体" w:eastAsia="宋体" w:cs="仿宋_GB2312"/>
          <w:sz w:val="28"/>
          <w:szCs w:val="28"/>
          <w:highlight w:val="none"/>
        </w:rPr>
        <w:t xml:space="preserve"> 年 </w:t>
      </w:r>
      <w:r>
        <w:rPr>
          <w:rFonts w:hint="eastAsia" w:ascii="宋体" w:hAnsi="宋体" w:eastAsia="宋体" w:cs="仿宋_GB2312"/>
          <w:sz w:val="28"/>
          <w:szCs w:val="28"/>
          <w:highlight w:val="none"/>
          <w:u w:val="single"/>
        </w:rPr>
        <w:t xml:space="preserve">   </w:t>
      </w:r>
      <w:r>
        <w:rPr>
          <w:rFonts w:hint="eastAsia" w:ascii="宋体" w:hAnsi="宋体" w:eastAsia="宋体" w:cs="仿宋_GB2312"/>
          <w:sz w:val="28"/>
          <w:szCs w:val="28"/>
          <w:highlight w:val="none"/>
        </w:rPr>
        <w:t xml:space="preserve">月 </w:t>
      </w:r>
      <w:r>
        <w:rPr>
          <w:rFonts w:hint="eastAsia" w:ascii="宋体" w:hAnsi="宋体" w:eastAsia="宋体" w:cs="仿宋_GB2312"/>
          <w:sz w:val="28"/>
          <w:szCs w:val="28"/>
          <w:highlight w:val="none"/>
          <w:u w:val="single"/>
        </w:rPr>
        <w:t xml:space="preserve">   </w:t>
      </w:r>
      <w:r>
        <w:rPr>
          <w:rFonts w:hint="eastAsia" w:ascii="宋体" w:hAnsi="宋体" w:eastAsia="宋体" w:cs="仿宋_GB2312"/>
          <w:sz w:val="28"/>
          <w:szCs w:val="28"/>
          <w:highlight w:val="none"/>
        </w:rPr>
        <w:t>日</w:t>
      </w:r>
    </w:p>
    <w:sectPr>
      <w:pgSz w:w="11906" w:h="16838"/>
      <w:pgMar w:top="1327" w:right="1689" w:bottom="132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A404E"/>
    <w:rsid w:val="00247343"/>
    <w:rsid w:val="00906786"/>
    <w:rsid w:val="00A04F38"/>
    <w:rsid w:val="01710365"/>
    <w:rsid w:val="01DE1773"/>
    <w:rsid w:val="01FD1632"/>
    <w:rsid w:val="02597332"/>
    <w:rsid w:val="028B66E3"/>
    <w:rsid w:val="034C72DC"/>
    <w:rsid w:val="0365214C"/>
    <w:rsid w:val="03891132"/>
    <w:rsid w:val="03C2759E"/>
    <w:rsid w:val="03CC5D27"/>
    <w:rsid w:val="03EE3EEF"/>
    <w:rsid w:val="041E56F7"/>
    <w:rsid w:val="04447FB3"/>
    <w:rsid w:val="04A10F62"/>
    <w:rsid w:val="0539563E"/>
    <w:rsid w:val="07854B6B"/>
    <w:rsid w:val="07A56FBB"/>
    <w:rsid w:val="093F0D49"/>
    <w:rsid w:val="09694018"/>
    <w:rsid w:val="0AB80DB3"/>
    <w:rsid w:val="0AC41E4E"/>
    <w:rsid w:val="0ACB4F8A"/>
    <w:rsid w:val="0BB2614A"/>
    <w:rsid w:val="0BDC31C7"/>
    <w:rsid w:val="0C8C699B"/>
    <w:rsid w:val="0CBA3508"/>
    <w:rsid w:val="0CDF4D1D"/>
    <w:rsid w:val="0CEE4F60"/>
    <w:rsid w:val="0D4252AC"/>
    <w:rsid w:val="0DFC545B"/>
    <w:rsid w:val="0E953E13"/>
    <w:rsid w:val="0EB775D4"/>
    <w:rsid w:val="10036F74"/>
    <w:rsid w:val="1102547E"/>
    <w:rsid w:val="11692E07"/>
    <w:rsid w:val="119D0D03"/>
    <w:rsid w:val="1226519C"/>
    <w:rsid w:val="12543AB7"/>
    <w:rsid w:val="12631F4C"/>
    <w:rsid w:val="12635AA8"/>
    <w:rsid w:val="130458A1"/>
    <w:rsid w:val="14DC5FE6"/>
    <w:rsid w:val="160C1333"/>
    <w:rsid w:val="161B7606"/>
    <w:rsid w:val="163D2AB4"/>
    <w:rsid w:val="16881F81"/>
    <w:rsid w:val="16D50F3F"/>
    <w:rsid w:val="173C4B1A"/>
    <w:rsid w:val="17544559"/>
    <w:rsid w:val="18B3705E"/>
    <w:rsid w:val="19265A82"/>
    <w:rsid w:val="19BB441C"/>
    <w:rsid w:val="1AD339E7"/>
    <w:rsid w:val="1AD611BB"/>
    <w:rsid w:val="1AE23C2A"/>
    <w:rsid w:val="1B724FAE"/>
    <w:rsid w:val="1BC82E20"/>
    <w:rsid w:val="1C8431EB"/>
    <w:rsid w:val="1CA53161"/>
    <w:rsid w:val="1D0C4F8F"/>
    <w:rsid w:val="1D8965DF"/>
    <w:rsid w:val="1E2732F3"/>
    <w:rsid w:val="1E9516DF"/>
    <w:rsid w:val="1EB06519"/>
    <w:rsid w:val="1EDF0BAD"/>
    <w:rsid w:val="1EF108E0"/>
    <w:rsid w:val="1F2A008D"/>
    <w:rsid w:val="1FA12306"/>
    <w:rsid w:val="1FCF0C21"/>
    <w:rsid w:val="200A1C59"/>
    <w:rsid w:val="20CF4C51"/>
    <w:rsid w:val="20FD531A"/>
    <w:rsid w:val="21D56297"/>
    <w:rsid w:val="22603DB2"/>
    <w:rsid w:val="22A719E1"/>
    <w:rsid w:val="22CC769A"/>
    <w:rsid w:val="23B73EA6"/>
    <w:rsid w:val="23BF2D5B"/>
    <w:rsid w:val="245E4322"/>
    <w:rsid w:val="248A3369"/>
    <w:rsid w:val="25997FDC"/>
    <w:rsid w:val="264F6618"/>
    <w:rsid w:val="266B71CA"/>
    <w:rsid w:val="266D4CF0"/>
    <w:rsid w:val="26B91CE3"/>
    <w:rsid w:val="27AE55C0"/>
    <w:rsid w:val="27C43035"/>
    <w:rsid w:val="291B0A33"/>
    <w:rsid w:val="29422464"/>
    <w:rsid w:val="2AED28A3"/>
    <w:rsid w:val="2B876854"/>
    <w:rsid w:val="2C3A5674"/>
    <w:rsid w:val="2C471B3F"/>
    <w:rsid w:val="2EBF6305"/>
    <w:rsid w:val="2EE95130"/>
    <w:rsid w:val="2EFF6701"/>
    <w:rsid w:val="2F104DB2"/>
    <w:rsid w:val="2F25260C"/>
    <w:rsid w:val="2FBB4D1E"/>
    <w:rsid w:val="304E7940"/>
    <w:rsid w:val="30C10112"/>
    <w:rsid w:val="315A40C3"/>
    <w:rsid w:val="31D71BB7"/>
    <w:rsid w:val="324C713E"/>
    <w:rsid w:val="32BA404E"/>
    <w:rsid w:val="33582884"/>
    <w:rsid w:val="340824FC"/>
    <w:rsid w:val="35D02BA5"/>
    <w:rsid w:val="35DA1C76"/>
    <w:rsid w:val="3652180C"/>
    <w:rsid w:val="36A91D74"/>
    <w:rsid w:val="37092813"/>
    <w:rsid w:val="370C40B1"/>
    <w:rsid w:val="37B7401D"/>
    <w:rsid w:val="37D270A9"/>
    <w:rsid w:val="37F92887"/>
    <w:rsid w:val="38B90269"/>
    <w:rsid w:val="39162FC5"/>
    <w:rsid w:val="3A5B3385"/>
    <w:rsid w:val="3AAD7959"/>
    <w:rsid w:val="3AB6680E"/>
    <w:rsid w:val="3AF61300"/>
    <w:rsid w:val="3B27770B"/>
    <w:rsid w:val="3B2D45F6"/>
    <w:rsid w:val="3B3F4A55"/>
    <w:rsid w:val="3B822B94"/>
    <w:rsid w:val="3BDD601C"/>
    <w:rsid w:val="3C237ED3"/>
    <w:rsid w:val="3CBE5E4E"/>
    <w:rsid w:val="3CCA65A0"/>
    <w:rsid w:val="3CF4361D"/>
    <w:rsid w:val="3D597924"/>
    <w:rsid w:val="3D6E1622"/>
    <w:rsid w:val="3E1C2E2C"/>
    <w:rsid w:val="3E416D36"/>
    <w:rsid w:val="3E9C3F6D"/>
    <w:rsid w:val="3EB56DDC"/>
    <w:rsid w:val="3ED25BE0"/>
    <w:rsid w:val="3F7722E4"/>
    <w:rsid w:val="3F7E18C4"/>
    <w:rsid w:val="3FA7706D"/>
    <w:rsid w:val="40C6655A"/>
    <w:rsid w:val="40D479EE"/>
    <w:rsid w:val="41140732"/>
    <w:rsid w:val="41967399"/>
    <w:rsid w:val="41A73354"/>
    <w:rsid w:val="41AF2209"/>
    <w:rsid w:val="41D659E7"/>
    <w:rsid w:val="423A5F76"/>
    <w:rsid w:val="427174BE"/>
    <w:rsid w:val="42722486"/>
    <w:rsid w:val="43252782"/>
    <w:rsid w:val="432B1D63"/>
    <w:rsid w:val="43686B13"/>
    <w:rsid w:val="445B21D4"/>
    <w:rsid w:val="44B87626"/>
    <w:rsid w:val="462A6302"/>
    <w:rsid w:val="47E80223"/>
    <w:rsid w:val="481E3C44"/>
    <w:rsid w:val="48C44E11"/>
    <w:rsid w:val="49105C83"/>
    <w:rsid w:val="491F1A22"/>
    <w:rsid w:val="496D4E83"/>
    <w:rsid w:val="4ADF151A"/>
    <w:rsid w:val="4BA34B8C"/>
    <w:rsid w:val="4BD034A7"/>
    <w:rsid w:val="4C7E2F03"/>
    <w:rsid w:val="4D057181"/>
    <w:rsid w:val="4DCB2178"/>
    <w:rsid w:val="4E9B1B4B"/>
    <w:rsid w:val="4F2314B2"/>
    <w:rsid w:val="4F3D2C02"/>
    <w:rsid w:val="4FA26F09"/>
    <w:rsid w:val="4FFA0AF3"/>
    <w:rsid w:val="502913D8"/>
    <w:rsid w:val="50FB0FC7"/>
    <w:rsid w:val="51B7313F"/>
    <w:rsid w:val="51CA7C6B"/>
    <w:rsid w:val="52354064"/>
    <w:rsid w:val="5452714F"/>
    <w:rsid w:val="54C53DC5"/>
    <w:rsid w:val="5579695E"/>
    <w:rsid w:val="56334D5F"/>
    <w:rsid w:val="563F1955"/>
    <w:rsid w:val="56C34335"/>
    <w:rsid w:val="581A6740"/>
    <w:rsid w:val="5870229A"/>
    <w:rsid w:val="590D5D3B"/>
    <w:rsid w:val="5A6E45B7"/>
    <w:rsid w:val="5C403D31"/>
    <w:rsid w:val="5C6A0DAE"/>
    <w:rsid w:val="5C983B6D"/>
    <w:rsid w:val="5CA269B0"/>
    <w:rsid w:val="5D066D29"/>
    <w:rsid w:val="5D9407D9"/>
    <w:rsid w:val="5E5553AF"/>
    <w:rsid w:val="5F5A15AE"/>
    <w:rsid w:val="5F5D2E4C"/>
    <w:rsid w:val="5FBE38EB"/>
    <w:rsid w:val="5FD749AD"/>
    <w:rsid w:val="6126799A"/>
    <w:rsid w:val="61C3168D"/>
    <w:rsid w:val="61CD250B"/>
    <w:rsid w:val="63400ABB"/>
    <w:rsid w:val="64065861"/>
    <w:rsid w:val="650F6997"/>
    <w:rsid w:val="65143FAD"/>
    <w:rsid w:val="65CE0600"/>
    <w:rsid w:val="65D11E9E"/>
    <w:rsid w:val="661A55F3"/>
    <w:rsid w:val="66252916"/>
    <w:rsid w:val="663E7534"/>
    <w:rsid w:val="66596705"/>
    <w:rsid w:val="66C57C55"/>
    <w:rsid w:val="68660FC4"/>
    <w:rsid w:val="68CA50AF"/>
    <w:rsid w:val="68FE744E"/>
    <w:rsid w:val="697F79A9"/>
    <w:rsid w:val="6A521800"/>
    <w:rsid w:val="6A575068"/>
    <w:rsid w:val="6AA14535"/>
    <w:rsid w:val="6ACF2E50"/>
    <w:rsid w:val="6B3158B9"/>
    <w:rsid w:val="6B923E7E"/>
    <w:rsid w:val="6BDD334B"/>
    <w:rsid w:val="6CEC29E0"/>
    <w:rsid w:val="6CF87AD2"/>
    <w:rsid w:val="6E4B1942"/>
    <w:rsid w:val="6E873A42"/>
    <w:rsid w:val="6E92169B"/>
    <w:rsid w:val="6EE3336E"/>
    <w:rsid w:val="6F1843FB"/>
    <w:rsid w:val="6F2D45E9"/>
    <w:rsid w:val="6F9208F0"/>
    <w:rsid w:val="6FBB4826"/>
    <w:rsid w:val="6FCF56A0"/>
    <w:rsid w:val="706E4EB9"/>
    <w:rsid w:val="70DA254F"/>
    <w:rsid w:val="717464FF"/>
    <w:rsid w:val="71881FAB"/>
    <w:rsid w:val="72190E55"/>
    <w:rsid w:val="722F2426"/>
    <w:rsid w:val="72AB0CD1"/>
    <w:rsid w:val="73734595"/>
    <w:rsid w:val="7443665D"/>
    <w:rsid w:val="74634609"/>
    <w:rsid w:val="74E67714"/>
    <w:rsid w:val="750C3976"/>
    <w:rsid w:val="75587EE6"/>
    <w:rsid w:val="755C3F1C"/>
    <w:rsid w:val="758807CB"/>
    <w:rsid w:val="75B82733"/>
    <w:rsid w:val="7630676D"/>
    <w:rsid w:val="7657019E"/>
    <w:rsid w:val="779416A9"/>
    <w:rsid w:val="77CB499F"/>
    <w:rsid w:val="780D6D66"/>
    <w:rsid w:val="78104AA8"/>
    <w:rsid w:val="78414C61"/>
    <w:rsid w:val="787B0173"/>
    <w:rsid w:val="78AF42C1"/>
    <w:rsid w:val="79DF4732"/>
    <w:rsid w:val="79F83E01"/>
    <w:rsid w:val="7B6475E5"/>
    <w:rsid w:val="7BC6662D"/>
    <w:rsid w:val="7C52743D"/>
    <w:rsid w:val="7C765821"/>
    <w:rsid w:val="7CCD4D16"/>
    <w:rsid w:val="7D00333D"/>
    <w:rsid w:val="7D3905FD"/>
    <w:rsid w:val="7D43322A"/>
    <w:rsid w:val="7E097FCF"/>
    <w:rsid w:val="7E5A4CCF"/>
    <w:rsid w:val="7EB50157"/>
    <w:rsid w:val="7F364DF4"/>
    <w:rsid w:val="7F84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Arial"/>
      <w:kern w:val="2"/>
      <w:sz w:val="18"/>
      <w:szCs w:val="22"/>
      <w:lang w:val="en-US" w:eastAsia="zh-CN" w:bidi="ar-SA"/>
    </w:rPr>
  </w:style>
  <w:style w:type="paragraph" w:styleId="3">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qFormat/>
    <w:uiPriority w:val="0"/>
    <w:rPr>
      <w:rFonts w:hint="default" w:ascii="仿宋_GB2312" w:eastAsia="仿宋_GB2312" w:cs="仿宋_GB2312"/>
      <w:color w:val="000000"/>
      <w:sz w:val="28"/>
      <w:szCs w:val="28"/>
      <w:u w:val="none"/>
    </w:rPr>
  </w:style>
  <w:style w:type="paragraph" w:customStyle="1" w:styleId="8">
    <w:name w:val="Fließtext"/>
    <w:autoRedefine/>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 w:type="character" w:customStyle="1" w:styleId="9">
    <w:name w:val="p141"/>
    <w:qFormat/>
    <w:uiPriority w:val="0"/>
    <w:rPr>
      <w:sz w:val="21"/>
      <w:szCs w:val="21"/>
    </w:rPr>
  </w:style>
  <w:style w:type="character" w:customStyle="1" w:styleId="10">
    <w:name w:val="font51"/>
    <w:qFormat/>
    <w:uiPriority w:val="0"/>
    <w:rPr>
      <w:rFonts w:ascii="宋体" w:hAnsi="宋体" w:eastAsia="宋体" w:cs="宋体"/>
      <w:b/>
      <w:bCs/>
      <w:color w:val="000000"/>
      <w:sz w:val="54"/>
      <w:szCs w:val="54"/>
      <w:u w:val="none"/>
    </w:rPr>
  </w:style>
  <w:style w:type="character" w:customStyle="1" w:styleId="11">
    <w:name w:val="font61"/>
    <w:qFormat/>
    <w:uiPriority w:val="0"/>
    <w:rPr>
      <w:rFonts w:ascii="宋体" w:hAnsi="宋体" w:eastAsia="宋体" w:cs="宋体"/>
      <w:color w:val="000000"/>
      <w:sz w:val="54"/>
      <w:szCs w:val="5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4870</Words>
  <Characters>5409</Characters>
  <Lines>0</Lines>
  <Paragraphs>0</Paragraphs>
  <TotalTime>0</TotalTime>
  <ScaleCrop>false</ScaleCrop>
  <LinksUpToDate>false</LinksUpToDate>
  <CharactersWithSpaces>5891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2025-04-07T08:06:00Z</dcterms:created>
  <dc:creator>土豆排骨的滋味</dc:creator>
  <cp:lastModifiedBy>Administrator</cp:lastModifiedBy>
  <cp:lastPrinted>2025-06-04T08:03:00Z</cp:lastPrinted>
  <dcterms:modified xsi:type="dcterms:W3CDTF">2026-06-30T08:16:57Z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AF6473EB0E5645E99ED4C9EB8D1AC7BD_11</vt:lpwstr>
  </property>
  <property fmtid="{D5CDD505-2E9C-101B-9397-08002B2CF9AE}" pid="4" name="KSOTemplateDocerSaveRecord">
    <vt:lpwstr>eyJoZGlkIjoiOGFjMmU0Yjk5NmUyMjAwNzM3OGEzNzg5ZGMyZDkzOWUiLCJ1c2VySWQiOiIxNTc4Njk4MDQ3In0=</vt:lpwstr>
  </property>
</Properties>
</file>