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bookmarkStart w:id="0" w:name="OLE_LINK1"/>
      <w:r>
        <w:rPr>
          <w:rFonts w:hint="eastAsia" w:asciiTheme="minorEastAsia" w:hAnsiTheme="minorEastAsia" w:eastAsiaTheme="minorEastAsia" w:cstheme="minorEastAsia"/>
          <w:b/>
          <w:bCs/>
          <w:color w:val="auto"/>
          <w:kern w:val="2"/>
          <w:sz w:val="24"/>
          <w:szCs w:val="24"/>
          <w:shd w:val="clear"/>
        </w:rPr>
        <w:t>网络竞价须知</w:t>
      </w:r>
    </w:p>
    <w:p>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LCCQJJ20250930</w:t>
      </w:r>
      <w:r>
        <w:rPr>
          <w:rFonts w:hint="eastAsia" w:asciiTheme="minorEastAsia" w:hAnsiTheme="minorEastAsia" w:eastAsiaTheme="minorEastAsia" w:cstheme="minorEastAsia"/>
          <w:b w:val="0"/>
          <w:bCs w:val="0"/>
          <w:color w:val="auto"/>
          <w:kern w:val="2"/>
          <w:sz w:val="24"/>
          <w:szCs w:val="24"/>
          <w:shd w:val="clear"/>
        </w:rPr>
        <w:t>）</w:t>
      </w:r>
    </w:p>
    <w:p>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连城县国有资产产权交易服务有限公司</w:t>
      </w:r>
      <w:r>
        <w:rPr>
          <w:rFonts w:hint="eastAsia" w:asciiTheme="minorEastAsia" w:hAnsiTheme="minorEastAsia" w:eastAsiaTheme="minorEastAsia" w:cstheme="minorEastAsia"/>
          <w:color w:val="auto"/>
          <w:kern w:val="2"/>
          <w:sz w:val="24"/>
          <w:szCs w:val="24"/>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一、竞价、报名时间、地点</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竞价时间：</w:t>
      </w:r>
      <w:r>
        <w:rPr>
          <w:rFonts w:hint="eastAsia" w:asciiTheme="minorEastAsia" w:hAnsiTheme="minorEastAsia" w:eastAsiaTheme="minorEastAsia" w:cstheme="minorEastAsia"/>
          <w:color w:val="auto"/>
          <w:kern w:val="2"/>
          <w:sz w:val="24"/>
          <w:szCs w:val="24"/>
          <w:shd w:val="clear"/>
          <w:lang w:eastAsia="zh-CN"/>
        </w:rPr>
        <w:t>202</w:t>
      </w: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0000FF"/>
          <w:kern w:val="2"/>
          <w:sz w:val="24"/>
          <w:szCs w:val="24"/>
          <w:shd w:val="clear"/>
          <w:lang w:val="en-US" w:eastAsia="zh-CN"/>
        </w:rPr>
        <w:t>9月30日</w:t>
      </w:r>
      <w:r>
        <w:rPr>
          <w:rFonts w:hint="eastAsia" w:asciiTheme="minorEastAsia" w:hAnsiTheme="minorEastAsia" w:eastAsiaTheme="minorEastAsia" w:cstheme="minorEastAsia"/>
          <w:color w:val="auto"/>
          <w:kern w:val="2"/>
          <w:sz w:val="24"/>
          <w:szCs w:val="24"/>
          <w:shd w:val="clear"/>
        </w:rPr>
        <w:t>9:30开始至9:50止（20分钟）。</w:t>
      </w:r>
    </w:p>
    <w:p>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权益云交易平台或微信公众号“权益云交易平台”</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报名时间：</w:t>
      </w:r>
      <w:r>
        <w:rPr>
          <w:rFonts w:hint="eastAsia" w:asciiTheme="minorEastAsia" w:hAnsiTheme="minorEastAsia" w:eastAsiaTheme="minorEastAsia" w:cstheme="minorEastAsia"/>
          <w:color w:val="auto"/>
          <w:kern w:val="2"/>
          <w:sz w:val="24"/>
          <w:szCs w:val="24"/>
          <w:shd w:val="clear"/>
          <w:lang w:eastAsia="zh-CN"/>
        </w:rPr>
        <w:t>202</w:t>
      </w: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0000FF"/>
          <w:kern w:val="2"/>
          <w:sz w:val="24"/>
          <w:szCs w:val="24"/>
          <w:shd w:val="clear"/>
          <w:lang w:val="en-US" w:eastAsia="zh-CN"/>
        </w:rPr>
        <w:t>9月25日</w:t>
      </w:r>
      <w:r>
        <w:rPr>
          <w:rFonts w:hint="eastAsia" w:asciiTheme="minorEastAsia" w:hAnsiTheme="minorEastAsia" w:eastAsiaTheme="minorEastAsia" w:cstheme="minorEastAsia"/>
          <w:color w:val="auto"/>
          <w:kern w:val="2"/>
          <w:sz w:val="24"/>
          <w:szCs w:val="24"/>
          <w:shd w:val="clear"/>
        </w:rPr>
        <w:t>至</w:t>
      </w:r>
      <w:r>
        <w:rPr>
          <w:rFonts w:hint="eastAsia" w:asciiTheme="minorEastAsia" w:hAnsiTheme="minorEastAsia" w:eastAsiaTheme="minorEastAsia" w:cstheme="minorEastAsia"/>
          <w:color w:val="auto"/>
          <w:kern w:val="2"/>
          <w:sz w:val="24"/>
          <w:szCs w:val="24"/>
          <w:shd w:val="clear"/>
          <w:lang w:eastAsia="zh-CN"/>
        </w:rPr>
        <w:t>202</w:t>
      </w: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0000FF"/>
          <w:kern w:val="2"/>
          <w:sz w:val="24"/>
          <w:szCs w:val="24"/>
          <w:shd w:val="clear"/>
          <w:lang w:val="en-US" w:eastAsia="zh-CN"/>
        </w:rPr>
        <w:t>9月29日</w:t>
      </w:r>
      <w:r>
        <w:rPr>
          <w:rFonts w:hint="eastAsia" w:asciiTheme="minorEastAsia" w:hAnsiTheme="minorEastAsia" w:eastAsiaTheme="minorEastAsia" w:cstheme="minorEastAsia"/>
          <w:color w:val="0000FF"/>
          <w:kern w:val="2"/>
          <w:sz w:val="24"/>
          <w:szCs w:val="24"/>
          <w:shd w:val="clear"/>
        </w:rPr>
        <w:t>17时</w:t>
      </w:r>
      <w:r>
        <w:rPr>
          <w:rFonts w:hint="eastAsia" w:asciiTheme="minorEastAsia" w:hAnsiTheme="minorEastAsia" w:eastAsiaTheme="minorEastAsia" w:cstheme="minorEastAsia"/>
          <w:color w:val="auto"/>
          <w:kern w:val="2"/>
          <w:sz w:val="24"/>
          <w:szCs w:val="24"/>
          <w:shd w:val="clear"/>
        </w:rPr>
        <w:t>(节假日除外)</w:t>
      </w:r>
    </w:p>
    <w:p>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报名地点：福建省龙岩市连城县莲峰镇李彭村彭坊桥路1号4层</w:t>
      </w:r>
    </w:p>
    <w:p>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江女士 18054993293</w:t>
      </w:r>
    </w:p>
    <w:p>
      <w:pPr>
        <w:snapToGrid/>
        <w:spacing w:line="520" w:lineRule="exact"/>
        <w:ind w:firstLine="480" w:firstLineChars="200"/>
        <w:rPr>
          <w:rFonts w:hint="eastAsia" w:asciiTheme="minorEastAsia" w:hAnsiTheme="minorEastAsia" w:eastAsiaTheme="minorEastAsia" w:cstheme="minorEastAsia"/>
          <w:color w:val="auto"/>
          <w:sz w:val="24"/>
          <w:szCs w:val="24"/>
          <w:shd w:val="clear"/>
          <w:lang w:eastAsia="zh-CN"/>
        </w:rPr>
      </w:pPr>
      <w:r>
        <w:rPr>
          <w:rFonts w:hint="eastAsia" w:asciiTheme="minorEastAsia" w:hAnsiTheme="minorEastAsia" w:eastAsiaTheme="minorEastAsia" w:cstheme="minorEastAsia"/>
          <w:color w:val="auto"/>
          <w:sz w:val="24"/>
          <w:szCs w:val="24"/>
          <w:shd w:val="clear"/>
          <w:lang w:val="en-US" w:eastAsia="zh-CN"/>
        </w:rPr>
        <w:t>（工作日上班时间：08:00-12:00,15:00-18:00）</w:t>
      </w:r>
    </w:p>
    <w:p>
      <w:pPr>
        <w:widowControl/>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、项目</w:t>
      </w:r>
      <w:r>
        <w:rPr>
          <w:rFonts w:hint="eastAsia" w:asciiTheme="minorEastAsia" w:hAnsiTheme="minorEastAsia" w:eastAsiaTheme="minorEastAsia" w:cstheme="minorEastAsia"/>
          <w:b/>
          <w:bCs/>
          <w:color w:val="auto"/>
          <w:sz w:val="24"/>
          <w:szCs w:val="24"/>
          <w:lang w:eastAsia="zh-CN"/>
        </w:rPr>
        <w:t>概况</w:t>
      </w:r>
      <w:r>
        <w:rPr>
          <w:rFonts w:hint="eastAsia" w:asciiTheme="minorEastAsia" w:hAnsiTheme="minorEastAsia" w:eastAsiaTheme="minorEastAsia" w:cstheme="minorEastAsia"/>
          <w:b/>
          <w:bCs/>
          <w:color w:val="auto"/>
          <w:sz w:val="24"/>
          <w:szCs w:val="24"/>
        </w:rPr>
        <w:t>及</w:t>
      </w:r>
      <w:r>
        <w:rPr>
          <w:rFonts w:hint="eastAsia" w:asciiTheme="minorEastAsia" w:hAnsiTheme="minorEastAsia" w:eastAsiaTheme="minorEastAsia" w:cstheme="minorEastAsia"/>
          <w:b/>
          <w:bCs/>
          <w:color w:val="auto"/>
          <w:sz w:val="24"/>
          <w:szCs w:val="24"/>
          <w:lang w:val="en-US" w:eastAsia="zh-CN"/>
        </w:rPr>
        <w:t>合同</w:t>
      </w:r>
      <w:r>
        <w:rPr>
          <w:rFonts w:hint="eastAsia" w:asciiTheme="minorEastAsia" w:hAnsiTheme="minorEastAsia" w:eastAsiaTheme="minorEastAsia" w:cstheme="minorEastAsia"/>
          <w:b/>
          <w:bCs/>
          <w:color w:val="auto"/>
          <w:sz w:val="24"/>
          <w:szCs w:val="24"/>
        </w:rPr>
        <w:t>要求</w:t>
      </w:r>
    </w:p>
    <w:p>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1.项目名称：</w:t>
      </w:r>
      <w:r>
        <w:rPr>
          <w:rFonts w:hint="eastAsia" w:asciiTheme="minorEastAsia" w:hAnsiTheme="minorEastAsia" w:eastAsiaTheme="minorEastAsia" w:cstheme="minorEastAsia"/>
          <w:color w:val="0000FF"/>
          <w:kern w:val="2"/>
          <w:sz w:val="24"/>
          <w:szCs w:val="24"/>
          <w:highlight w:val="none"/>
          <w:shd w:val="clear"/>
          <w:lang w:val="en-US" w:eastAsia="zh-CN"/>
        </w:rPr>
        <w:t>连城县冠豸山九龙湖浮筒码头（第二批）采购项目</w:t>
      </w:r>
      <w:r>
        <w:rPr>
          <w:rFonts w:hint="eastAsia" w:asciiTheme="minorEastAsia" w:hAnsiTheme="minorEastAsia" w:eastAsiaTheme="minorEastAsia" w:cstheme="minorEastAsia"/>
          <w:color w:val="0000FF"/>
          <w:sz w:val="24"/>
          <w:szCs w:val="24"/>
          <w:highlight w:val="no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2.采购清单</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w:t>
      </w:r>
    </w:p>
    <w:tbl>
      <w:tblPr>
        <w:tblStyle w:val="12"/>
        <w:tblW w:w="9375" w:type="dxa"/>
        <w:tblInd w:w="-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2160"/>
        <w:gridCol w:w="1215"/>
        <w:gridCol w:w="240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1" w:hRule="atLeast"/>
        </w:trPr>
        <w:tc>
          <w:tcPr>
            <w:tcW w:w="21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before="0" w:after="0" w:line="360" w:lineRule="auto"/>
              <w:ind w:left="0" w:right="0" w:firstLine="0"/>
              <w:jc w:val="center"/>
              <w:rPr>
                <w:rFonts w:hint="eastAsia" w:ascii="宋体" w:hAnsi="宋体" w:eastAsia="宋体" w:cs="宋体"/>
                <w:spacing w:val="0"/>
                <w:position w:val="0"/>
                <w:sz w:val="24"/>
                <w:szCs w:val="24"/>
              </w:rPr>
            </w:pPr>
            <w:r>
              <w:rPr>
                <w:rFonts w:hint="eastAsia" w:ascii="宋体" w:hAnsi="宋体" w:eastAsia="宋体" w:cs="宋体"/>
                <w:color w:val="000000"/>
                <w:spacing w:val="0"/>
                <w:position w:val="0"/>
                <w:sz w:val="24"/>
                <w:szCs w:val="24"/>
                <w:shd w:val="clear" w:color="auto" w:fill="auto"/>
              </w:rPr>
              <w:t>产品名称</w:t>
            </w:r>
          </w:p>
        </w:tc>
        <w:tc>
          <w:tcPr>
            <w:tcW w:w="21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before="0" w:after="0" w:line="360" w:lineRule="auto"/>
              <w:ind w:left="0" w:right="0" w:firstLine="0"/>
              <w:jc w:val="center"/>
              <w:rPr>
                <w:rFonts w:hint="eastAsia" w:ascii="宋体" w:hAnsi="宋体" w:eastAsia="宋体" w:cs="宋体"/>
                <w:spacing w:val="0"/>
                <w:position w:val="0"/>
                <w:sz w:val="24"/>
                <w:szCs w:val="24"/>
                <w:lang w:eastAsia="zh-CN"/>
              </w:rPr>
            </w:pPr>
            <w:r>
              <w:rPr>
                <w:rFonts w:hint="eastAsia" w:ascii="宋体" w:hAnsi="宋体" w:eastAsia="宋体" w:cs="宋体"/>
                <w:color w:val="000000"/>
                <w:spacing w:val="0"/>
                <w:position w:val="0"/>
                <w:sz w:val="24"/>
                <w:szCs w:val="24"/>
                <w:shd w:val="clear" w:color="auto" w:fill="auto"/>
              </w:rPr>
              <w:t>规格型号</w:t>
            </w:r>
            <w:r>
              <w:rPr>
                <w:rFonts w:hint="eastAsia" w:ascii="宋体" w:hAnsi="宋体" w:eastAsia="宋体" w:cs="宋体"/>
                <w:color w:val="000000"/>
                <w:spacing w:val="0"/>
                <w:position w:val="0"/>
                <w:sz w:val="24"/>
                <w:szCs w:val="24"/>
                <w:shd w:val="clear" w:color="auto" w:fill="auto"/>
                <w:lang w:eastAsia="zh-CN"/>
              </w:rPr>
              <w:t>（</w:t>
            </w:r>
            <w:r>
              <w:rPr>
                <w:rFonts w:hint="eastAsia" w:ascii="宋体" w:hAnsi="宋体" w:eastAsia="宋体" w:cs="宋体"/>
                <w:color w:val="000000"/>
                <w:spacing w:val="0"/>
                <w:position w:val="0"/>
                <w:sz w:val="24"/>
                <w:szCs w:val="24"/>
                <w:shd w:val="clear" w:color="auto" w:fill="auto"/>
                <w:lang w:val="en-US" w:eastAsia="zh-CN"/>
              </w:rPr>
              <w:t>mm</w:t>
            </w:r>
            <w:r>
              <w:rPr>
                <w:rFonts w:hint="eastAsia" w:ascii="宋体" w:hAnsi="宋体" w:eastAsia="宋体" w:cs="宋体"/>
                <w:color w:val="000000"/>
                <w:spacing w:val="0"/>
                <w:position w:val="0"/>
                <w:sz w:val="24"/>
                <w:szCs w:val="24"/>
                <w:shd w:val="clear" w:color="auto" w:fill="auto"/>
                <w:lang w:eastAsia="zh-CN"/>
              </w:rPr>
              <w:t>）</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before="0" w:after="0" w:line="360" w:lineRule="auto"/>
              <w:ind w:left="0" w:right="0" w:firstLine="0"/>
              <w:jc w:val="center"/>
              <w:rPr>
                <w:rFonts w:hint="eastAsia" w:ascii="宋体" w:hAnsi="宋体" w:eastAsia="宋体" w:cs="宋体"/>
                <w:spacing w:val="0"/>
                <w:position w:val="0"/>
                <w:sz w:val="24"/>
                <w:szCs w:val="24"/>
              </w:rPr>
            </w:pPr>
            <w:r>
              <w:rPr>
                <w:rFonts w:hint="eastAsia" w:ascii="宋体" w:hAnsi="宋体" w:eastAsia="宋体" w:cs="宋体"/>
                <w:color w:val="000000"/>
                <w:spacing w:val="0"/>
                <w:position w:val="0"/>
                <w:sz w:val="24"/>
                <w:szCs w:val="24"/>
                <w:shd w:val="clear" w:color="auto" w:fill="auto"/>
              </w:rPr>
              <w:t>数 量</w:t>
            </w:r>
          </w:p>
        </w:tc>
        <w:tc>
          <w:tcPr>
            <w:tcW w:w="24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before="0" w:after="0" w:line="360" w:lineRule="auto"/>
              <w:ind w:left="0" w:right="0" w:firstLine="0"/>
              <w:jc w:val="center"/>
              <w:rPr>
                <w:rFonts w:hint="eastAsia" w:ascii="宋体" w:hAnsi="宋体" w:eastAsia="宋体" w:cs="宋体"/>
                <w:spacing w:val="0"/>
                <w:position w:val="0"/>
                <w:sz w:val="24"/>
                <w:szCs w:val="24"/>
                <w:lang w:eastAsia="zh-CN"/>
              </w:rPr>
            </w:pPr>
            <w:r>
              <w:rPr>
                <w:rFonts w:hint="eastAsia" w:ascii="宋体" w:hAnsi="宋体" w:cs="宋体"/>
                <w:color w:val="000000"/>
                <w:spacing w:val="0"/>
                <w:position w:val="0"/>
                <w:sz w:val="24"/>
                <w:szCs w:val="24"/>
                <w:shd w:val="clear" w:color="auto" w:fill="auto"/>
                <w:lang w:val="en-US" w:eastAsia="zh-CN"/>
              </w:rPr>
              <w:t>最高控制单价</w:t>
            </w:r>
            <w:r>
              <w:rPr>
                <w:rFonts w:hint="eastAsia" w:ascii="宋体" w:hAnsi="宋体" w:eastAsia="宋体" w:cs="宋体"/>
                <w:color w:val="000000"/>
                <w:spacing w:val="0"/>
                <w:position w:val="0"/>
                <w:sz w:val="24"/>
                <w:szCs w:val="24"/>
                <w:shd w:val="clear" w:color="auto" w:fill="auto"/>
                <w:lang w:eastAsia="zh-CN"/>
              </w:rPr>
              <w:t>（</w:t>
            </w:r>
            <w:r>
              <w:rPr>
                <w:rFonts w:hint="eastAsia" w:ascii="宋体" w:hAnsi="宋体" w:eastAsia="宋体" w:cs="宋体"/>
                <w:color w:val="000000"/>
                <w:spacing w:val="0"/>
                <w:position w:val="0"/>
                <w:sz w:val="24"/>
                <w:szCs w:val="24"/>
                <w:shd w:val="clear" w:color="auto" w:fill="auto"/>
                <w:lang w:val="en-US" w:eastAsia="zh-CN"/>
              </w:rPr>
              <w:t>元</w:t>
            </w:r>
            <w:r>
              <w:rPr>
                <w:rFonts w:hint="eastAsia" w:ascii="宋体" w:hAnsi="宋体" w:eastAsia="宋体" w:cs="宋体"/>
                <w:color w:val="000000"/>
                <w:spacing w:val="0"/>
                <w:position w:val="0"/>
                <w:sz w:val="24"/>
                <w:szCs w:val="24"/>
                <w:shd w:val="clear" w:color="auto" w:fill="auto"/>
                <w:lang w:eastAsia="zh-CN"/>
              </w:rPr>
              <w:t>）</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before="0" w:after="0" w:line="360" w:lineRule="auto"/>
              <w:ind w:left="0" w:right="0" w:firstLine="0"/>
              <w:jc w:val="center"/>
              <w:rPr>
                <w:rFonts w:hint="eastAsia" w:ascii="宋体" w:hAnsi="宋体" w:eastAsia="宋体" w:cs="宋体"/>
                <w:spacing w:val="0"/>
                <w:position w:val="0"/>
                <w:sz w:val="24"/>
                <w:szCs w:val="24"/>
              </w:rPr>
            </w:pPr>
            <w:r>
              <w:rPr>
                <w:rFonts w:hint="eastAsia" w:ascii="宋体" w:hAnsi="宋体" w:eastAsia="宋体" w:cs="宋体"/>
                <w:color w:val="000000"/>
                <w:spacing w:val="0"/>
                <w:position w:val="0"/>
                <w:sz w:val="24"/>
                <w:szCs w:val="24"/>
                <w:shd w:val="clear" w:color="auto" w:fill="auto"/>
              </w:rPr>
              <w:t>交货期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2160" w:type="dxa"/>
            <w:tcBorders>
              <w:top w:val="single" w:color="000000" w:sz="4" w:space="0"/>
              <w:left w:val="single" w:color="000000" w:sz="4" w:space="0"/>
              <w:bottom w:val="single" w:color="000000" w:sz="4" w:space="0"/>
              <w:right w:val="single" w:color="000000" w:sz="4" w:space="0"/>
            </w:tcBorders>
            <w:shd w:val="clear" w:color="000000" w:fill="FFFFFF"/>
            <w:vAlign w:val="top"/>
          </w:tcPr>
          <w:p>
            <w:pPr>
              <w:spacing w:line="360" w:lineRule="auto"/>
              <w:jc w:val="center"/>
              <w:rPr>
                <w:rFonts w:hint="eastAsia" w:ascii="宋体" w:hAnsi="宋体" w:eastAsia="宋体" w:cs="宋体"/>
                <w:spacing w:val="0"/>
                <w:position w:val="0"/>
                <w:sz w:val="24"/>
                <w:szCs w:val="24"/>
              </w:rPr>
            </w:pPr>
            <w:r>
              <w:rPr>
                <w:rFonts w:hint="eastAsia" w:ascii="宋体" w:hAnsi="宋体" w:eastAsia="宋体" w:cs="宋体"/>
                <w:color w:val="000000"/>
                <w:sz w:val="24"/>
                <w:szCs w:val="24"/>
                <w:lang w:val="en-US" w:eastAsia="zh-CN"/>
              </w:rPr>
              <w:t>单体浮筒</w:t>
            </w:r>
          </w:p>
        </w:tc>
        <w:tc>
          <w:tcPr>
            <w:tcW w:w="2160" w:type="dxa"/>
            <w:tcBorders>
              <w:top w:val="single" w:color="000000" w:sz="4" w:space="0"/>
              <w:left w:val="single" w:color="000000" w:sz="4" w:space="0"/>
              <w:bottom w:val="single" w:color="000000" w:sz="4" w:space="0"/>
              <w:right w:val="single" w:color="000000" w:sz="4" w:space="0"/>
            </w:tcBorders>
            <w:shd w:val="clear" w:color="000000" w:fill="FFFFFF"/>
            <w:vAlign w:val="top"/>
          </w:tcPr>
          <w:p>
            <w:pPr>
              <w:spacing w:line="360" w:lineRule="auto"/>
              <w:jc w:val="center"/>
              <w:rPr>
                <w:rFonts w:hint="eastAsia" w:ascii="宋体" w:hAnsi="宋体" w:eastAsia="宋体" w:cs="宋体"/>
                <w:spacing w:val="0"/>
                <w:position w:val="0"/>
                <w:sz w:val="24"/>
                <w:szCs w:val="24"/>
              </w:rPr>
            </w:pPr>
            <w:r>
              <w:rPr>
                <w:rFonts w:hint="eastAsia" w:ascii="宋体" w:hAnsi="宋体" w:eastAsia="宋体" w:cs="宋体"/>
                <w:color w:val="000000"/>
                <w:sz w:val="24"/>
                <w:szCs w:val="24"/>
                <w:lang w:val="en-US" w:eastAsia="zh-CN"/>
              </w:rPr>
              <w:t>500*500*400</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vAlign w:val="top"/>
          </w:tcPr>
          <w:p>
            <w:pPr>
              <w:spacing w:line="360" w:lineRule="auto"/>
              <w:jc w:val="center"/>
              <w:rPr>
                <w:rFonts w:hint="default" w:ascii="宋体" w:hAnsi="宋体" w:eastAsia="宋体" w:cs="宋体"/>
                <w:spacing w:val="0"/>
                <w:position w:val="0"/>
                <w:sz w:val="24"/>
                <w:szCs w:val="24"/>
                <w:highlight w:val="none"/>
                <w:lang w:val="en-US" w:eastAsia="zh-CN"/>
              </w:rPr>
            </w:pPr>
            <w:r>
              <w:rPr>
                <w:rFonts w:hint="eastAsia" w:ascii="宋体" w:hAnsi="宋体" w:cs="宋体"/>
                <w:color w:val="000000"/>
                <w:sz w:val="24"/>
                <w:szCs w:val="24"/>
                <w:highlight w:val="none"/>
                <w:lang w:val="en-US" w:eastAsia="zh-CN"/>
              </w:rPr>
              <w:t>1880</w:t>
            </w:r>
          </w:p>
        </w:tc>
        <w:tc>
          <w:tcPr>
            <w:tcW w:w="2400" w:type="dxa"/>
            <w:tcBorders>
              <w:top w:val="single" w:color="000000" w:sz="4" w:space="0"/>
              <w:left w:val="single" w:color="000000" w:sz="4" w:space="0"/>
              <w:bottom w:val="single" w:color="000000" w:sz="4" w:space="0"/>
              <w:right w:val="single" w:color="000000" w:sz="4" w:space="0"/>
            </w:tcBorders>
            <w:shd w:val="clear" w:color="000000" w:fill="FFFFFF"/>
            <w:vAlign w:val="top"/>
          </w:tcPr>
          <w:p>
            <w:pPr>
              <w:spacing w:line="360" w:lineRule="auto"/>
              <w:jc w:val="center"/>
              <w:rPr>
                <w:rFonts w:hint="default" w:ascii="宋体" w:hAnsi="宋体" w:eastAsia="宋体" w:cs="宋体"/>
                <w:spacing w:val="0"/>
                <w:position w:val="0"/>
                <w:sz w:val="24"/>
                <w:szCs w:val="24"/>
                <w:highlight w:val="none"/>
                <w:lang w:val="en-US" w:eastAsia="zh-CN"/>
              </w:rPr>
            </w:pPr>
            <w:r>
              <w:rPr>
                <w:rFonts w:hint="eastAsia" w:ascii="宋体" w:hAnsi="宋体" w:cs="宋体"/>
                <w:color w:val="000000"/>
                <w:sz w:val="24"/>
                <w:szCs w:val="24"/>
                <w:highlight w:val="none"/>
                <w:lang w:val="en-US" w:eastAsia="zh-CN"/>
              </w:rPr>
              <w:t>237</w:t>
            </w:r>
          </w:p>
        </w:tc>
        <w:tc>
          <w:tcPr>
            <w:tcW w:w="1440" w:type="dxa"/>
            <w:vMerge w:val="restart"/>
            <w:tcBorders>
              <w:top w:val="single" w:color="000000" w:sz="4" w:space="0"/>
              <w:left w:val="single" w:color="000000" w:sz="4" w:space="0"/>
              <w:right w:val="single" w:color="000000" w:sz="4" w:space="0"/>
            </w:tcBorders>
            <w:shd w:val="clear" w:color="000000" w:fill="FFFFFF"/>
            <w:vAlign w:val="center"/>
          </w:tcPr>
          <w:p>
            <w:pPr>
              <w:spacing w:before="0" w:after="0" w:line="360" w:lineRule="auto"/>
              <w:ind w:left="0" w:right="0" w:firstLine="0"/>
              <w:jc w:val="center"/>
              <w:rPr>
                <w:rFonts w:hint="default" w:ascii="宋体" w:hAnsi="宋体" w:eastAsia="宋体" w:cs="宋体"/>
                <w:spacing w:val="0"/>
                <w:position w:val="0"/>
                <w:sz w:val="24"/>
                <w:szCs w:val="24"/>
                <w:highlight w:val="none"/>
                <w:lang w:val="en-US" w:eastAsia="zh-CN"/>
              </w:rPr>
            </w:pPr>
            <w:r>
              <w:rPr>
                <w:rFonts w:hint="eastAsia" w:ascii="宋体" w:hAnsi="宋体" w:cs="宋体"/>
                <w:spacing w:val="0"/>
                <w:position w:val="0"/>
                <w:sz w:val="24"/>
                <w:szCs w:val="24"/>
                <w:highlight w:val="none"/>
                <w:lang w:val="en-US" w:eastAsia="zh-CN"/>
              </w:rPr>
              <w:t>合同签订后10日内完成供货且</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安装调试完毕</w:t>
            </w:r>
            <w:r>
              <w:rPr>
                <w:rFonts w:hint="eastAsia" w:ascii="宋体" w:hAnsi="宋体" w:cs="宋体"/>
                <w:spacing w:val="0"/>
                <w:position w:val="0"/>
                <w:sz w:val="24"/>
                <w:szCs w:val="24"/>
                <w:highlight w:val="none"/>
                <w:lang w:val="en-US" w:eastAsia="zh-CN"/>
              </w:rPr>
              <w:t>并经委托人验收合格。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2160" w:type="dxa"/>
            <w:tcBorders>
              <w:top w:val="single" w:color="000000" w:sz="4" w:space="0"/>
              <w:left w:val="single" w:color="000000" w:sz="4" w:space="0"/>
              <w:bottom w:val="single" w:color="000000" w:sz="4" w:space="0"/>
              <w:right w:val="single" w:color="000000" w:sz="4" w:space="0"/>
            </w:tcBorders>
            <w:shd w:val="clear" w:color="000000" w:fill="FFFFFF"/>
            <w:vAlign w:val="top"/>
          </w:tcPr>
          <w:p>
            <w:pPr>
              <w:spacing w:line="380" w:lineRule="exact"/>
              <w:jc w:val="center"/>
              <w:rPr>
                <w:rFonts w:hint="eastAsia" w:ascii="宋体" w:hAnsi="宋体" w:eastAsia="宋体" w:cs="宋体"/>
                <w:color w:val="000000"/>
                <w:spacing w:val="0"/>
                <w:position w:val="0"/>
                <w:sz w:val="24"/>
                <w:szCs w:val="24"/>
                <w:shd w:val="clear" w:color="auto" w:fill="auto"/>
              </w:rPr>
            </w:pPr>
            <w:r>
              <w:rPr>
                <w:rFonts w:hint="eastAsia" w:ascii="宋体" w:hAnsi="宋体" w:eastAsia="宋体" w:cs="宋体"/>
                <w:sz w:val="24"/>
                <w:szCs w:val="24"/>
                <w:shd w:val="clear" w:color="auto" w:fill="FFFFFF"/>
                <w:lang w:val="en-US" w:eastAsia="zh-CN"/>
              </w:rPr>
              <w:t>经济型浮筒</w:t>
            </w:r>
          </w:p>
        </w:tc>
        <w:tc>
          <w:tcPr>
            <w:tcW w:w="2160" w:type="dxa"/>
            <w:tcBorders>
              <w:top w:val="single" w:color="000000" w:sz="4" w:space="0"/>
              <w:left w:val="single" w:color="000000" w:sz="4" w:space="0"/>
              <w:bottom w:val="single" w:color="000000" w:sz="4" w:space="0"/>
              <w:right w:val="single" w:color="000000" w:sz="4" w:space="0"/>
            </w:tcBorders>
            <w:shd w:val="clear" w:color="000000" w:fill="FFFFFF"/>
            <w:vAlign w:val="top"/>
          </w:tcPr>
          <w:p>
            <w:pPr>
              <w:shd w:val="solid" w:color="FFFFFF" w:fill="auto"/>
              <w:autoSpaceDN w:val="0"/>
              <w:jc w:val="center"/>
              <w:textAlignment w:val="center"/>
              <w:rPr>
                <w:rFonts w:hint="eastAsia" w:ascii="宋体" w:hAnsi="宋体" w:eastAsia="宋体" w:cs="宋体"/>
                <w:color w:val="000000"/>
                <w:spacing w:val="0"/>
                <w:position w:val="0"/>
                <w:sz w:val="24"/>
                <w:szCs w:val="24"/>
                <w:shd w:val="clear" w:color="auto" w:fill="auto"/>
              </w:rPr>
            </w:pPr>
            <w:r>
              <w:rPr>
                <w:rFonts w:hint="eastAsia" w:ascii="宋体" w:hAnsi="宋体" w:eastAsia="宋体" w:cs="宋体"/>
                <w:color w:val="000000"/>
                <w:sz w:val="24"/>
                <w:szCs w:val="24"/>
                <w:lang w:val="en-US" w:eastAsia="zh-CN"/>
              </w:rPr>
              <w:t>500*500*250</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vAlign w:val="top"/>
          </w:tcPr>
          <w:p>
            <w:pPr>
              <w:spacing w:line="360" w:lineRule="auto"/>
              <w:jc w:val="center"/>
              <w:rPr>
                <w:rFonts w:hint="eastAsia" w:ascii="宋体" w:hAnsi="宋体" w:eastAsia="宋体" w:cs="宋体"/>
                <w:color w:val="000000"/>
                <w:spacing w:val="0"/>
                <w:position w:val="0"/>
                <w:sz w:val="24"/>
                <w:szCs w:val="24"/>
                <w:highlight w:val="none"/>
                <w:shd w:val="clear" w:color="auto" w:fill="auto"/>
              </w:rPr>
            </w:pPr>
            <w:r>
              <w:rPr>
                <w:rFonts w:hint="eastAsia" w:ascii="宋体" w:hAnsi="宋体" w:eastAsia="宋体" w:cs="宋体"/>
                <w:sz w:val="24"/>
                <w:szCs w:val="24"/>
                <w:highlight w:val="none"/>
                <w:shd w:val="clear" w:color="auto" w:fill="FFFFFF"/>
                <w:lang w:val="en-US" w:eastAsia="zh-CN"/>
              </w:rPr>
              <w:t>60</w:t>
            </w:r>
          </w:p>
        </w:tc>
        <w:tc>
          <w:tcPr>
            <w:tcW w:w="2400" w:type="dxa"/>
            <w:tcBorders>
              <w:top w:val="single" w:color="000000" w:sz="4" w:space="0"/>
              <w:left w:val="single" w:color="000000" w:sz="4" w:space="0"/>
              <w:bottom w:val="single" w:color="000000" w:sz="4" w:space="0"/>
              <w:right w:val="single" w:color="000000" w:sz="4" w:space="0"/>
            </w:tcBorders>
            <w:shd w:val="clear" w:color="000000" w:fill="FFFFFF"/>
            <w:vAlign w:val="top"/>
          </w:tcPr>
          <w:p>
            <w:pPr>
              <w:spacing w:line="360" w:lineRule="auto"/>
              <w:jc w:val="center"/>
              <w:rPr>
                <w:rFonts w:hint="default" w:ascii="宋体" w:hAnsi="宋体" w:eastAsia="宋体" w:cs="宋体"/>
                <w:color w:val="000000"/>
                <w:spacing w:val="0"/>
                <w:position w:val="0"/>
                <w:sz w:val="24"/>
                <w:szCs w:val="24"/>
                <w:highlight w:val="none"/>
                <w:shd w:val="clear" w:color="auto" w:fill="auto"/>
                <w:lang w:val="en-US" w:eastAsia="zh-CN"/>
              </w:rPr>
            </w:pPr>
            <w:r>
              <w:rPr>
                <w:rFonts w:hint="eastAsia" w:ascii="宋体" w:hAnsi="宋体" w:cs="宋体"/>
                <w:sz w:val="24"/>
                <w:szCs w:val="24"/>
                <w:highlight w:val="none"/>
                <w:shd w:val="clear" w:color="auto" w:fill="FFFFFF"/>
                <w:lang w:val="en-US" w:eastAsia="zh-CN"/>
              </w:rPr>
              <w:t>175</w:t>
            </w:r>
          </w:p>
        </w:tc>
        <w:tc>
          <w:tcPr>
            <w:tcW w:w="1440" w:type="dxa"/>
            <w:vMerge w:val="continue"/>
            <w:tcBorders>
              <w:left w:val="single" w:color="000000" w:sz="4" w:space="0"/>
              <w:right w:val="single" w:color="000000" w:sz="4" w:space="0"/>
            </w:tcBorders>
            <w:shd w:val="clear" w:color="000000" w:fill="FFFFFF"/>
            <w:vAlign w:val="center"/>
          </w:tcPr>
          <w:p>
            <w:pPr>
              <w:spacing w:before="0" w:after="0" w:line="360" w:lineRule="auto"/>
              <w:ind w:left="0" w:right="0" w:firstLine="0"/>
              <w:jc w:val="center"/>
              <w:rPr>
                <w:rFonts w:hint="eastAsia" w:ascii="宋体" w:hAnsi="宋体" w:eastAsia="宋体" w:cs="宋体"/>
                <w:color w:val="000000"/>
                <w:spacing w:val="0"/>
                <w:position w:val="0"/>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80" w:lineRule="exact"/>
              <w:jc w:val="center"/>
              <w:rPr>
                <w:rFonts w:hint="eastAsia" w:ascii="宋体" w:hAnsi="宋体" w:eastAsia="宋体" w:cs="宋体"/>
                <w:color w:val="auto"/>
                <w:spacing w:val="0"/>
                <w:position w:val="0"/>
                <w:sz w:val="24"/>
                <w:szCs w:val="24"/>
              </w:rPr>
            </w:pPr>
            <w:r>
              <w:rPr>
                <w:rFonts w:hint="eastAsia" w:ascii="宋体" w:hAnsi="宋体" w:eastAsia="宋体" w:cs="宋体"/>
                <w:sz w:val="24"/>
                <w:szCs w:val="24"/>
                <w:shd w:val="clear" w:color="auto" w:fill="FFFFFF"/>
                <w:lang w:val="en-US" w:eastAsia="zh-CN"/>
              </w:rPr>
              <w:t>摩托艇浮筒</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shd w:val="solid" w:color="FFFFFF" w:fill="auto"/>
              <w:autoSpaceDN w:val="0"/>
              <w:jc w:val="center"/>
              <w:textAlignment w:val="center"/>
              <w:rPr>
                <w:rFonts w:hint="eastAsia" w:ascii="宋体" w:hAnsi="宋体" w:eastAsia="宋体" w:cs="宋体"/>
                <w:color w:val="auto"/>
                <w:spacing w:val="0"/>
                <w:position w:val="0"/>
                <w:sz w:val="24"/>
                <w:szCs w:val="24"/>
              </w:rPr>
            </w:pPr>
            <w:r>
              <w:rPr>
                <w:rFonts w:hint="eastAsia" w:ascii="宋体" w:hAnsi="宋体" w:eastAsia="宋体" w:cs="宋体"/>
                <w:color w:val="000000"/>
                <w:sz w:val="24"/>
                <w:szCs w:val="24"/>
                <w:lang w:val="en-US" w:eastAsia="zh-CN"/>
              </w:rPr>
              <w:t>1000*500*300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eastAsia" w:ascii="宋体" w:hAnsi="宋体" w:eastAsia="宋体" w:cs="宋体"/>
                <w:color w:val="auto"/>
                <w:spacing w:val="0"/>
                <w:position w:val="0"/>
                <w:sz w:val="24"/>
                <w:szCs w:val="24"/>
                <w:highlight w:val="none"/>
              </w:rPr>
            </w:pPr>
            <w:r>
              <w:rPr>
                <w:rFonts w:hint="eastAsia" w:ascii="宋体" w:hAnsi="宋体" w:eastAsia="宋体" w:cs="宋体"/>
                <w:sz w:val="24"/>
                <w:szCs w:val="24"/>
                <w:highlight w:val="none"/>
                <w:shd w:val="clear" w:color="auto" w:fill="FFFFFF"/>
                <w:lang w:val="en-US" w:eastAsia="zh-CN"/>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default" w:ascii="宋体" w:hAnsi="宋体" w:eastAsia="宋体" w:cs="宋体"/>
                <w:spacing w:val="0"/>
                <w:position w:val="0"/>
                <w:sz w:val="24"/>
                <w:szCs w:val="24"/>
                <w:highlight w:val="none"/>
                <w:lang w:val="en-US"/>
              </w:rPr>
            </w:pPr>
            <w:r>
              <w:rPr>
                <w:rFonts w:hint="eastAsia" w:ascii="宋体" w:hAnsi="宋体" w:cs="宋体"/>
                <w:sz w:val="24"/>
                <w:szCs w:val="24"/>
                <w:highlight w:val="none"/>
                <w:shd w:val="clear" w:color="auto" w:fill="FFFFFF"/>
                <w:lang w:val="en-US" w:eastAsia="zh-CN"/>
              </w:rPr>
              <w:t>300</w:t>
            </w:r>
          </w:p>
        </w:tc>
        <w:tc>
          <w:tcPr>
            <w:tcW w:w="1440" w:type="dxa"/>
            <w:vMerge w:val="continue"/>
            <w:tcBorders>
              <w:left w:val="single" w:color="000000" w:sz="4" w:space="0"/>
              <w:right w:val="single" w:color="000000" w:sz="4" w:space="0"/>
            </w:tcBorders>
            <w:shd w:val="clear" w:color="000000" w:fill="FFFFFF"/>
            <w:vAlign w:val="center"/>
          </w:tcPr>
          <w:p>
            <w:pPr>
              <w:spacing w:before="0" w:after="0" w:line="360" w:lineRule="auto"/>
              <w:ind w:left="0" w:right="0" w:firstLine="0"/>
              <w:jc w:val="center"/>
              <w:rPr>
                <w:rFonts w:hint="eastAsia" w:ascii="宋体" w:hAnsi="宋体" w:eastAsia="宋体" w:cs="宋体"/>
                <w:color w:val="auto"/>
                <w:spacing w:val="0"/>
                <w:position w:val="0"/>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80" w:lineRule="exact"/>
              <w:jc w:val="center"/>
              <w:rPr>
                <w:rFonts w:hint="eastAsia" w:ascii="宋体" w:hAnsi="宋体" w:eastAsia="宋体" w:cs="宋体"/>
                <w:color w:val="auto"/>
                <w:spacing w:val="0"/>
                <w:position w:val="0"/>
                <w:sz w:val="24"/>
                <w:szCs w:val="24"/>
                <w:shd w:val="clear" w:color="auto" w:fill="FFFFFF"/>
              </w:rPr>
            </w:pPr>
            <w:r>
              <w:rPr>
                <w:rFonts w:hint="eastAsia" w:ascii="宋体" w:hAnsi="宋体" w:eastAsia="宋体" w:cs="宋体"/>
                <w:sz w:val="24"/>
                <w:szCs w:val="24"/>
                <w:shd w:val="clear" w:color="auto" w:fill="FFFFFF"/>
              </w:rPr>
              <w:t>短销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shd w:val="solid" w:color="FFFFFF" w:fill="auto"/>
              <w:autoSpaceDN w:val="0"/>
              <w:jc w:val="center"/>
              <w:textAlignment w:val="center"/>
              <w:rPr>
                <w:rFonts w:hint="eastAsia" w:ascii="宋体" w:hAnsi="宋体" w:eastAsia="宋体" w:cs="宋体"/>
                <w:color w:val="auto"/>
                <w:spacing w:val="0"/>
                <w:position w:val="0"/>
                <w:sz w:val="24"/>
                <w:szCs w:val="24"/>
                <w:shd w:val="clear" w:color="auto" w:fill="FFFFFF"/>
              </w:rPr>
            </w:pPr>
            <w:r>
              <w:rPr>
                <w:rFonts w:hint="eastAsia" w:ascii="宋体" w:hAnsi="宋体" w:eastAsia="宋体" w:cs="宋体"/>
                <w:sz w:val="24"/>
                <w:szCs w:val="24"/>
                <w:shd w:val="clear" w:color="auto" w:fill="FFFFFF"/>
              </w:rPr>
              <w:t>标准</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80*250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eastAsia" w:ascii="宋体" w:hAnsi="宋体" w:eastAsia="宋体" w:cs="宋体"/>
                <w:color w:val="auto"/>
                <w:spacing w:val="0"/>
                <w:position w:val="0"/>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配套</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eastAsia" w:ascii="宋体" w:hAnsi="宋体" w:eastAsia="宋体" w:cs="宋体"/>
                <w:color w:val="000000"/>
                <w:spacing w:val="0"/>
                <w:position w:val="0"/>
                <w:sz w:val="24"/>
                <w:szCs w:val="24"/>
                <w:highlight w:val="none"/>
                <w:shd w:val="clear" w:color="auto" w:fill="auto"/>
                <w:lang w:eastAsia="zh-CN"/>
              </w:rPr>
            </w:pPr>
            <w:r>
              <w:rPr>
                <w:rFonts w:hint="eastAsia" w:ascii="宋体" w:hAnsi="宋体" w:eastAsia="宋体" w:cs="宋体"/>
                <w:sz w:val="24"/>
                <w:szCs w:val="24"/>
                <w:highlight w:val="none"/>
                <w:shd w:val="clear" w:color="auto" w:fill="FFFFFF"/>
                <w:lang w:eastAsia="zh-CN"/>
              </w:rPr>
              <w:t>配套</w:t>
            </w:r>
          </w:p>
        </w:tc>
        <w:tc>
          <w:tcPr>
            <w:tcW w:w="1440" w:type="dxa"/>
            <w:vMerge w:val="continue"/>
            <w:tcBorders>
              <w:left w:val="single" w:color="000000" w:sz="4" w:space="0"/>
              <w:right w:val="single" w:color="000000" w:sz="4" w:space="0"/>
            </w:tcBorders>
            <w:shd w:val="clear" w:color="000000" w:fill="FFFFFF"/>
            <w:vAlign w:val="center"/>
          </w:tcPr>
          <w:p>
            <w:pPr>
              <w:spacing w:before="0" w:after="0" w:line="360" w:lineRule="auto"/>
              <w:ind w:left="0" w:right="0" w:firstLine="0"/>
              <w:jc w:val="center"/>
              <w:rPr>
                <w:rFonts w:hint="eastAsia" w:ascii="宋体" w:hAnsi="宋体" w:eastAsia="宋体" w:cs="宋体"/>
                <w:color w:val="auto"/>
                <w:spacing w:val="0"/>
                <w:position w:val="0"/>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80" w:lineRule="exact"/>
              <w:jc w:val="center"/>
              <w:rPr>
                <w:rFonts w:hint="eastAsia" w:ascii="宋体" w:hAnsi="宋体" w:eastAsia="宋体" w:cs="宋体"/>
                <w:color w:val="auto"/>
                <w:spacing w:val="0"/>
                <w:position w:val="0"/>
                <w:sz w:val="24"/>
                <w:szCs w:val="24"/>
              </w:rPr>
            </w:pPr>
            <w:r>
              <w:rPr>
                <w:rFonts w:hint="eastAsia" w:ascii="宋体" w:hAnsi="宋体" w:eastAsia="宋体" w:cs="宋体"/>
                <w:sz w:val="24"/>
                <w:szCs w:val="24"/>
                <w:shd w:val="clear" w:color="auto" w:fill="FFFFFF"/>
              </w:rPr>
              <w:t>螺丝组</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shd w:val="solid" w:color="FFFFFF" w:fill="auto"/>
              <w:autoSpaceDN w:val="0"/>
              <w:jc w:val="center"/>
              <w:textAlignment w:val="center"/>
              <w:rPr>
                <w:rFonts w:hint="eastAsia" w:ascii="宋体" w:hAnsi="宋体" w:eastAsia="宋体" w:cs="宋体"/>
                <w:color w:val="auto"/>
                <w:spacing w:val="0"/>
                <w:position w:val="0"/>
                <w:sz w:val="24"/>
                <w:szCs w:val="24"/>
              </w:rPr>
            </w:pPr>
            <w:r>
              <w:rPr>
                <w:rFonts w:hint="eastAsia" w:ascii="宋体" w:hAnsi="宋体" w:eastAsia="宋体" w:cs="宋体"/>
                <w:sz w:val="24"/>
                <w:szCs w:val="24"/>
                <w:shd w:val="clear" w:color="auto" w:fill="FFFFFF"/>
              </w:rPr>
              <w:t>标准</w:t>
            </w:r>
            <w:r>
              <w:rPr>
                <w:rFonts w:hint="eastAsia" w:ascii="宋体" w:hAnsi="宋体" w:eastAsia="宋体" w:cs="宋体"/>
                <w:kern w:val="0"/>
                <w:sz w:val="24"/>
                <w:szCs w:val="24"/>
              </w:rPr>
              <w:t>￠90*140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eastAsia" w:ascii="宋体" w:hAnsi="宋体" w:eastAsia="宋体" w:cs="宋体"/>
                <w:color w:val="auto"/>
                <w:spacing w:val="0"/>
                <w:position w:val="0"/>
                <w:sz w:val="24"/>
                <w:szCs w:val="24"/>
                <w:highlight w:val="none"/>
              </w:rPr>
            </w:pPr>
            <w:r>
              <w:rPr>
                <w:rFonts w:hint="eastAsia" w:ascii="宋体" w:hAnsi="宋体" w:eastAsia="宋体" w:cs="宋体"/>
                <w:sz w:val="24"/>
                <w:szCs w:val="24"/>
                <w:highlight w:val="none"/>
                <w:shd w:val="clear" w:color="auto" w:fill="FFFFFF"/>
                <w:lang w:eastAsia="zh-CN"/>
              </w:rPr>
              <w:t>配套</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eastAsia" w:ascii="宋体" w:hAnsi="宋体" w:eastAsia="宋体" w:cs="宋体"/>
                <w:spacing w:val="0"/>
                <w:position w:val="0"/>
                <w:sz w:val="24"/>
                <w:szCs w:val="24"/>
                <w:highlight w:val="none"/>
                <w:lang w:eastAsia="zh-CN"/>
              </w:rPr>
            </w:pPr>
            <w:r>
              <w:rPr>
                <w:rFonts w:hint="eastAsia" w:ascii="宋体" w:hAnsi="宋体" w:eastAsia="宋体" w:cs="宋体"/>
                <w:sz w:val="24"/>
                <w:szCs w:val="24"/>
                <w:highlight w:val="none"/>
                <w:shd w:val="clear" w:color="auto" w:fill="FFFFFF"/>
                <w:lang w:eastAsia="zh-CN"/>
              </w:rPr>
              <w:t>配套</w:t>
            </w:r>
          </w:p>
        </w:tc>
        <w:tc>
          <w:tcPr>
            <w:tcW w:w="1440" w:type="dxa"/>
            <w:vMerge w:val="continue"/>
            <w:tcBorders>
              <w:left w:val="single" w:color="000000" w:sz="4" w:space="0"/>
              <w:right w:val="single" w:color="000000" w:sz="4" w:space="0"/>
            </w:tcBorders>
            <w:shd w:val="clear" w:color="000000" w:fill="FFFFFF"/>
            <w:vAlign w:val="center"/>
          </w:tcPr>
          <w:p>
            <w:pPr>
              <w:spacing w:before="0" w:after="0" w:line="360" w:lineRule="auto"/>
              <w:ind w:left="0" w:right="0" w:firstLine="0"/>
              <w:jc w:val="center"/>
              <w:rPr>
                <w:rFonts w:hint="eastAsia" w:ascii="宋体" w:hAnsi="宋体" w:eastAsia="宋体" w:cs="宋体"/>
                <w:color w:val="auto"/>
                <w:spacing w:val="0"/>
                <w:position w:val="0"/>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80" w:lineRule="exact"/>
              <w:jc w:val="center"/>
              <w:rPr>
                <w:rFonts w:hint="eastAsia" w:ascii="宋体" w:hAnsi="宋体" w:eastAsia="宋体" w:cs="宋体"/>
                <w:color w:val="auto"/>
                <w:spacing w:val="0"/>
                <w:position w:val="0"/>
                <w:sz w:val="24"/>
                <w:szCs w:val="24"/>
              </w:rPr>
            </w:pPr>
            <w:r>
              <w:rPr>
                <w:rFonts w:hint="eastAsia" w:ascii="宋体" w:hAnsi="宋体" w:eastAsia="宋体" w:cs="宋体"/>
                <w:sz w:val="24"/>
                <w:szCs w:val="24"/>
                <w:shd w:val="clear" w:color="auto" w:fill="FFFFFF"/>
              </w:rPr>
              <w:t>薄塑料垫片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shd w:val="solid" w:color="FFFFFF" w:fill="auto"/>
              <w:autoSpaceDN w:val="0"/>
              <w:jc w:val="center"/>
              <w:textAlignment w:val="center"/>
              <w:rPr>
                <w:rFonts w:hint="eastAsia" w:ascii="宋体" w:hAnsi="宋体" w:eastAsia="宋体" w:cs="宋体"/>
                <w:color w:val="auto"/>
                <w:spacing w:val="0"/>
                <w:position w:val="0"/>
                <w:sz w:val="24"/>
                <w:szCs w:val="24"/>
              </w:rPr>
            </w:pPr>
            <w:r>
              <w:rPr>
                <w:rFonts w:hint="eastAsia" w:ascii="宋体" w:hAnsi="宋体" w:eastAsia="宋体" w:cs="宋体"/>
                <w:sz w:val="24"/>
                <w:szCs w:val="24"/>
                <w:shd w:val="clear" w:color="auto" w:fill="FFFFFF"/>
              </w:rPr>
              <w:t>标准</w:t>
            </w:r>
            <w:r>
              <w:rPr>
                <w:rFonts w:hint="eastAsia" w:ascii="宋体" w:hAnsi="宋体" w:eastAsia="宋体" w:cs="宋体"/>
                <w:kern w:val="0"/>
                <w:sz w:val="24"/>
                <w:szCs w:val="24"/>
              </w:rPr>
              <w:t>96*20*16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eastAsia" w:ascii="宋体" w:hAnsi="宋体" w:eastAsia="宋体" w:cs="宋体"/>
                <w:color w:val="auto"/>
                <w:spacing w:val="0"/>
                <w:position w:val="0"/>
                <w:sz w:val="24"/>
                <w:szCs w:val="24"/>
                <w:highlight w:val="none"/>
              </w:rPr>
            </w:pPr>
            <w:r>
              <w:rPr>
                <w:rFonts w:hint="eastAsia" w:ascii="宋体" w:hAnsi="宋体" w:eastAsia="宋体" w:cs="宋体"/>
                <w:sz w:val="24"/>
                <w:szCs w:val="24"/>
                <w:highlight w:val="none"/>
                <w:shd w:val="clear" w:color="auto" w:fill="FFFFFF"/>
                <w:lang w:eastAsia="zh-CN"/>
              </w:rPr>
              <w:t>配套</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eastAsia" w:ascii="宋体" w:hAnsi="宋体" w:eastAsia="宋体" w:cs="宋体"/>
                <w:spacing w:val="0"/>
                <w:position w:val="0"/>
                <w:sz w:val="24"/>
                <w:szCs w:val="24"/>
                <w:highlight w:val="none"/>
                <w:lang w:eastAsia="zh-CN"/>
              </w:rPr>
            </w:pPr>
            <w:r>
              <w:rPr>
                <w:rFonts w:hint="eastAsia" w:ascii="宋体" w:hAnsi="宋体" w:eastAsia="宋体" w:cs="宋体"/>
                <w:sz w:val="24"/>
                <w:szCs w:val="24"/>
                <w:highlight w:val="none"/>
                <w:shd w:val="clear" w:color="auto" w:fill="FFFFFF"/>
                <w:lang w:eastAsia="zh-CN"/>
              </w:rPr>
              <w:t>配套</w:t>
            </w:r>
          </w:p>
        </w:tc>
        <w:tc>
          <w:tcPr>
            <w:tcW w:w="1440" w:type="dxa"/>
            <w:vMerge w:val="continue"/>
            <w:tcBorders>
              <w:left w:val="single" w:color="000000" w:sz="4" w:space="0"/>
              <w:right w:val="single" w:color="000000" w:sz="4" w:space="0"/>
            </w:tcBorders>
            <w:shd w:val="clear" w:color="000000" w:fill="FFFFFF"/>
            <w:vAlign w:val="center"/>
          </w:tcPr>
          <w:p>
            <w:pPr>
              <w:spacing w:before="0" w:after="0" w:line="360" w:lineRule="auto"/>
              <w:ind w:left="0" w:right="0" w:firstLine="0"/>
              <w:jc w:val="center"/>
              <w:rPr>
                <w:rFonts w:hint="eastAsia" w:ascii="宋体" w:hAnsi="宋体" w:eastAsia="宋体" w:cs="宋体"/>
                <w:color w:val="auto"/>
                <w:spacing w:val="0"/>
                <w:position w:val="0"/>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80" w:lineRule="exact"/>
              <w:jc w:val="center"/>
              <w:rPr>
                <w:rFonts w:hint="eastAsia" w:ascii="宋体" w:hAnsi="宋体" w:eastAsia="宋体" w:cs="宋体"/>
                <w:color w:val="auto"/>
                <w:spacing w:val="0"/>
                <w:position w:val="0"/>
                <w:sz w:val="24"/>
                <w:szCs w:val="24"/>
              </w:rPr>
            </w:pPr>
            <w:r>
              <w:rPr>
                <w:rFonts w:hint="eastAsia" w:ascii="宋体" w:hAnsi="宋体" w:eastAsia="宋体" w:cs="宋体"/>
                <w:sz w:val="24"/>
                <w:szCs w:val="24"/>
                <w:shd w:val="clear" w:color="auto" w:fill="FFFFFF"/>
              </w:rPr>
              <w:t>厚塑料垫片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shd w:val="solid" w:color="FFFFFF" w:fill="auto"/>
              <w:autoSpaceDN w:val="0"/>
              <w:jc w:val="center"/>
              <w:textAlignment w:val="center"/>
              <w:rPr>
                <w:rFonts w:hint="eastAsia" w:ascii="宋体" w:hAnsi="宋体" w:eastAsia="宋体" w:cs="宋体"/>
                <w:color w:val="auto"/>
                <w:spacing w:val="0"/>
                <w:position w:val="0"/>
                <w:sz w:val="24"/>
                <w:szCs w:val="24"/>
              </w:rPr>
            </w:pPr>
            <w:r>
              <w:rPr>
                <w:rFonts w:hint="eastAsia" w:ascii="宋体" w:hAnsi="宋体" w:eastAsia="宋体" w:cs="宋体"/>
                <w:sz w:val="24"/>
                <w:szCs w:val="24"/>
                <w:shd w:val="clear" w:color="auto" w:fill="FFFFFF"/>
              </w:rPr>
              <w:t>标准</w:t>
            </w:r>
            <w:r>
              <w:rPr>
                <w:rFonts w:hint="eastAsia" w:ascii="宋体" w:hAnsi="宋体" w:eastAsia="宋体" w:cs="宋体"/>
                <w:kern w:val="0"/>
                <w:sz w:val="24"/>
                <w:szCs w:val="24"/>
              </w:rPr>
              <w:t>96*32*16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eastAsia" w:ascii="宋体" w:hAnsi="宋体" w:eastAsia="宋体" w:cs="宋体"/>
                <w:color w:val="auto"/>
                <w:spacing w:val="0"/>
                <w:position w:val="0"/>
                <w:sz w:val="24"/>
                <w:szCs w:val="24"/>
                <w:highlight w:val="none"/>
              </w:rPr>
            </w:pPr>
            <w:r>
              <w:rPr>
                <w:rFonts w:hint="eastAsia" w:ascii="宋体" w:hAnsi="宋体" w:eastAsia="宋体" w:cs="宋体"/>
                <w:sz w:val="24"/>
                <w:szCs w:val="24"/>
                <w:highlight w:val="none"/>
                <w:shd w:val="clear" w:color="auto" w:fill="FFFFFF"/>
                <w:lang w:eastAsia="zh-CN"/>
              </w:rPr>
              <w:t>配套</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eastAsia" w:ascii="宋体" w:hAnsi="宋体" w:eastAsia="宋体" w:cs="宋体"/>
                <w:spacing w:val="0"/>
                <w:position w:val="0"/>
                <w:sz w:val="24"/>
                <w:szCs w:val="24"/>
                <w:highlight w:val="none"/>
                <w:lang w:eastAsia="zh-CN"/>
              </w:rPr>
            </w:pPr>
            <w:r>
              <w:rPr>
                <w:rFonts w:hint="eastAsia" w:ascii="宋体" w:hAnsi="宋体" w:eastAsia="宋体" w:cs="宋体"/>
                <w:sz w:val="24"/>
                <w:szCs w:val="24"/>
                <w:highlight w:val="none"/>
                <w:shd w:val="clear" w:color="auto" w:fill="FFFFFF"/>
                <w:lang w:eastAsia="zh-CN"/>
              </w:rPr>
              <w:t>配套</w:t>
            </w:r>
          </w:p>
        </w:tc>
        <w:tc>
          <w:tcPr>
            <w:tcW w:w="1440" w:type="dxa"/>
            <w:vMerge w:val="continue"/>
            <w:tcBorders>
              <w:left w:val="single" w:color="000000" w:sz="4" w:space="0"/>
              <w:right w:val="single" w:color="000000" w:sz="4" w:space="0"/>
            </w:tcBorders>
            <w:shd w:val="clear" w:color="000000" w:fill="FFFFFF"/>
            <w:vAlign w:val="center"/>
          </w:tcPr>
          <w:p>
            <w:pPr>
              <w:spacing w:before="0" w:after="0" w:line="360" w:lineRule="auto"/>
              <w:ind w:left="0" w:right="0" w:firstLine="0"/>
              <w:jc w:val="center"/>
              <w:rPr>
                <w:rFonts w:hint="eastAsia" w:ascii="宋体" w:hAnsi="宋体" w:eastAsia="宋体" w:cs="宋体"/>
                <w:color w:val="auto"/>
                <w:spacing w:val="0"/>
                <w:position w:val="0"/>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80" w:lineRule="exact"/>
              <w:jc w:val="center"/>
              <w:rPr>
                <w:rFonts w:hint="eastAsia" w:ascii="宋体" w:hAnsi="宋体" w:eastAsia="宋体" w:cs="宋体"/>
                <w:color w:val="auto"/>
                <w:spacing w:val="0"/>
                <w:position w:val="0"/>
                <w:sz w:val="24"/>
                <w:szCs w:val="24"/>
              </w:rPr>
            </w:pPr>
            <w:r>
              <w:rPr>
                <w:rFonts w:hint="eastAsia" w:ascii="宋体" w:hAnsi="宋体" w:eastAsia="宋体" w:cs="宋体"/>
                <w:sz w:val="24"/>
                <w:szCs w:val="24"/>
                <w:shd w:val="clear" w:color="auto" w:fill="FFFFFF"/>
              </w:rPr>
              <w:t>HDPE系船栓</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shd w:val="solid" w:color="FFFFFF" w:fill="auto"/>
              <w:autoSpaceDN w:val="0"/>
              <w:jc w:val="center"/>
              <w:textAlignment w:val="center"/>
              <w:rPr>
                <w:rFonts w:hint="eastAsia" w:ascii="宋体" w:hAnsi="宋体" w:eastAsia="宋体" w:cs="宋体"/>
                <w:color w:val="auto"/>
                <w:spacing w:val="0"/>
                <w:position w:val="0"/>
                <w:sz w:val="24"/>
                <w:szCs w:val="24"/>
              </w:rPr>
            </w:pPr>
            <w:r>
              <w:rPr>
                <w:rFonts w:hint="eastAsia" w:ascii="宋体" w:hAnsi="宋体" w:eastAsia="宋体" w:cs="宋体"/>
                <w:sz w:val="24"/>
                <w:szCs w:val="24"/>
              </w:rPr>
              <w:t>标</w:t>
            </w:r>
            <w:r>
              <w:rPr>
                <w:rFonts w:hint="eastAsia" w:ascii="宋体" w:hAnsi="宋体" w:eastAsia="宋体" w:cs="宋体"/>
                <w:kern w:val="0"/>
                <w:sz w:val="24"/>
                <w:szCs w:val="24"/>
              </w:rPr>
              <w:t>500*180*70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eastAsia" w:ascii="宋体" w:hAnsi="宋体" w:eastAsia="宋体" w:cs="宋体"/>
                <w:spacing w:val="0"/>
                <w:position w:val="0"/>
                <w:sz w:val="24"/>
                <w:szCs w:val="24"/>
                <w:highlight w:val="none"/>
              </w:rPr>
            </w:pPr>
            <w:r>
              <w:rPr>
                <w:rFonts w:hint="eastAsia" w:ascii="宋体" w:hAnsi="宋体" w:eastAsia="宋体" w:cs="宋体"/>
                <w:color w:val="000000"/>
                <w:sz w:val="24"/>
                <w:szCs w:val="24"/>
                <w:highlight w:val="none"/>
                <w:lang w:val="en-US" w:eastAsia="zh-CN"/>
              </w:rPr>
              <w:t>20</w:t>
            </w:r>
            <w:r>
              <w:rPr>
                <w:rFonts w:hint="eastAsia" w:ascii="宋体" w:hAnsi="宋体" w:eastAsia="宋体" w:cs="宋体"/>
                <w:sz w:val="24"/>
                <w:szCs w:val="24"/>
                <w:highlight w:val="none"/>
                <w:shd w:val="clear" w:color="auto" w:fill="FFFFFF"/>
              </w:rPr>
              <w:t>个</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eastAsia" w:ascii="宋体" w:hAnsi="宋体" w:eastAsia="宋体" w:cs="宋体"/>
                <w:spacing w:val="0"/>
                <w:position w:val="0"/>
                <w:sz w:val="24"/>
                <w:szCs w:val="24"/>
                <w:highlight w:val="none"/>
                <w:lang w:eastAsia="zh-CN"/>
              </w:rPr>
            </w:pPr>
            <w:r>
              <w:rPr>
                <w:rFonts w:hint="eastAsia" w:ascii="宋体" w:hAnsi="宋体" w:eastAsia="宋体" w:cs="宋体"/>
                <w:sz w:val="24"/>
                <w:szCs w:val="24"/>
                <w:highlight w:val="none"/>
                <w:shd w:val="clear" w:color="auto" w:fill="FFFFFF"/>
                <w:lang w:eastAsia="zh-CN"/>
              </w:rPr>
              <w:t>配套</w:t>
            </w:r>
          </w:p>
        </w:tc>
        <w:tc>
          <w:tcPr>
            <w:tcW w:w="1440" w:type="dxa"/>
            <w:vMerge w:val="continue"/>
            <w:tcBorders>
              <w:left w:val="single" w:color="000000" w:sz="4" w:space="0"/>
              <w:right w:val="single" w:color="000000" w:sz="4" w:space="0"/>
            </w:tcBorders>
            <w:shd w:val="clear" w:color="000000" w:fill="FFFFFF"/>
            <w:vAlign w:val="center"/>
          </w:tcPr>
          <w:p>
            <w:pPr>
              <w:spacing w:before="0" w:after="0" w:line="360" w:lineRule="auto"/>
              <w:ind w:left="0" w:right="0" w:firstLine="0"/>
              <w:jc w:val="center"/>
              <w:rPr>
                <w:rFonts w:hint="eastAsia" w:ascii="宋体" w:hAnsi="宋体" w:eastAsia="宋体" w:cs="宋体"/>
                <w:color w:val="auto"/>
                <w:spacing w:val="0"/>
                <w:position w:val="0"/>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80" w:lineRule="exact"/>
              <w:jc w:val="center"/>
              <w:rPr>
                <w:rFonts w:hint="eastAsia" w:ascii="宋体" w:hAnsi="宋体" w:eastAsia="宋体" w:cs="宋体"/>
                <w:color w:val="auto"/>
                <w:spacing w:val="0"/>
                <w:position w:val="0"/>
                <w:sz w:val="24"/>
                <w:szCs w:val="24"/>
              </w:rPr>
            </w:pPr>
            <w:r>
              <w:rPr>
                <w:rFonts w:hint="eastAsia" w:ascii="宋体" w:hAnsi="宋体" w:eastAsia="宋体" w:cs="宋体"/>
                <w:sz w:val="24"/>
                <w:szCs w:val="24"/>
                <w:shd w:val="clear" w:color="auto" w:fill="FFFFFF"/>
                <w:lang w:val="en-US" w:eastAsia="zh-CN"/>
              </w:rPr>
              <w:t>安全防护栏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shd w:val="solid" w:color="FFFFFF" w:fill="auto"/>
              <w:autoSpaceDN w:val="0"/>
              <w:jc w:val="center"/>
              <w:textAlignment w:val="center"/>
              <w:rPr>
                <w:rFonts w:hint="eastAsia" w:ascii="宋体" w:hAnsi="宋体" w:eastAsia="宋体" w:cs="宋体"/>
                <w:color w:val="auto"/>
                <w:spacing w:val="0"/>
                <w:position w:val="0"/>
                <w:sz w:val="24"/>
                <w:szCs w:val="24"/>
              </w:rPr>
            </w:pPr>
            <w:r>
              <w:rPr>
                <w:rFonts w:hint="eastAsia" w:ascii="宋体" w:hAnsi="宋体" w:eastAsia="宋体" w:cs="宋体"/>
                <w:sz w:val="24"/>
                <w:szCs w:val="24"/>
              </w:rPr>
              <w:t>标准</w:t>
            </w:r>
            <w:r>
              <w:rPr>
                <w:rFonts w:hint="eastAsia" w:ascii="宋体" w:hAnsi="宋体" w:eastAsia="宋体" w:cs="宋体"/>
                <w:kern w:val="0"/>
                <w:sz w:val="24"/>
                <w:szCs w:val="24"/>
                <w:lang w:val="en-US" w:eastAsia="zh-CN"/>
              </w:rPr>
              <w:t>1200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eastAsia" w:ascii="宋体" w:hAnsi="宋体" w:eastAsia="宋体" w:cs="宋体"/>
                <w:color w:val="auto"/>
                <w:spacing w:val="0"/>
                <w:position w:val="0"/>
                <w:sz w:val="24"/>
                <w:szCs w:val="24"/>
                <w:highlight w:val="none"/>
              </w:rPr>
            </w:pPr>
            <w:r>
              <w:rPr>
                <w:rFonts w:hint="eastAsia" w:ascii="宋体" w:hAnsi="宋体" w:eastAsia="宋体" w:cs="宋体"/>
                <w:sz w:val="24"/>
                <w:szCs w:val="24"/>
                <w:highlight w:val="none"/>
                <w:shd w:val="clear" w:color="auto" w:fill="FFFFFF"/>
                <w:lang w:eastAsia="zh-CN"/>
              </w:rPr>
              <w:t>配套</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eastAsia" w:ascii="宋体" w:hAnsi="宋体" w:eastAsia="宋体" w:cs="宋体"/>
                <w:spacing w:val="0"/>
                <w:position w:val="0"/>
                <w:sz w:val="24"/>
                <w:szCs w:val="24"/>
                <w:highlight w:val="none"/>
              </w:rPr>
            </w:pPr>
            <w:r>
              <w:rPr>
                <w:rFonts w:hint="eastAsia" w:ascii="宋体" w:hAnsi="宋体" w:eastAsia="宋体" w:cs="宋体"/>
                <w:sz w:val="24"/>
                <w:szCs w:val="24"/>
                <w:highlight w:val="none"/>
                <w:shd w:val="clear" w:color="auto" w:fill="FFFFFF"/>
                <w:lang w:eastAsia="zh-CN"/>
              </w:rPr>
              <w:t>配套</w:t>
            </w:r>
          </w:p>
        </w:tc>
        <w:tc>
          <w:tcPr>
            <w:tcW w:w="1440" w:type="dxa"/>
            <w:vMerge w:val="continue"/>
            <w:tcBorders>
              <w:left w:val="single" w:color="000000" w:sz="4" w:space="0"/>
              <w:right w:val="single" w:color="000000" w:sz="4" w:space="0"/>
            </w:tcBorders>
            <w:shd w:val="clear" w:color="000000" w:fill="FFFFFF"/>
            <w:vAlign w:val="center"/>
          </w:tcPr>
          <w:p>
            <w:pPr>
              <w:spacing w:before="0" w:after="0" w:line="360" w:lineRule="auto"/>
              <w:ind w:left="0" w:right="0" w:firstLine="0"/>
              <w:jc w:val="center"/>
              <w:rPr>
                <w:rFonts w:hint="eastAsia" w:ascii="宋体" w:hAnsi="宋体" w:eastAsia="宋体" w:cs="宋体"/>
                <w:color w:val="auto"/>
                <w:spacing w:val="0"/>
                <w:position w:val="0"/>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solid" w:color="FFFFFF" w:fill="auto"/>
              <w:autoSpaceDN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c>
          <w:tcPr>
            <w:tcW w:w="5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0"/>
              <w:jc w:val="center"/>
              <w:rPr>
                <w:rFonts w:hint="default" w:ascii="宋体" w:hAnsi="宋体" w:eastAsia="宋体" w:cs="宋体"/>
                <w:color w:val="auto"/>
                <w:spacing w:val="0"/>
                <w:position w:val="0"/>
                <w:sz w:val="24"/>
                <w:szCs w:val="24"/>
                <w:highlight w:val="none"/>
                <w:shd w:val="clear" w:color="auto" w:fill="auto"/>
                <w:lang w:val="en-US" w:eastAsia="zh-CN"/>
              </w:rPr>
            </w:pPr>
            <w:r>
              <w:rPr>
                <w:rFonts w:hint="eastAsia" w:ascii="宋体" w:hAnsi="宋体" w:cs="宋体"/>
                <w:color w:val="auto"/>
                <w:spacing w:val="0"/>
                <w:position w:val="0"/>
                <w:sz w:val="24"/>
                <w:szCs w:val="24"/>
                <w:highlight w:val="none"/>
                <w:shd w:val="clear" w:color="auto" w:fill="auto"/>
                <w:lang w:val="en-US" w:eastAsia="zh-CN"/>
              </w:rPr>
              <w:t>459060</w:t>
            </w:r>
            <w:r>
              <w:rPr>
                <w:rFonts w:hint="eastAsia" w:ascii="宋体" w:hAnsi="宋体" w:eastAsia="宋体" w:cs="宋体"/>
                <w:color w:val="auto"/>
                <w:spacing w:val="0"/>
                <w:position w:val="0"/>
                <w:sz w:val="24"/>
                <w:szCs w:val="24"/>
                <w:highlight w:val="none"/>
                <w:shd w:val="clear" w:color="auto" w:fill="auto"/>
                <w:lang w:val="en-US" w:eastAsia="zh-CN"/>
              </w:rPr>
              <w:t>元</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备注：上述参数中涉及重量、尺寸、体积等要求表述为固定数值，未作出大于、小于等幅度表述的，均允许正负2%的误差（作出大于或小于数值要求的，含本数）。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3.服务标准和服务要求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3.1服务标准：本项目编制内容应符合最新的国家及部、省、市的有关法律、法规、规范、标准及文件的规定，严禁使用废止的规范条文。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3.2服务要求：按国家及部、省、市有关规范技术标准及委托人要求完成本项目所需的所有工作。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sz w:val="24"/>
          <w:szCs w:val="24"/>
        </w:rPr>
        <w:drawing>
          <wp:anchor distT="0" distB="0" distL="114300" distR="114300" simplePos="0" relativeHeight="251660288" behindDoc="0" locked="0" layoutInCell="1" allowOverlap="1">
            <wp:simplePos x="0" y="0"/>
            <wp:positionH relativeFrom="column">
              <wp:posOffset>-466725</wp:posOffset>
            </wp:positionH>
            <wp:positionV relativeFrom="paragraph">
              <wp:posOffset>257175</wp:posOffset>
            </wp:positionV>
            <wp:extent cx="6184900" cy="2193290"/>
            <wp:effectExtent l="0" t="0" r="6350" b="16510"/>
            <wp:wrapNone/>
            <wp:docPr id="72" name="图片 72" descr="微信图片_2025071609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微信图片_20250716090124"/>
                    <pic:cNvPicPr>
                      <a:picLocks noChangeAspect="1"/>
                    </pic:cNvPicPr>
                  </pic:nvPicPr>
                  <pic:blipFill>
                    <a:blip r:embed="rId6"/>
                    <a:stretch>
                      <a:fillRect/>
                    </a:stretch>
                  </pic:blipFill>
                  <pic:spPr>
                    <a:xfrm>
                      <a:off x="0" y="0"/>
                      <a:ext cx="6184900" cy="2193290"/>
                    </a:xfrm>
                    <a:prstGeom prst="rect">
                      <a:avLst/>
                    </a:prstGeom>
                  </pic:spPr>
                </pic:pic>
              </a:graphicData>
            </a:graphic>
          </wp:anchor>
        </w:drawing>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3.3参考图片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sz w:val="24"/>
          <w:szCs w:val="24"/>
        </w:rPr>
        <w:drawing>
          <wp:anchor distT="0" distB="0" distL="114300" distR="114300" simplePos="0" relativeHeight="251661312" behindDoc="0" locked="0" layoutInCell="1" allowOverlap="1">
            <wp:simplePos x="0" y="0"/>
            <wp:positionH relativeFrom="column">
              <wp:posOffset>-466725</wp:posOffset>
            </wp:positionH>
            <wp:positionV relativeFrom="paragraph">
              <wp:posOffset>72390</wp:posOffset>
            </wp:positionV>
            <wp:extent cx="6185535" cy="2169160"/>
            <wp:effectExtent l="0" t="0" r="5715" b="2540"/>
            <wp:wrapNone/>
            <wp:docPr id="71" name="图片 71" descr="微信图片_2025071609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微信图片_20250716090147"/>
                    <pic:cNvPicPr>
                      <a:picLocks noChangeAspect="1"/>
                    </pic:cNvPicPr>
                  </pic:nvPicPr>
                  <pic:blipFill>
                    <a:blip r:embed="rId7"/>
                    <a:stretch>
                      <a:fillRect/>
                    </a:stretch>
                  </pic:blipFill>
                  <pic:spPr>
                    <a:xfrm>
                      <a:off x="0" y="0"/>
                      <a:ext cx="6185535" cy="2169160"/>
                    </a:xfrm>
                    <a:prstGeom prst="rect">
                      <a:avLst/>
                    </a:prstGeom>
                  </pic:spPr>
                </pic:pic>
              </a:graphicData>
            </a:graphic>
          </wp:anchor>
        </w:drawing>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sz w:val="24"/>
          <w:szCs w:val="24"/>
        </w:rPr>
        <w:drawing>
          <wp:anchor distT="0" distB="0" distL="114300" distR="114300" simplePos="0" relativeHeight="251662336" behindDoc="0" locked="0" layoutInCell="1" allowOverlap="1">
            <wp:simplePos x="0" y="0"/>
            <wp:positionH relativeFrom="column">
              <wp:posOffset>-457200</wp:posOffset>
            </wp:positionH>
            <wp:positionV relativeFrom="paragraph">
              <wp:posOffset>140970</wp:posOffset>
            </wp:positionV>
            <wp:extent cx="6188075" cy="2115185"/>
            <wp:effectExtent l="0" t="0" r="3175" b="18415"/>
            <wp:wrapNone/>
            <wp:docPr id="70" name="图片 70" descr="微信图片_202507160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微信图片_20250716090209"/>
                    <pic:cNvPicPr>
                      <a:picLocks noChangeAspect="1"/>
                    </pic:cNvPicPr>
                  </pic:nvPicPr>
                  <pic:blipFill>
                    <a:blip r:embed="rId8"/>
                    <a:stretch>
                      <a:fillRect/>
                    </a:stretch>
                  </pic:blipFill>
                  <pic:spPr>
                    <a:xfrm>
                      <a:off x="0" y="0"/>
                      <a:ext cx="6188075" cy="2115185"/>
                    </a:xfrm>
                    <a:prstGeom prst="rect">
                      <a:avLst/>
                    </a:prstGeom>
                  </pic:spPr>
                </pic:pic>
              </a:graphicData>
            </a:graphic>
          </wp:anchor>
        </w:drawing>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3.4单体浮筒技术参数及要求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（1）每平方米由：4个浮筒组成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（2）空载吃水深度：约2.5-3cm</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（3）承载150公斤时吃水深度：15-20cm (安全使用)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（4）承载325公斤时吃水深度：约35-40cm (载重极限)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（5）尺寸：50*50*40cm (长*宽*高）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（6）材质：高密度聚乙烯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（7）重量：不得低于7.0KG</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3.5安装要求：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根据现场地势和充气城堡/码头和山体木栈道等总体因素固定并作根据水位变动做适时调整装置,栏杆采用高强度复合管连接两层，组件稳固且易于维护，栏杆防护网高度1.2米,质保期不少于5年。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4.付款方式</w:t>
      </w:r>
    </w:p>
    <w:tbl>
      <w:tblPr>
        <w:tblStyle w:val="12"/>
        <w:tblW w:w="5262"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04"/>
        <w:gridCol w:w="1395"/>
        <w:gridCol w:w="62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7" w:hRule="atLeast"/>
          <w:tblHeader/>
          <w:tblCellSpacing w:w="0" w:type="dxa"/>
          <w:jc w:val="center"/>
        </w:trPr>
        <w:tc>
          <w:tcPr>
            <w:tcW w:w="629"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支付期次</w:t>
            </w:r>
          </w:p>
        </w:tc>
        <w:tc>
          <w:tcPr>
            <w:tcW w:w="795"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支付比例(%)</w:t>
            </w:r>
          </w:p>
        </w:tc>
        <w:tc>
          <w:tcPr>
            <w:tcW w:w="3575"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9" w:hRule="atLeast"/>
          <w:tblCellSpacing w:w="0" w:type="dxa"/>
          <w:jc w:val="center"/>
        </w:trPr>
        <w:tc>
          <w:tcPr>
            <w:tcW w:w="629"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w:t>
            </w:r>
          </w:p>
        </w:tc>
        <w:tc>
          <w:tcPr>
            <w:tcW w:w="795"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30</w:t>
            </w:r>
          </w:p>
        </w:tc>
        <w:tc>
          <w:tcPr>
            <w:tcW w:w="3575"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color w:val="auto"/>
                <w:spacing w:val="0"/>
                <w:position w:val="0"/>
                <w:sz w:val="24"/>
                <w:highlight w:val="none"/>
                <w:shd w:val="clear" w:color="auto" w:fill="auto"/>
              </w:rPr>
              <w:t>合同签署后并提供相关票据的，</w:t>
            </w:r>
            <w:r>
              <w:rPr>
                <w:rFonts w:hint="eastAsia" w:ascii="宋体" w:hAnsi="宋体" w:eastAsia="宋体" w:cs="宋体"/>
                <w:color w:val="auto"/>
                <w:spacing w:val="0"/>
                <w:position w:val="0"/>
                <w:sz w:val="24"/>
                <w:highlight w:val="none"/>
                <w:shd w:val="clear" w:color="auto" w:fill="auto"/>
                <w:lang w:val="en-US" w:eastAsia="zh-CN"/>
              </w:rPr>
              <w:t>7个工作</w:t>
            </w:r>
            <w:r>
              <w:rPr>
                <w:rFonts w:hint="eastAsia" w:ascii="宋体" w:hAnsi="宋体" w:eastAsia="宋体" w:cs="宋体"/>
                <w:color w:val="auto"/>
                <w:spacing w:val="0"/>
                <w:position w:val="0"/>
                <w:sz w:val="24"/>
                <w:highlight w:val="none"/>
                <w:shd w:val="clear" w:color="auto" w:fill="auto"/>
              </w:rPr>
              <w:t>日内支付合同价款的30%</w:t>
            </w:r>
            <w:r>
              <w:rPr>
                <w:rFonts w:hint="eastAsia" w:ascii="宋体" w:hAnsi="宋体" w:eastAsia="宋体" w:cs="宋体"/>
                <w:color w:val="auto"/>
                <w:spacing w:val="0"/>
                <w:position w:val="0"/>
                <w:sz w:val="24"/>
                <w:highlight w:val="none"/>
                <w:shd w:val="clear" w:color="auto" w:fill="auto"/>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53" w:hRule="atLeast"/>
          <w:tblCellSpacing w:w="0" w:type="dxa"/>
          <w:jc w:val="center"/>
        </w:trPr>
        <w:tc>
          <w:tcPr>
            <w:tcW w:w="629"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w:t>
            </w:r>
          </w:p>
        </w:tc>
        <w:tc>
          <w:tcPr>
            <w:tcW w:w="795"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65</w:t>
            </w:r>
          </w:p>
        </w:tc>
        <w:tc>
          <w:tcPr>
            <w:tcW w:w="3575"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所有</w:t>
            </w:r>
            <w:r>
              <w:rPr>
                <w:rFonts w:hint="default"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浮筒码头安装调试完毕交付使用</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且</w:t>
            </w:r>
            <w:r>
              <w:rPr>
                <w:rFonts w:hint="default"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验收合格后，</w:t>
            </w:r>
            <w:r>
              <w:rPr>
                <w:rFonts w:hint="eastAsia" w:ascii="宋体" w:hAnsi="宋体" w:eastAsia="宋体" w:cs="宋体"/>
                <w:color w:val="auto"/>
                <w:spacing w:val="0"/>
                <w:position w:val="0"/>
                <w:sz w:val="24"/>
                <w:highlight w:val="none"/>
                <w:shd w:val="clear" w:color="auto" w:fill="auto"/>
              </w:rPr>
              <w:t>并提供相关票据的，</w:t>
            </w:r>
            <w:r>
              <w:rPr>
                <w:rFonts w:hint="eastAsia" w:ascii="宋体" w:hAnsi="宋体" w:eastAsia="宋体" w:cs="宋体"/>
                <w:color w:val="auto"/>
                <w:spacing w:val="0"/>
                <w:position w:val="0"/>
                <w:sz w:val="24"/>
                <w:highlight w:val="none"/>
                <w:shd w:val="clear" w:color="auto" w:fill="auto"/>
                <w:lang w:val="en-US" w:eastAsia="zh-CN"/>
              </w:rPr>
              <w:t>7个工作</w:t>
            </w:r>
            <w:r>
              <w:rPr>
                <w:rFonts w:hint="eastAsia" w:ascii="宋体" w:hAnsi="宋体" w:eastAsia="宋体" w:cs="宋体"/>
                <w:color w:val="auto"/>
                <w:spacing w:val="0"/>
                <w:position w:val="0"/>
                <w:sz w:val="24"/>
                <w:highlight w:val="none"/>
                <w:shd w:val="clear" w:color="auto" w:fill="auto"/>
              </w:rPr>
              <w:t>日内支付合同价款的</w:t>
            </w:r>
            <w:r>
              <w:rPr>
                <w:rFonts w:hint="eastAsia" w:ascii="宋体" w:hAnsi="宋体" w:eastAsia="宋体" w:cs="宋体"/>
                <w:color w:val="auto"/>
                <w:spacing w:val="0"/>
                <w:position w:val="0"/>
                <w:sz w:val="24"/>
                <w:highlight w:val="none"/>
                <w:shd w:val="clear" w:color="auto" w:fill="auto"/>
                <w:lang w:val="en-US" w:eastAsia="zh-CN"/>
              </w:rPr>
              <w:t>65</w:t>
            </w:r>
            <w:r>
              <w:rPr>
                <w:rFonts w:hint="eastAsia" w:ascii="宋体" w:hAnsi="宋体" w:eastAsia="宋体" w:cs="宋体"/>
                <w:color w:val="auto"/>
                <w:spacing w:val="0"/>
                <w:position w:val="0"/>
                <w:sz w:val="24"/>
                <w:highlight w:val="none"/>
                <w:shd w:val="clear" w:color="auto" w:fill="auto"/>
              </w:rPr>
              <w:t>%</w:t>
            </w:r>
            <w:r>
              <w:rPr>
                <w:rFonts w:hint="default"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8" w:hRule="atLeast"/>
          <w:tblCellSpacing w:w="0" w:type="dxa"/>
          <w:jc w:val="center"/>
        </w:trPr>
        <w:tc>
          <w:tcPr>
            <w:tcW w:w="629"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w:t>
            </w:r>
          </w:p>
        </w:tc>
        <w:tc>
          <w:tcPr>
            <w:tcW w:w="795"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w:t>
            </w:r>
          </w:p>
        </w:tc>
        <w:tc>
          <w:tcPr>
            <w:tcW w:w="3575"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color w:val="auto"/>
                <w:spacing w:val="0"/>
                <w:position w:val="0"/>
                <w:sz w:val="24"/>
                <w:highlight w:val="none"/>
                <w:shd w:val="clear" w:color="auto" w:fill="auto"/>
                <w:lang w:eastAsia="zh-CN"/>
              </w:rPr>
              <w:t>九龙湖浮筒码头</w:t>
            </w:r>
            <w:r>
              <w:rPr>
                <w:rFonts w:ascii="宋体" w:hAnsi="宋体" w:eastAsia="宋体" w:cs="宋体"/>
                <w:color w:val="auto"/>
                <w:spacing w:val="0"/>
                <w:position w:val="0"/>
                <w:sz w:val="24"/>
                <w:highlight w:val="none"/>
                <w:shd w:val="clear" w:color="auto" w:fill="auto"/>
              </w:rPr>
              <w:t>整体质保</w:t>
            </w:r>
            <w:r>
              <w:rPr>
                <w:rFonts w:hint="eastAsia" w:ascii="宋体" w:hAnsi="宋体" w:eastAsia="宋体" w:cs="宋体"/>
                <w:color w:val="auto"/>
                <w:spacing w:val="0"/>
                <w:position w:val="0"/>
                <w:sz w:val="24"/>
                <w:highlight w:val="none"/>
                <w:shd w:val="clear" w:color="auto" w:fill="auto"/>
                <w:lang w:val="en-US" w:eastAsia="zh-CN"/>
              </w:rPr>
              <w:t>期为</w:t>
            </w:r>
            <w:r>
              <w:rPr>
                <w:rFonts w:hint="eastAsia" w:ascii="宋体" w:hAnsi="宋体" w:eastAsia="宋体" w:cs="宋体"/>
                <w:color w:val="auto"/>
                <w:spacing w:val="0"/>
                <w:position w:val="0"/>
                <w:sz w:val="24"/>
                <w:highlight w:val="none"/>
                <w:shd w:val="clear" w:color="auto" w:fill="auto"/>
                <w:lang w:eastAsia="zh-CN"/>
              </w:rPr>
              <w:t>伍</w:t>
            </w:r>
            <w:r>
              <w:rPr>
                <w:rFonts w:ascii="宋体" w:hAnsi="宋体" w:eastAsia="宋体" w:cs="宋体"/>
                <w:color w:val="auto"/>
                <w:spacing w:val="0"/>
                <w:position w:val="0"/>
                <w:sz w:val="24"/>
                <w:highlight w:val="none"/>
                <w:shd w:val="clear" w:color="auto" w:fill="auto"/>
              </w:rPr>
              <w:t>年，</w:t>
            </w:r>
            <w:r>
              <w:rPr>
                <w:rFonts w:hint="eastAsia" w:ascii="宋体" w:hAnsi="宋体" w:eastAsia="宋体" w:cs="宋体"/>
                <w:color w:val="auto"/>
                <w:spacing w:val="0"/>
                <w:position w:val="0"/>
                <w:sz w:val="24"/>
                <w:highlight w:val="none"/>
                <w:shd w:val="clear" w:color="auto" w:fill="auto"/>
                <w:lang w:val="en-US" w:eastAsia="zh-CN"/>
              </w:rPr>
              <w:t>质保期满后且</w:t>
            </w:r>
            <w:r>
              <w:rPr>
                <w:rFonts w:ascii="宋体" w:hAnsi="宋体" w:eastAsia="宋体" w:cs="宋体"/>
                <w:color w:val="auto"/>
                <w:spacing w:val="0"/>
                <w:position w:val="0"/>
                <w:sz w:val="24"/>
                <w:highlight w:val="none"/>
                <w:shd w:val="clear" w:color="auto" w:fill="auto"/>
              </w:rPr>
              <w:t>无质量问题</w:t>
            </w:r>
            <w:r>
              <w:rPr>
                <w:rFonts w:hint="eastAsia" w:ascii="宋体" w:hAnsi="宋体" w:eastAsia="宋体" w:cs="宋体"/>
                <w:color w:val="auto"/>
                <w:spacing w:val="0"/>
                <w:position w:val="0"/>
                <w:sz w:val="24"/>
                <w:highlight w:val="none"/>
                <w:shd w:val="clear" w:color="auto" w:fill="auto"/>
                <w:lang w:eastAsia="zh-CN"/>
              </w:rPr>
              <w:t>，</w:t>
            </w:r>
            <w:r>
              <w:rPr>
                <w:rFonts w:hint="eastAsia" w:ascii="宋体" w:hAnsi="宋体" w:eastAsia="宋体" w:cs="宋体"/>
                <w:color w:val="auto"/>
                <w:spacing w:val="0"/>
                <w:position w:val="0"/>
                <w:sz w:val="24"/>
                <w:highlight w:val="none"/>
                <w:shd w:val="clear" w:color="auto" w:fill="auto"/>
                <w:lang w:val="en-US" w:eastAsia="zh-CN"/>
              </w:rPr>
              <w:t>并</w:t>
            </w:r>
            <w:r>
              <w:rPr>
                <w:rFonts w:ascii="宋体" w:hAnsi="宋体" w:eastAsia="宋体" w:cs="宋体"/>
                <w:color w:val="auto"/>
                <w:spacing w:val="0"/>
                <w:position w:val="0"/>
                <w:sz w:val="24"/>
                <w:highlight w:val="none"/>
                <w:shd w:val="clear" w:color="auto" w:fill="auto"/>
              </w:rPr>
              <w:t>提供相关票据的，</w:t>
            </w:r>
            <w:r>
              <w:rPr>
                <w:rFonts w:hint="eastAsia" w:ascii="宋体" w:hAnsi="宋体" w:eastAsia="宋体" w:cs="宋体"/>
                <w:color w:val="auto"/>
                <w:spacing w:val="0"/>
                <w:position w:val="0"/>
                <w:sz w:val="24"/>
                <w:highlight w:val="none"/>
                <w:shd w:val="clear" w:color="auto" w:fill="auto"/>
                <w:lang w:val="en-US" w:eastAsia="zh-CN"/>
              </w:rPr>
              <w:t>7个工作</w:t>
            </w:r>
            <w:r>
              <w:rPr>
                <w:rFonts w:hint="eastAsia" w:ascii="宋体" w:hAnsi="宋体" w:eastAsia="宋体" w:cs="宋体"/>
                <w:color w:val="auto"/>
                <w:spacing w:val="0"/>
                <w:position w:val="0"/>
                <w:sz w:val="24"/>
                <w:highlight w:val="none"/>
                <w:shd w:val="clear" w:color="auto" w:fill="auto"/>
              </w:rPr>
              <w:t>日内支付合同价款的</w:t>
            </w:r>
            <w:r>
              <w:rPr>
                <w:rFonts w:hint="eastAsia" w:ascii="宋体" w:hAnsi="宋体" w:eastAsia="宋体" w:cs="宋体"/>
                <w:color w:val="auto"/>
                <w:spacing w:val="0"/>
                <w:position w:val="0"/>
                <w:sz w:val="24"/>
                <w:highlight w:val="none"/>
                <w:shd w:val="clear" w:color="auto" w:fill="auto"/>
                <w:lang w:val="en-US" w:eastAsia="zh-CN"/>
              </w:rPr>
              <w:t>5</w:t>
            </w:r>
            <w:r>
              <w:rPr>
                <w:rFonts w:hint="eastAsia" w:ascii="宋体" w:hAnsi="宋体" w:eastAsia="宋体" w:cs="宋体"/>
                <w:color w:val="auto"/>
                <w:spacing w:val="0"/>
                <w:position w:val="0"/>
                <w:sz w:val="24"/>
                <w:highlight w:val="none"/>
                <w:shd w:val="clear" w:color="auto" w:fill="auto"/>
              </w:rPr>
              <w:t>%</w:t>
            </w:r>
            <w:r>
              <w:rPr>
                <w:rFonts w:hint="default"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5.交付时间、地点及条件：合同签订后10日内完成供货且安装调试完毕并经委托人验收合格</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交货地点：冠豸山九龙湖（委托人指定地点）。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交付条件：按照竞价文件及委托人要求完成浮筒码头的设计安装调试交付使用并验收合格。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最高</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控制价</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459060元（含税包干），</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费用限价为包干价，包括但不限于浮筒码头的设计费、安装费、调试费、测试费、试运行费以及材料费、包装费、装卸费、运输费、保险费、售后服务费、税费等其他不可预见的一切因素</w:t>
      </w:r>
      <w:r>
        <w:rPr>
          <w:rFonts w:ascii="宋体" w:eastAsia="宋体" w:cs="宋体"/>
          <w:color w:val="auto"/>
          <w:spacing w:val="0"/>
          <w:position w:val="0"/>
          <w:sz w:val="24"/>
          <w:highlight w:val="none"/>
          <w:shd w:val="clear" w:color="auto" w:fill="auto"/>
        </w:rPr>
        <w:t>等全部费用</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，风险费用应自行考虑计入投标报价，竞价人未考虑风险因素造成的损失由竞价人自行负责。竞价人在报价时不得高于最高控制价，根据有效供应商报价排名情况，由低到高排序，最低的一名即为成交人。</w:t>
      </w:r>
    </w:p>
    <w:p>
      <w:pPr>
        <w:keepNext w:val="0"/>
        <w:keepLines w:val="0"/>
        <w:pageBreakBefore w:val="0"/>
        <w:widowControl/>
        <w:kinsoku/>
        <w:wordWrap/>
        <w:topLinePunct w:val="0"/>
        <w:bidi w:val="0"/>
        <w:spacing w:line="360" w:lineRule="auto"/>
        <w:ind w:left="0" w:firstLine="480"/>
        <w:jc w:val="left"/>
        <w:rPr>
          <w:rFonts w:hint="eastAsia" w:ascii="宋体" w:hAnsi="宋体" w:cs="宋体"/>
          <w:color w:val="0000FF"/>
          <w:kern w:val="0"/>
          <w:sz w:val="24"/>
          <w:szCs w:val="24"/>
          <w:lang w:val="en-US" w:eastAsia="zh-CN"/>
        </w:rPr>
      </w:pPr>
      <w:r>
        <w:rPr>
          <w:rFonts w:hint="eastAsia" w:ascii="宋体" w:hAnsi="宋体" w:cs="宋体"/>
          <w:b/>
          <w:bCs/>
          <w:color w:val="000000" w:themeColor="text1"/>
          <w:kern w:val="0"/>
          <w:sz w:val="24"/>
          <w:szCs w:val="24"/>
          <w14:textFill>
            <w14:solidFill>
              <w14:schemeClr w14:val="tx1"/>
            </w14:solidFill>
          </w14:textFill>
        </w:rPr>
        <w:t>特别提示：</w:t>
      </w:r>
      <w:r>
        <w:rPr>
          <w:rFonts w:hint="eastAsia" w:ascii="宋体" w:hAnsi="宋体" w:cs="宋体"/>
          <w:color w:val="0000FF"/>
          <w:kern w:val="0"/>
          <w:sz w:val="24"/>
          <w:szCs w:val="24"/>
          <w:lang w:val="en-US" w:eastAsia="zh-CN"/>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1.竞价</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rPr>
        <w:t>必须遵守中华人民共和国法律、法规，</w:t>
      </w:r>
      <w:r>
        <w:rPr>
          <w:rFonts w:hint="eastAsia" w:asciiTheme="minorEastAsia" w:hAnsiTheme="minorEastAsia" w:eastAsiaTheme="minorEastAsia" w:cstheme="minorEastAsia"/>
          <w:b w:val="0"/>
          <w:bCs w:val="0"/>
          <w:color w:val="auto"/>
          <w:sz w:val="24"/>
          <w:szCs w:val="24"/>
          <w:shd w:val="clear"/>
          <w:lang w:val="en-US" w:eastAsia="zh-CN"/>
        </w:rPr>
        <w:t>能够提供本竞价文件所述货物及服务的境内</w:t>
      </w:r>
      <w:r>
        <w:rPr>
          <w:rFonts w:hint="eastAsia" w:asciiTheme="minorEastAsia" w:hAnsiTheme="minorEastAsia" w:eastAsiaTheme="minorEastAsia" w:cstheme="minorEastAsia"/>
          <w:b/>
          <w:bCs/>
          <w:color w:val="auto"/>
          <w:sz w:val="24"/>
          <w:szCs w:val="24"/>
          <w:shd w:val="clear"/>
          <w:lang w:val="en-US" w:eastAsia="zh-CN"/>
        </w:rPr>
        <w:t>具有独立法人资格</w:t>
      </w:r>
      <w:r>
        <w:rPr>
          <w:rFonts w:hint="eastAsia" w:asciiTheme="minorEastAsia" w:hAnsiTheme="minorEastAsia" w:eastAsiaTheme="minorEastAsia" w:cstheme="minorEastAsia"/>
          <w:b w:val="0"/>
          <w:bCs w:val="0"/>
          <w:color w:val="auto"/>
          <w:sz w:val="24"/>
          <w:szCs w:val="24"/>
          <w:shd w:val="clear"/>
          <w:lang w:val="en-US" w:eastAsia="zh-CN"/>
        </w:rPr>
        <w:t>的</w:t>
      </w:r>
      <w:r>
        <w:rPr>
          <w:rFonts w:hint="eastAsia" w:ascii="宋体" w:hAnsi="宋体" w:cs="宋体" w:eastAsiaTheme="minorEastAsia"/>
          <w:sz w:val="24"/>
          <w:lang w:val="en-US" w:eastAsia="zh-CN"/>
        </w:rPr>
        <w:t>竞价</w:t>
      </w:r>
      <w:r>
        <w:rPr>
          <w:rFonts w:hint="eastAsia" w:ascii="宋体" w:hAnsi="宋体" w:cs="宋体"/>
          <w:sz w:val="24"/>
        </w:rPr>
        <w:t>人均可能成为合格的</w:t>
      </w:r>
      <w:r>
        <w:rPr>
          <w:rFonts w:hint="eastAsia" w:ascii="宋体" w:hAnsi="宋体" w:cs="宋体"/>
          <w:sz w:val="24"/>
          <w:lang w:val="en-US" w:eastAsia="zh-CN"/>
        </w:rPr>
        <w:t>竞价</w:t>
      </w:r>
      <w:r>
        <w:rPr>
          <w:rFonts w:hint="eastAsia" w:ascii="宋体" w:hAnsi="宋体" w:cs="宋体"/>
          <w:sz w:val="24"/>
        </w:rPr>
        <w:t>人</w:t>
      </w:r>
      <w:r>
        <w:rPr>
          <w:rFonts w:hint="eastAsia" w:asciiTheme="minorEastAsia" w:hAnsiTheme="minorEastAsia" w:eastAsiaTheme="minorEastAsia" w:cstheme="minorEastAsia"/>
          <w:b w:val="0"/>
          <w:bCs w:val="0"/>
          <w:color w:val="auto"/>
          <w:sz w:val="24"/>
          <w:szCs w:val="24"/>
          <w:shd w:val="clear"/>
        </w:rPr>
        <w:t>（失信被执行人除外）</w:t>
      </w:r>
      <w:r>
        <w:rPr>
          <w:rFonts w:hint="eastAsia" w:asciiTheme="minorEastAsia" w:hAnsiTheme="minorEastAsia" w:eastAsiaTheme="minorEastAsia" w:cstheme="minorEastAsia"/>
          <w:color w:val="auto"/>
          <w:sz w:val="24"/>
          <w:szCs w:val="24"/>
        </w:rPr>
        <w:t>。</w:t>
      </w:r>
    </w:p>
    <w:p>
      <w:pPr>
        <w:widowControl/>
        <w:snapToGrid w:val="0"/>
        <w:spacing w:line="360" w:lineRule="auto"/>
        <w:ind w:left="14"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2.具有履行本采购项目的资格及服务能力</w:t>
      </w:r>
      <w:r>
        <w:rPr>
          <w:rFonts w:hint="eastAsia" w:asciiTheme="minorEastAsia" w:hAnsiTheme="minorEastAsia" w:eastAsiaTheme="minorEastAsia" w:cstheme="minorEastAsia"/>
          <w:color w:val="auto"/>
          <w:sz w:val="24"/>
          <w:szCs w:val="24"/>
          <w:highlight w:val="none"/>
          <w:lang w:eastAsia="zh-CN"/>
        </w:rPr>
        <w:t>；</w:t>
      </w:r>
    </w:p>
    <w:p>
      <w:pPr>
        <w:pStyle w:val="16"/>
        <w:spacing w:line="360" w:lineRule="auto"/>
        <w:ind w:firstLine="482" w:firstLineChars="200"/>
        <w:rPr>
          <w:rFonts w:hint="eastAsia" w:ascii="新宋体" w:hAnsi="新宋体" w:eastAsia="宋体" w:cs="新宋体"/>
          <w:b/>
          <w:bCs/>
          <w:kern w:val="2"/>
          <w:sz w:val="24"/>
          <w:szCs w:val="24"/>
          <w:highlight w:val="none"/>
          <w:u w:val="single"/>
          <w:lang w:eastAsia="zh-CN"/>
        </w:rPr>
      </w:pPr>
      <w:r>
        <w:rPr>
          <w:rFonts w:hint="eastAsia" w:asciiTheme="minorEastAsia" w:hAnsiTheme="minorEastAsia" w:eastAsiaTheme="minorEastAsia" w:cstheme="minorEastAsia"/>
          <w:b/>
          <w:bCs/>
          <w:color w:val="auto"/>
          <w:sz w:val="24"/>
          <w:szCs w:val="24"/>
          <w:highlight w:val="none"/>
          <w:shd w:val="clear"/>
          <w:lang w:val="en-US" w:eastAsia="zh-CN"/>
        </w:rPr>
        <w:t>3.</w:t>
      </w:r>
      <w:r>
        <w:rPr>
          <w:rFonts w:hint="eastAsia" w:ascii="宋体" w:hAnsi="宋体" w:cs="宋体"/>
          <w:b/>
          <w:bCs/>
          <w:sz w:val="24"/>
          <w:szCs w:val="24"/>
          <w:highlight w:val="none"/>
        </w:rPr>
        <w:t>竞价人必须是委托人邀请的供应商</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竞价邀请书将以邮件形式发送至邀请供应商邮箱</w:t>
      </w:r>
      <w:r>
        <w:rPr>
          <w:rFonts w:hint="eastAsia" w:ascii="宋体" w:hAnsi="宋体" w:cs="宋体"/>
          <w:b/>
          <w:bCs/>
          <w:sz w:val="24"/>
          <w:szCs w:val="24"/>
          <w:highlight w:val="none"/>
          <w:lang w:eastAsia="zh-CN"/>
        </w:rPr>
        <w:t>）；</w:t>
      </w:r>
    </w:p>
    <w:p>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4.</w:t>
      </w:r>
      <w:r>
        <w:rPr>
          <w:rFonts w:hint="default" w:asciiTheme="minorEastAsia" w:hAnsiTheme="minorEastAsia" w:eastAsiaTheme="minorEastAsia" w:cstheme="minorEastAsia"/>
          <w:b w:val="0"/>
          <w:bCs w:val="0"/>
          <w:color w:val="auto"/>
          <w:sz w:val="24"/>
          <w:szCs w:val="24"/>
          <w:highlight w:val="none"/>
          <w:shd w:val="clear"/>
          <w:lang w:val="en-US" w:eastAsia="zh-CN"/>
        </w:rPr>
        <w:t>本项目不允许挂靠其他公司资格及分包，不接受联合体参与竞价；</w:t>
      </w:r>
    </w:p>
    <w:p>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5.</w:t>
      </w:r>
      <w:r>
        <w:rPr>
          <w:rFonts w:hint="default" w:asciiTheme="minorEastAsia" w:hAnsiTheme="minorEastAsia" w:eastAsiaTheme="minorEastAsia" w:cstheme="minorEastAsia"/>
          <w:b w:val="0"/>
          <w:bCs w:val="0"/>
          <w:color w:val="auto"/>
          <w:sz w:val="24"/>
          <w:szCs w:val="24"/>
          <w:highlight w:val="none"/>
          <w:shd w:val="clear"/>
          <w:lang w:val="en-US" w:eastAsia="zh-CN"/>
        </w:rPr>
        <w:t>符合具备法律、行政法规规定的其他条件；</w:t>
      </w:r>
    </w:p>
    <w:p>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6.</w:t>
      </w:r>
      <w:r>
        <w:rPr>
          <w:rFonts w:hint="default" w:asciiTheme="minorEastAsia" w:hAnsiTheme="minorEastAsia" w:eastAsiaTheme="minorEastAsia" w:cstheme="minorEastAsia"/>
          <w:b w:val="0"/>
          <w:bCs w:val="0"/>
          <w:color w:val="auto"/>
          <w:sz w:val="24"/>
          <w:szCs w:val="24"/>
          <w:highlight w:val="none"/>
          <w:shd w:val="clear"/>
          <w:lang w:val="en-US" w:eastAsia="zh-CN"/>
        </w:rPr>
        <w:t>已认真阅读并同意本公告附件-网络竞价须知。</w:t>
      </w:r>
    </w:p>
    <w:p>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pPr>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0000FF"/>
          <w:kern w:val="2"/>
          <w:sz w:val="24"/>
          <w:szCs w:val="24"/>
          <w:lang w:val="en-US" w:eastAsia="zh-CN" w:bidi="ar-SA"/>
        </w:rPr>
        <w:t>9000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2025年9月29日</w:t>
      </w:r>
      <w:r>
        <w:rPr>
          <w:rFonts w:hint="eastAsia" w:asciiTheme="minorEastAsia" w:hAnsiTheme="minorEastAsia" w:eastAsiaTheme="minorEastAsia" w:cstheme="minorEastAsia"/>
          <w:color w:val="auto"/>
          <w:sz w:val="24"/>
          <w:szCs w:val="24"/>
          <w:shd w:val="clear"/>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p>
    <w:p>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eastAsia="zh-CN"/>
        </w:rPr>
        <w:t>采购合同</w:t>
      </w:r>
      <w:r>
        <w:rPr>
          <w:rFonts w:hint="eastAsia" w:asciiTheme="minorEastAsia" w:hAnsiTheme="minorEastAsia" w:eastAsiaTheme="minorEastAsia" w:cstheme="minorEastAsia"/>
          <w:color w:val="auto"/>
          <w:sz w:val="24"/>
          <w:szCs w:val="24"/>
          <w:shd w:val="clear"/>
        </w:rPr>
        <w:t>》，由委托人经过相应审批程序后签订。</w:t>
      </w:r>
    </w:p>
    <w:p>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eastAsia="zh-CN"/>
        </w:rPr>
        <w:t>采购合同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pPr>
        <w:keepNext w:val="0"/>
        <w:keepLines w:val="0"/>
        <w:pageBreakBefore w:val="0"/>
        <w:widowControl/>
        <w:shd w:val="clear"/>
        <w:kinsoku/>
        <w:wordWrap/>
        <w:overflowPunct/>
        <w:topLinePunct w:val="0"/>
        <w:autoSpaceDE/>
        <w:autoSpaceDN/>
        <w:bidi w:val="0"/>
        <w:adjustRightInd/>
        <w:snapToGrid/>
        <w:spacing w:before="0" w:line="360" w:lineRule="auto"/>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pPr>
        <w:keepNext w:val="0"/>
        <w:keepLines w:val="0"/>
        <w:pageBreakBefore w:val="0"/>
        <w:widowControl/>
        <w:shd w:val="clear"/>
        <w:kinsoku/>
        <w:wordWrap/>
        <w:overflowPunct/>
        <w:topLinePunct w:val="0"/>
        <w:autoSpaceDE/>
        <w:autoSpaceDN/>
        <w:bidi w:val="0"/>
        <w:adjustRightInd/>
        <w:snapToGrid/>
        <w:spacing w:before="0" w:line="360" w:lineRule="auto"/>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1.有意参加</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应提供如下有效证照复印件：</w:t>
      </w:r>
    </w:p>
    <w:p>
      <w:pPr>
        <w:keepNext w:val="0"/>
        <w:keepLines w:val="0"/>
        <w:pageBreakBefore w:val="0"/>
        <w:widowControl/>
        <w:shd w:val="clear"/>
        <w:kinsoku/>
        <w:wordWrap/>
        <w:overflowPunct/>
        <w:topLinePunct w:val="0"/>
        <w:autoSpaceDE/>
        <w:autoSpaceDN/>
        <w:bidi w:val="0"/>
        <w:adjustRightInd/>
        <w:snapToGrid/>
        <w:spacing w:before="0" w:line="360" w:lineRule="auto"/>
        <w:ind w:left="0" w:firstLine="482" w:firstLineChars="200"/>
        <w:textAlignment w:val="auto"/>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1</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营业执照副本、法定代表人身份证复印件；</w:t>
      </w:r>
    </w:p>
    <w:p>
      <w:pPr>
        <w:keepNext w:val="0"/>
        <w:keepLines w:val="0"/>
        <w:pageBreakBefore w:val="0"/>
        <w:widowControl/>
        <w:shd w:val="clear"/>
        <w:kinsoku/>
        <w:wordWrap/>
        <w:overflowPunct/>
        <w:topLinePunct w:val="0"/>
        <w:autoSpaceDE/>
        <w:autoSpaceDN/>
        <w:bidi w:val="0"/>
        <w:adjustRightInd/>
        <w:snapToGrid/>
        <w:spacing w:before="0" w:line="360" w:lineRule="auto"/>
        <w:ind w:left="0" w:firstLine="482" w:firstLineChars="200"/>
        <w:textAlignment w:val="auto"/>
        <w:rPr>
          <w:rFonts w:hint="eastAsia" w:asciiTheme="minorEastAsia" w:hAnsiTheme="minorEastAsia" w:eastAsiaTheme="minorEastAsia" w:cstheme="minorEastAsia"/>
          <w:b/>
          <w:bCs/>
          <w:color w:val="auto"/>
          <w:kern w:val="2"/>
          <w:sz w:val="24"/>
          <w:szCs w:val="24"/>
          <w:highlight w:val="none"/>
          <w:shd w:val="clear"/>
          <w:lang w:eastAsia="zh-CN"/>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2</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签订完整的承诺书</w:t>
      </w:r>
      <w:r>
        <w:rPr>
          <w:rFonts w:hint="eastAsia" w:asciiTheme="minorEastAsia" w:hAnsiTheme="minorEastAsia" w:eastAsiaTheme="minorEastAsia" w:cstheme="minorEastAsia"/>
          <w:b/>
          <w:bCs/>
          <w:color w:val="auto"/>
          <w:kern w:val="2"/>
          <w:sz w:val="24"/>
          <w:szCs w:val="24"/>
          <w:highlight w:val="none"/>
          <w:shd w:val="clear"/>
          <w:lang w:eastAsia="zh-CN"/>
        </w:rPr>
        <w:t>；</w:t>
      </w:r>
    </w:p>
    <w:p>
      <w:pPr>
        <w:keepNext w:val="0"/>
        <w:keepLines w:val="0"/>
        <w:pageBreakBefore w:val="0"/>
        <w:widowControl/>
        <w:shd w:val="clear"/>
        <w:kinsoku/>
        <w:wordWrap/>
        <w:overflowPunct/>
        <w:topLinePunct w:val="0"/>
        <w:autoSpaceDE/>
        <w:autoSpaceDN/>
        <w:bidi w:val="0"/>
        <w:adjustRightInd/>
        <w:snapToGrid/>
        <w:spacing w:before="0" w:line="360" w:lineRule="auto"/>
        <w:ind w:left="0" w:firstLine="482"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3</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已缴纳的竞价保证金凭证；</w:t>
      </w:r>
    </w:p>
    <w:p>
      <w:pPr>
        <w:keepNext w:val="0"/>
        <w:keepLines w:val="0"/>
        <w:pageBreakBefore w:val="0"/>
        <w:widowControl/>
        <w:shd w:val="clear"/>
        <w:kinsoku/>
        <w:wordWrap/>
        <w:overflowPunct/>
        <w:topLinePunct w:val="0"/>
        <w:autoSpaceDE/>
        <w:autoSpaceDN/>
        <w:bidi w:val="0"/>
        <w:adjustRightInd/>
        <w:snapToGrid/>
        <w:spacing w:before="0" w:line="360" w:lineRule="auto"/>
        <w:ind w:firstLine="482"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4</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确认函（格式详见</w:t>
      </w:r>
      <w:r>
        <w:rPr>
          <w:rFonts w:hint="eastAsia" w:ascii="宋体" w:hAnsi="宋体" w:cs="宋体"/>
          <w:b/>
          <w:bCs/>
          <w:sz w:val="24"/>
          <w:szCs w:val="24"/>
          <w:highlight w:val="none"/>
          <w:lang w:val="en-US" w:eastAsia="zh-CN"/>
        </w:rPr>
        <w:t>竞价邀请书</w:t>
      </w:r>
      <w:r>
        <w:rPr>
          <w:rFonts w:hint="eastAsia" w:asciiTheme="minorEastAsia" w:hAnsiTheme="minorEastAsia" w:eastAsiaTheme="minorEastAsia" w:cstheme="minorEastAsia"/>
          <w:b/>
          <w:bCs/>
          <w:color w:val="auto"/>
          <w:kern w:val="2"/>
          <w:sz w:val="24"/>
          <w:szCs w:val="24"/>
          <w:shd w:val="clear"/>
          <w:lang w:val="en-US" w:eastAsia="zh-CN"/>
        </w:rPr>
        <w:t>）。</w:t>
      </w:r>
    </w:p>
    <w:p>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如法定代表人无法亲自到现场办理竞价手续的，应提供《授权委托书》原件和委托代理人身份证复印件。</w:t>
      </w:r>
    </w:p>
    <w:p>
      <w:pPr>
        <w:keepNext w:val="0"/>
        <w:keepLines w:val="0"/>
        <w:pageBreakBefore w:val="0"/>
        <w:widowControl/>
        <w:shd w:val="clear"/>
        <w:kinsoku/>
        <w:wordWrap/>
        <w:overflowPunct/>
        <w:topLinePunct w:val="0"/>
        <w:autoSpaceDE/>
        <w:autoSpaceDN/>
        <w:bidi w:val="0"/>
        <w:adjustRightInd/>
        <w:snapToGrid/>
        <w:spacing w:before="0" w:line="360" w:lineRule="auto"/>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以上材料复印件须注明与原件相符并加盖公章。</w:t>
      </w:r>
    </w:p>
    <w:p>
      <w:pPr>
        <w:keepNext w:val="0"/>
        <w:keepLines w:val="0"/>
        <w:pageBreakBefore w:val="0"/>
        <w:widowControl/>
        <w:shd w:val="clear"/>
        <w:kinsoku/>
        <w:wordWrap/>
        <w:overflowPunct/>
        <w:topLinePunct w:val="0"/>
        <w:autoSpaceDE/>
        <w:autoSpaceDN/>
        <w:bidi w:val="0"/>
        <w:adjustRightInd/>
        <w:snapToGrid/>
        <w:spacing w:before="0" w:line="360" w:lineRule="auto"/>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参加本次竞价会的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需在规定的时间前交纳竞价保证金并登录权益云交易平台办理竞价登记手续，同时将报名资料递交给我司，材料可以采用现场或邮件方式</w:t>
      </w:r>
      <w:r>
        <w:rPr>
          <w:rFonts w:hint="eastAsia" w:asciiTheme="minorEastAsia" w:hAnsiTheme="minorEastAsia" w:eastAsiaTheme="minorEastAsia" w:cstheme="minorEastAsia"/>
          <w:b/>
          <w:bCs/>
          <w:color w:val="auto"/>
          <w:kern w:val="2"/>
          <w:sz w:val="24"/>
          <w:szCs w:val="24"/>
          <w:shd w:val="clear"/>
          <w:lang w:eastAsia="zh-CN"/>
        </w:rPr>
        <w:t>（邮箱地址：lccqjyw2025</w:t>
      </w:r>
      <w:r>
        <w:rPr>
          <w:rFonts w:hint="eastAsia" w:asciiTheme="minorEastAsia" w:hAnsiTheme="minorEastAsia" w:eastAsiaTheme="minorEastAsia" w:cstheme="minorEastAsia"/>
          <w:b/>
          <w:bCs/>
          <w:color w:val="auto"/>
          <w:kern w:val="2"/>
          <w:sz w:val="24"/>
          <w:szCs w:val="24"/>
          <w:shd w:val="clear"/>
          <w:lang w:val="en-US" w:eastAsia="zh-CN"/>
        </w:rPr>
        <w:t>1</w:t>
      </w:r>
      <w:r>
        <w:rPr>
          <w:rFonts w:hint="eastAsia" w:asciiTheme="minorEastAsia" w:hAnsiTheme="minorEastAsia" w:eastAsiaTheme="minorEastAsia" w:cstheme="minorEastAsia"/>
          <w:b/>
          <w:bCs/>
          <w:color w:val="auto"/>
          <w:kern w:val="2"/>
          <w:sz w:val="24"/>
          <w:szCs w:val="24"/>
          <w:shd w:val="clear"/>
          <w:lang w:eastAsia="zh-CN"/>
        </w:rPr>
        <w:t>@163.com）</w:t>
      </w:r>
      <w:r>
        <w:rPr>
          <w:rFonts w:hint="eastAsia" w:asciiTheme="minorEastAsia" w:hAnsiTheme="minorEastAsia" w:eastAsiaTheme="minorEastAsia" w:cstheme="minorEastAsia"/>
          <w:b/>
          <w:bCs/>
          <w:color w:val="auto"/>
          <w:kern w:val="2"/>
          <w:sz w:val="24"/>
          <w:szCs w:val="24"/>
          <w:shd w:val="clear"/>
        </w:rPr>
        <w:t>递交。</w:t>
      </w:r>
    </w:p>
    <w:p>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w:t>
      </w:r>
      <w:r>
        <w:rPr>
          <w:rFonts w:hint="eastAsia" w:asciiTheme="minorEastAsia" w:hAnsiTheme="minorEastAsia" w:eastAsiaTheme="minorEastAsia" w:cstheme="minorEastAsia"/>
          <w:color w:val="000000"/>
          <w:sz w:val="24"/>
          <w:szCs w:val="24"/>
          <w:lang w:val="en-US" w:eastAsia="zh-CN"/>
        </w:rPr>
        <w:t>合格</w:t>
      </w:r>
      <w:r>
        <w:rPr>
          <w:rFonts w:hint="eastAsia" w:asciiTheme="minorEastAsia" w:hAnsiTheme="minorEastAsia" w:eastAsiaTheme="minorEastAsia" w:cstheme="minorEastAsia"/>
          <w:color w:val="000000"/>
          <w:sz w:val="24"/>
          <w:szCs w:val="24"/>
          <w:lang w:eastAsia="zh-CN"/>
        </w:rPr>
        <w:t>竞价人不足三家，则按流标处理</w:t>
      </w:r>
      <w:r>
        <w:rPr>
          <w:rFonts w:hint="eastAsia" w:asciiTheme="minorEastAsia" w:hAnsiTheme="minorEastAsia" w:eastAsiaTheme="minorEastAsia" w:cstheme="minorEastAsia"/>
          <w:color w:val="000000"/>
          <w:sz w:val="24"/>
          <w:szCs w:val="24"/>
        </w:rPr>
        <w:t>，竞价人不得有异议。</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rPr>
        <w:t>意向</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本次竞价采用“权益云( https://www.unibid.cn/portal/pro/items.jsp?way=F )”或微信公众号“权益云交易平台”</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w:t>
      </w:r>
      <w:r>
        <w:rPr>
          <w:rFonts w:hint="eastAsia" w:asciiTheme="minorEastAsia" w:hAnsiTheme="minorEastAsia" w:eastAsiaTheme="minorEastAsia" w:cstheme="minorEastAsia"/>
          <w:color w:val="auto"/>
          <w:kern w:val="2"/>
          <w:sz w:val="24"/>
          <w:szCs w:val="24"/>
          <w:shd w:val="clear"/>
        </w:rPr>
        <w:t>，以“价格优先，时间优先”（即同等价格时，以报价时间优先）确定本次竞价标的的成交人。竞价人以</w:t>
      </w:r>
      <w:r>
        <w:rPr>
          <w:rFonts w:hint="eastAsia" w:asciiTheme="minorEastAsia" w:hAnsiTheme="minorEastAsia" w:eastAsiaTheme="minorEastAsia" w:cstheme="minorEastAsia"/>
          <w:color w:val="0000FF"/>
          <w:kern w:val="2"/>
          <w:sz w:val="24"/>
          <w:szCs w:val="24"/>
          <w:shd w:val="clear"/>
          <w:lang w:val="en-US" w:eastAsia="zh-CN"/>
        </w:rPr>
        <w:t>总价</w:t>
      </w:r>
      <w:r>
        <w:rPr>
          <w:rFonts w:hint="eastAsia" w:asciiTheme="minorEastAsia" w:hAnsiTheme="minorEastAsia" w:eastAsiaTheme="minorEastAsia" w:cstheme="minorEastAsia"/>
          <w:color w:val="auto"/>
          <w:kern w:val="2"/>
          <w:sz w:val="24"/>
          <w:szCs w:val="24"/>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bidi="ar-SA"/>
        </w:rPr>
      </w:pPr>
      <w:r>
        <w:rPr>
          <w:rFonts w:hint="eastAsia" w:asciiTheme="minorEastAsia" w:hAnsiTheme="minorEastAsia" w:eastAsiaTheme="minorEastAsia" w:cstheme="minorEastAsia"/>
          <w:color w:val="auto"/>
          <w:kern w:val="2"/>
          <w:sz w:val="24"/>
          <w:szCs w:val="24"/>
          <w:shd w:val="clear"/>
          <w:lang w:val="en-US" w:eastAsia="zh-CN" w:bidi="ar-SA"/>
        </w:rPr>
        <w:t>4.竞价人应以总价进行报价，竞价系统设置的价格459060元表示最高控制价为人民币459060元，系统填报价格最低的竞价人作为本项目成交人。</w:t>
      </w:r>
      <w:r>
        <w:rPr>
          <w:rFonts w:hint="eastAsia" w:asciiTheme="minorEastAsia" w:hAnsiTheme="minorEastAsia" w:eastAsiaTheme="minorEastAsia" w:cstheme="minorEastAsia"/>
          <w:b/>
          <w:bCs/>
          <w:color w:val="0000FF"/>
          <w:kern w:val="2"/>
          <w:sz w:val="24"/>
          <w:szCs w:val="24"/>
          <w:shd w:val="clear"/>
          <w:lang w:val="en-US" w:eastAsia="zh-CN" w:bidi="ar-SA"/>
        </w:rPr>
        <w:t>若竞价人在竞价系统填报价格高于459060元或竞价人报价IP地址一致的均视为无效报价。若竞价系统显示无效报价竞价人为成交人的，我司有权按照《竞价须知》要求排除无效报价竞价人后，根据有效报价竞价人的排序重新确定成交人。</w:t>
      </w:r>
      <w:r>
        <w:rPr>
          <w:rFonts w:hint="eastAsia" w:asciiTheme="minorEastAsia" w:hAnsiTheme="minorEastAsia" w:eastAsiaTheme="minorEastAsia" w:cstheme="minorEastAsia"/>
          <w:color w:val="auto"/>
          <w:kern w:val="2"/>
          <w:sz w:val="24"/>
          <w:szCs w:val="24"/>
          <w:shd w:val="clear"/>
          <w:lang w:val="en-US" w:eastAsia="zh-CN" w:bidi="ar-SA"/>
        </w:rPr>
        <w:t xml:space="preserve">项目实施过程中的一切费用均包含在报价总价中，委托人不再另行支付。 </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rPr>
        <w:t>.特别提示：标的</w:t>
      </w:r>
      <w:r>
        <w:rPr>
          <w:rFonts w:hint="eastAsia" w:asciiTheme="minorEastAsia" w:hAnsiTheme="minorEastAsia" w:eastAsiaTheme="minorEastAsia" w:cstheme="minorEastAsia"/>
          <w:color w:val="auto"/>
          <w:kern w:val="2"/>
          <w:sz w:val="24"/>
          <w:szCs w:val="24"/>
          <w:shd w:val="clear"/>
          <w:lang w:val="en-US" w:eastAsia="zh-CN"/>
        </w:rPr>
        <w:t>的</w:t>
      </w:r>
      <w:r>
        <w:rPr>
          <w:rFonts w:hint="eastAsia" w:asciiTheme="minorEastAsia" w:hAnsiTheme="minorEastAsia" w:eastAsiaTheme="minorEastAsia" w:cstheme="minorEastAsia"/>
          <w:color w:val="auto"/>
          <w:kern w:val="2"/>
          <w:sz w:val="24"/>
          <w:szCs w:val="24"/>
          <w:shd w:val="clear"/>
        </w:rPr>
        <w:t>合格</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,应以不高于最高</w:t>
      </w:r>
      <w:r>
        <w:rPr>
          <w:rFonts w:hint="eastAsia" w:asciiTheme="minorEastAsia" w:hAnsiTheme="minorEastAsia" w:eastAsiaTheme="minorEastAsia" w:cstheme="minorEastAsia"/>
          <w:color w:val="auto"/>
          <w:kern w:val="2"/>
          <w:sz w:val="24"/>
          <w:szCs w:val="24"/>
          <w:shd w:val="clear"/>
          <w:lang w:val="en-US" w:eastAsia="zh-CN"/>
        </w:rPr>
        <w:t>控制价</w:t>
      </w:r>
      <w:r>
        <w:rPr>
          <w:rFonts w:hint="eastAsia" w:asciiTheme="minorEastAsia" w:hAnsiTheme="minorEastAsia" w:eastAsiaTheme="minorEastAsia" w:cstheme="minorEastAsia"/>
          <w:color w:val="auto"/>
          <w:kern w:val="2"/>
          <w:sz w:val="24"/>
          <w:szCs w:val="24"/>
          <w:shd w:val="clear"/>
        </w:rPr>
        <w:t>进行报价，成交人应签署</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等相关文件，否则视同为违约。</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竞价成交后，</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本项目的</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服务费按成交价×1.5%计费向成交</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收取</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不足3000元的，按3000元计费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招标代理</w:t>
      </w:r>
      <w:r>
        <w:rPr>
          <w:rFonts w:hint="eastAsia" w:asciiTheme="minorEastAsia" w:hAnsiTheme="minorEastAsia" w:eastAsiaTheme="minorEastAsia" w:cstheme="minorEastAsia"/>
          <w:color w:val="000000"/>
          <w:sz w:val="24"/>
          <w:szCs w:val="24"/>
        </w:rPr>
        <w:t>服务费直接由本公司从成交人缴纳的竞价保证金中扣收，不足的，成交人</w:t>
      </w:r>
      <w:r>
        <w:rPr>
          <w:rFonts w:hint="eastAsia" w:asciiTheme="minorEastAsia" w:hAnsiTheme="minorEastAsia" w:eastAsiaTheme="minorEastAsia" w:cstheme="minorEastAsia"/>
          <w:b/>
          <w:bCs/>
          <w:color w:val="000000"/>
          <w:sz w:val="24"/>
          <w:szCs w:val="24"/>
          <w:shd w:val="clear" w:color="auto" w:fill="FFFFFF"/>
        </w:rPr>
        <w:t>必须在成交之日起2个工作日</w:t>
      </w:r>
      <w:r>
        <w:rPr>
          <w:rFonts w:hint="eastAsia" w:asciiTheme="minorEastAsia" w:hAnsiTheme="minorEastAsia" w:eastAsiaTheme="minorEastAsia" w:cstheme="minorEastAsia"/>
          <w:color w:val="000000"/>
          <w:sz w:val="24"/>
          <w:szCs w:val="24"/>
        </w:rPr>
        <w:t>内补齐。</w:t>
      </w:r>
      <w:r>
        <w:rPr>
          <w:rFonts w:hint="eastAsia" w:asciiTheme="minorEastAsia" w:hAnsiTheme="minorEastAsia" w:eastAsiaTheme="minorEastAsia" w:cstheme="minorEastAsia"/>
          <w:color w:val="000000"/>
          <w:sz w:val="24"/>
          <w:szCs w:val="24"/>
          <w:lang w:val="en-US" w:eastAsia="zh-CN"/>
        </w:rPr>
        <w:t>招标代理</w:t>
      </w:r>
      <w:r>
        <w:rPr>
          <w:rFonts w:hint="eastAsia" w:asciiTheme="minorEastAsia" w:hAnsiTheme="minorEastAsia" w:eastAsiaTheme="minorEastAsia" w:cstheme="minorEastAsia"/>
          <w:color w:val="000000"/>
          <w:sz w:val="24"/>
          <w:szCs w:val="24"/>
        </w:rPr>
        <w:t>服务费未按期付清的，视成交人根本违约，竞价保证金不予退回。</w:t>
      </w:r>
    </w:p>
    <w:p>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八</w:t>
      </w:r>
      <w:r>
        <w:rPr>
          <w:rFonts w:hint="eastAsia" w:asciiTheme="minorEastAsia" w:hAnsiTheme="minorEastAsia" w:eastAsiaTheme="minorEastAsia" w:cstheme="minorEastAsia"/>
          <w:b/>
          <w:bCs/>
          <w:color w:val="auto"/>
          <w:kern w:val="2"/>
          <w:sz w:val="24"/>
          <w:szCs w:val="24"/>
          <w:shd w:val="clear"/>
        </w:rPr>
        <w:t>、税费承担</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自行承担参加竞价会有关的全部费用（包括但不限于差旅费、邮寄费、资料费等）。</w:t>
      </w:r>
    </w:p>
    <w:p>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w:t>
      </w:r>
      <w:r>
        <w:rPr>
          <w:rFonts w:hint="eastAsia" w:asciiTheme="minorEastAsia" w:hAnsiTheme="minorEastAsia" w:eastAsiaTheme="minorEastAsia" w:cstheme="minorEastAsia"/>
          <w:color w:val="auto"/>
          <w:kern w:val="2"/>
          <w:sz w:val="24"/>
          <w:szCs w:val="24"/>
          <w:shd w:val="clear"/>
          <w:lang w:val="en-US" w:eastAsia="zh-CN"/>
        </w:rPr>
        <w:t>况</w:t>
      </w:r>
      <w:r>
        <w:rPr>
          <w:rFonts w:hint="eastAsia" w:asciiTheme="minorEastAsia" w:hAnsiTheme="minorEastAsia" w:eastAsiaTheme="minorEastAsia" w:cstheme="minorEastAsia"/>
          <w:color w:val="auto"/>
          <w:kern w:val="2"/>
          <w:sz w:val="24"/>
          <w:szCs w:val="24"/>
          <w:shd w:val="clear"/>
        </w:rPr>
        <w:t>对竞价标的再次竞价或处理，本公司将保留向该成交人提起赔偿诉讼的权利。</w:t>
      </w:r>
    </w:p>
    <w:p>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》约定为准。</w:t>
      </w:r>
    </w:p>
    <w:p>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2"/>
        <w:tblW w:w="9071" w:type="dxa"/>
        <w:jc w:val="center"/>
        <w:shd w:val="clear" w:color="auto" w:fill="FFFFFF"/>
        <w:tblLayout w:type="fixed"/>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权益云交易平台</w:t>
            </w:r>
            <w:r>
              <w:rPr>
                <w:rFonts w:hint="eastAsia" w:asciiTheme="minorEastAsia" w:hAnsiTheme="minorEastAsia" w:eastAsiaTheme="minorEastAsia" w:cstheme="minorEastAsia"/>
                <w:b/>
                <w:bCs/>
                <w:color w:val="auto"/>
                <w:sz w:val="24"/>
                <w:szCs w:val="24"/>
              </w:rPr>
              <w:t>（网址：https://www.unibid.cn/）</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pPr>
        <w:widowControl/>
        <w:shd w:val="clear"/>
        <w:snapToGrid/>
        <w:spacing w:before="0"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drawing>
          <wp:anchor distT="0" distB="0" distL="114300" distR="114300" simplePos="0" relativeHeight="251659264" behindDoc="0" locked="0" layoutInCell="1" allowOverlap="1">
            <wp:simplePos x="0" y="0"/>
            <wp:positionH relativeFrom="column">
              <wp:posOffset>27305</wp:posOffset>
            </wp:positionH>
            <wp:positionV relativeFrom="paragraph">
              <wp:posOffset>73025</wp:posOffset>
            </wp:positionV>
            <wp:extent cx="906145" cy="906145"/>
            <wp:effectExtent l="0" t="0" r="8255" b="825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9"/>
                    <a:stretch>
                      <a:fillRect/>
                    </a:stretch>
                  </pic:blipFill>
                  <pic:spPr>
                    <a:xfrm>
                      <a:off x="0" y="0"/>
                      <a:ext cx="906145" cy="906145"/>
                    </a:xfrm>
                    <a:prstGeom prst="rect">
                      <a:avLst/>
                    </a:prstGeom>
                  </pic:spPr>
                </pic:pic>
              </a:graphicData>
            </a:graphic>
          </wp:anchor>
        </w:drawing>
      </w: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t xml:space="preserve">                  </w:t>
      </w:r>
    </w:p>
    <w:p>
      <w:pPr>
        <w:widowControl/>
        <w:shd w:val="clear"/>
        <w:snapToGrid/>
        <w:spacing w:before="0"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p>
    <w:p>
      <w:pPr>
        <w:widowControl/>
        <w:shd w:val="clear"/>
        <w:snapToGrid/>
        <w:spacing w:before="0" w:line="240" w:lineRule="auto"/>
        <w:ind w:firstLine="0" w:firstLineChars="0"/>
        <w:jc w:val="righ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pPr>
        <w:widowControl/>
        <w:shd w:val="clear"/>
        <w:wordWrap/>
        <w:snapToGrid/>
        <w:spacing w:before="0" w:line="240" w:lineRule="auto"/>
        <w:ind w:firstLine="480" w:firstLineChars="200"/>
        <w:jc w:val="center"/>
        <w:rPr>
          <w:rFonts w:hint="eastAsia"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 xml:space="preserve">                           </w:t>
      </w:r>
    </w:p>
    <w:p>
      <w:pPr>
        <w:widowControl/>
        <w:shd w:val="clear"/>
        <w:wordWrap/>
        <w:snapToGrid/>
        <w:spacing w:before="0" w:line="240" w:lineRule="auto"/>
        <w:ind w:firstLine="480" w:firstLineChars="200"/>
        <w:jc w:val="center"/>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 xml:space="preserve">                                    2025年9月25日</w:t>
      </w: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pPr>
        <w:spacing w:line="360" w:lineRule="auto"/>
        <w:jc w:val="center"/>
        <w:rPr>
          <w:rFonts w:hint="eastAsia" w:asciiTheme="minorEastAsia" w:hAnsiTheme="minorEastAsia" w:eastAsiaTheme="minorEastAsia" w:cstheme="minorEastAsia"/>
          <w:b/>
          <w:color w:val="auto"/>
          <w:sz w:val="24"/>
          <w:szCs w:val="24"/>
        </w:rPr>
      </w:pPr>
      <w:bookmarkStart w:id="1" w:name="OLE_LINK3"/>
      <w:r>
        <w:rPr>
          <w:rFonts w:hint="eastAsia" w:asciiTheme="minorEastAsia" w:hAnsiTheme="minorEastAsia" w:eastAsiaTheme="minorEastAsia" w:cstheme="minorEastAsia"/>
          <w:b/>
          <w:color w:val="auto"/>
          <w:sz w:val="24"/>
          <w:szCs w:val="24"/>
        </w:rPr>
        <w:t>承 诺 书</w:t>
      </w:r>
    </w:p>
    <w:p>
      <w:pPr>
        <w:spacing w:line="360" w:lineRule="auto"/>
        <w:ind w:firstLine="5040" w:firstLineChars="2100"/>
        <w:jc w:val="left"/>
        <w:rPr>
          <w:rFonts w:hint="eastAsia" w:asciiTheme="minorEastAsia" w:hAnsiTheme="minorEastAsia" w:eastAsiaTheme="minorEastAsia" w:cstheme="minorEastAsia"/>
          <w:color w:val="auto"/>
          <w:sz w:val="24"/>
          <w:szCs w:val="24"/>
        </w:rPr>
      </w:pPr>
    </w:p>
    <w:p>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2025</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9月30日</w:t>
      </w:r>
      <w:r>
        <w:rPr>
          <w:rFonts w:hint="eastAsia" w:asciiTheme="minorEastAsia" w:hAnsiTheme="minorEastAsia" w:eastAsiaTheme="minorEastAsia" w:cstheme="minorEastAsia"/>
          <w:color w:val="auto"/>
          <w:sz w:val="24"/>
          <w:szCs w:val="24"/>
        </w:rPr>
        <w:t>上午举行的 “权益云</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w:t>
      </w:r>
      <w:r>
        <w:rPr>
          <w:rFonts w:hint="eastAsia" w:asciiTheme="minorEastAsia" w:hAnsiTheme="minorEastAsia" w:eastAsiaTheme="minorEastAsia" w:cstheme="minorEastAsia"/>
          <w:color w:val="auto"/>
          <w:sz w:val="24"/>
          <w:szCs w:val="24"/>
        </w:rPr>
        <w:t>一次报价”</w:t>
      </w:r>
      <w:r>
        <w:rPr>
          <w:rFonts w:hint="eastAsia" w:asciiTheme="minorEastAsia" w:hAnsiTheme="minorEastAsia" w:eastAsiaTheme="minorEastAsia" w:cstheme="minorEastAsia"/>
          <w:color w:val="0000FF"/>
          <w:sz w:val="24"/>
          <w:szCs w:val="24"/>
          <w:u w:val="single"/>
          <w:lang w:val="en-US" w:eastAsia="zh-CN"/>
        </w:rPr>
        <w:t>连城县冠豸山九龙湖浮筒码头（第二批）采购项目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 xml:space="preserve">LCCQJJ20250930 </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Theme="minorEastAsia" w:hAnsiTheme="minorEastAsia" w:eastAsiaTheme="minorEastAsia" w:cstheme="minorEastAsia"/>
          <w:color w:val="auto"/>
          <w:sz w:val="24"/>
          <w:szCs w:val="24"/>
        </w:rPr>
      </w:pPr>
    </w:p>
    <w:p>
      <w:pPr>
        <w:spacing w:line="440" w:lineRule="exact"/>
        <w:rPr>
          <w:rFonts w:hint="eastAsia" w:asciiTheme="minorEastAsia" w:hAnsiTheme="minorEastAsia" w:eastAsiaTheme="minorEastAsia" w:cstheme="minorEastAsia"/>
          <w:color w:val="auto"/>
          <w:sz w:val="24"/>
          <w:szCs w:val="24"/>
        </w:rPr>
      </w:pPr>
    </w:p>
    <w:p>
      <w:pPr>
        <w:spacing w:line="440" w:lineRule="exact"/>
        <w:rPr>
          <w:rFonts w:hint="eastAsia" w:asciiTheme="minorEastAsia" w:hAnsiTheme="minorEastAsia" w:eastAsiaTheme="minorEastAsia" w:cstheme="minorEastAsia"/>
          <w:color w:val="auto"/>
          <w:sz w:val="24"/>
          <w:szCs w:val="24"/>
        </w:rPr>
      </w:pPr>
    </w:p>
    <w:p>
      <w:pPr>
        <w:spacing w:line="440" w:lineRule="exact"/>
        <w:rPr>
          <w:rFonts w:hint="eastAsia" w:asciiTheme="minorEastAsia" w:hAnsiTheme="minorEastAsia" w:eastAsiaTheme="minorEastAsia" w:cstheme="minorEastAsia"/>
          <w:color w:val="auto"/>
          <w:sz w:val="24"/>
          <w:szCs w:val="24"/>
        </w:rPr>
      </w:pPr>
    </w:p>
    <w:p>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pPr>
        <w:spacing w:line="440" w:lineRule="exact"/>
        <w:rPr>
          <w:rFonts w:hint="eastAsia" w:asciiTheme="minorEastAsia" w:hAnsiTheme="minorEastAsia" w:eastAsiaTheme="minorEastAsia" w:cstheme="minorEastAsia"/>
          <w:color w:val="auto"/>
          <w:sz w:val="24"/>
          <w:szCs w:val="24"/>
        </w:rPr>
      </w:pPr>
    </w:p>
    <w:p>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pPr>
        <w:spacing w:line="440" w:lineRule="exact"/>
        <w:rPr>
          <w:rFonts w:hint="eastAsia" w:asciiTheme="minorEastAsia" w:hAnsiTheme="minorEastAsia" w:eastAsiaTheme="minorEastAsia" w:cstheme="minorEastAsia"/>
          <w:color w:val="auto"/>
          <w:sz w:val="24"/>
          <w:szCs w:val="24"/>
        </w:rPr>
      </w:pPr>
    </w:p>
    <w:p>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pPr>
        <w:spacing w:line="440" w:lineRule="exact"/>
        <w:rPr>
          <w:rFonts w:hint="eastAsia" w:asciiTheme="minorEastAsia" w:hAnsiTheme="minorEastAsia" w:eastAsiaTheme="minorEastAsia" w:cstheme="minorEastAsia"/>
          <w:color w:val="auto"/>
          <w:sz w:val="24"/>
          <w:szCs w:val="24"/>
        </w:rPr>
      </w:pPr>
    </w:p>
    <w:p>
      <w:pPr>
        <w:spacing w:line="440" w:lineRule="exact"/>
        <w:ind w:firstLine="0" w:firstLineChars="0"/>
        <w:jc w:val="righ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color w:val="auto"/>
          <w:sz w:val="24"/>
          <w:szCs w:val="24"/>
        </w:rPr>
        <w:t>年    月    日</w:t>
      </w:r>
    </w:p>
    <w:p/>
    <w:p>
      <w:pPr>
        <w:pStyle w:val="19"/>
      </w:pPr>
    </w:p>
    <w:bookmarkEnd w:id="1"/>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keepNext w:val="0"/>
        <w:keepLines w:val="0"/>
        <w:pageBreakBefore w:val="0"/>
        <w:widowControl/>
        <w:numPr>
          <w:ilvl w:val="0"/>
          <w:numId w:val="0"/>
        </w:numPr>
        <w:kinsoku/>
        <w:wordWrap/>
        <w:overflowPunct/>
        <w:topLinePunct w:val="0"/>
        <w:autoSpaceDN/>
        <w:bidi w:val="0"/>
        <w:adjustRightInd/>
        <w:spacing w:beforeAutospacing="0" w:afterAutospacing="0" w:line="440" w:lineRule="exact"/>
        <w:ind w:leftChars="0"/>
        <w:jc w:val="both"/>
        <w:textAlignment w:val="auto"/>
        <w:rPr>
          <w:rFonts w:hint="eastAsia" w:ascii="宋体" w:hAnsi="宋体"/>
          <w:b/>
          <w:bCs/>
          <w:color w:val="auto"/>
          <w:kern w:val="0"/>
          <w:sz w:val="28"/>
          <w:szCs w:val="28"/>
          <w:highlight w:val="none"/>
          <w:lang w:val="en-US" w:eastAsia="zh-CN"/>
        </w:rPr>
      </w:pPr>
      <w:bookmarkStart w:id="2" w:name="OLE_LINK4"/>
      <w:r>
        <w:rPr>
          <w:rFonts w:hint="eastAsia" w:ascii="宋体" w:hAnsi="宋体"/>
          <w:b/>
          <w:bCs/>
          <w:color w:val="auto"/>
          <w:kern w:val="0"/>
          <w:sz w:val="28"/>
          <w:szCs w:val="28"/>
          <w:highlight w:val="none"/>
          <w:lang w:val="en-US" w:eastAsia="zh-CN"/>
        </w:rPr>
        <w:t>附件</w:t>
      </w:r>
    </w:p>
    <w:p>
      <w:pPr>
        <w:keepNext w:val="0"/>
        <w:keepLines w:val="0"/>
        <w:pageBreakBefore w:val="0"/>
        <w:kinsoku/>
        <w:wordWrap/>
        <w:overflowPunct/>
        <w:topLinePunct w:val="0"/>
        <w:autoSpaceDN/>
        <w:bidi w:val="0"/>
        <w:adjustRightInd/>
        <w:spacing w:beforeAutospacing="0" w:afterAutospacing="0" w:line="440" w:lineRule="exact"/>
        <w:jc w:val="center"/>
        <w:textAlignment w:val="auto"/>
        <w:rPr>
          <w:rFonts w:hint="eastAsia" w:ascii="宋体" w:hAnsi="宋体"/>
          <w:b/>
          <w:bCs/>
          <w:color w:val="auto"/>
          <w:kern w:val="0"/>
          <w:sz w:val="28"/>
          <w:szCs w:val="28"/>
          <w:highlight w:val="none"/>
          <w:lang w:val="en-US" w:eastAsia="zh-CN"/>
        </w:rPr>
      </w:pPr>
      <w:r>
        <w:rPr>
          <w:rFonts w:hint="eastAsia" w:ascii="宋体" w:hAnsi="宋体"/>
          <w:b/>
          <w:bCs/>
          <w:color w:val="auto"/>
          <w:kern w:val="0"/>
          <w:sz w:val="28"/>
          <w:szCs w:val="28"/>
          <w:highlight w:val="none"/>
          <w:lang w:val="en-US" w:eastAsia="zh-CN"/>
        </w:rPr>
        <w:t>采购合同</w:t>
      </w:r>
    </w:p>
    <w:p>
      <w:pPr>
        <w:keepNext w:val="0"/>
        <w:keepLines w:val="0"/>
        <w:pageBreakBefore w:val="0"/>
        <w:kinsoku/>
        <w:wordWrap/>
        <w:overflowPunct/>
        <w:topLinePunct w:val="0"/>
        <w:autoSpaceDN/>
        <w:bidi w:val="0"/>
        <w:adjustRightInd/>
        <w:spacing w:beforeAutospacing="0" w:afterAutospacing="0" w:line="440" w:lineRule="exact"/>
        <w:jc w:val="center"/>
        <w:textAlignment w:val="auto"/>
        <w:rPr>
          <w:color w:val="auto"/>
          <w:sz w:val="24"/>
          <w:highlight w:val="none"/>
        </w:rPr>
      </w:pPr>
      <w:r>
        <w:rPr>
          <w:rFonts w:hint="eastAsia" w:cs="宋体"/>
          <w:color w:val="auto"/>
          <w:sz w:val="24"/>
          <w:highlight w:val="none"/>
        </w:rPr>
        <w:t>（若合同内与以上述</w:t>
      </w:r>
      <w:r>
        <w:rPr>
          <w:rFonts w:hint="eastAsia" w:cs="宋体"/>
          <w:color w:val="auto"/>
          <w:sz w:val="24"/>
          <w:highlight w:val="none"/>
          <w:lang w:eastAsia="zh-CN"/>
        </w:rPr>
        <w:t>竞价文件</w:t>
      </w:r>
      <w:r>
        <w:rPr>
          <w:rFonts w:hint="eastAsia" w:cs="宋体"/>
          <w:color w:val="auto"/>
          <w:sz w:val="24"/>
          <w:highlight w:val="none"/>
        </w:rPr>
        <w:t>要求出现不一致的，以</w:t>
      </w:r>
      <w:r>
        <w:rPr>
          <w:rFonts w:hint="eastAsia" w:cs="宋体"/>
          <w:color w:val="auto"/>
          <w:sz w:val="24"/>
          <w:highlight w:val="none"/>
          <w:lang w:eastAsia="zh-CN"/>
        </w:rPr>
        <w:t>竞价文件</w:t>
      </w:r>
      <w:r>
        <w:rPr>
          <w:rFonts w:hint="eastAsia" w:cs="宋体"/>
          <w:color w:val="auto"/>
          <w:sz w:val="24"/>
          <w:highlight w:val="none"/>
        </w:rPr>
        <w:t>要求为准）</w:t>
      </w:r>
    </w:p>
    <w:p>
      <w:pPr>
        <w:pStyle w:val="23"/>
        <w:keepNext w:val="0"/>
        <w:keepLines w:val="0"/>
        <w:pageBreakBefore w:val="0"/>
        <w:kinsoku/>
        <w:wordWrap/>
        <w:overflowPunct/>
        <w:topLinePunct w:val="0"/>
        <w:autoSpaceDN/>
        <w:bidi w:val="0"/>
        <w:adjustRightInd/>
        <w:spacing w:beforeAutospacing="0" w:afterAutospacing="0" w:line="440" w:lineRule="exact"/>
        <w:ind w:firstLine="482" w:firstLineChars="200"/>
        <w:textAlignment w:val="auto"/>
        <w:outlineLvl w:val="9"/>
        <w:rPr>
          <w:rFonts w:hAnsi="宋体"/>
          <w:b/>
          <w:color w:val="auto"/>
          <w:sz w:val="24"/>
          <w:highlight w:val="none"/>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Theme="minorEastAsia" w:hAnsiTheme="minorEastAsia" w:eastAsiaTheme="minorEastAsia" w:cstheme="minorEastAsia"/>
          <w:b/>
          <w:bCs/>
          <w:color w:val="auto"/>
          <w:szCs w:val="24"/>
          <w:highlight w:val="none"/>
        </w:rPr>
      </w:pPr>
      <w:r>
        <w:rPr>
          <w:rStyle w:val="15"/>
          <w:rFonts w:hint="eastAsia" w:asciiTheme="minorEastAsia" w:hAnsiTheme="minorEastAsia" w:eastAsiaTheme="minorEastAsia" w:cstheme="minorEastAsia"/>
          <w:b/>
          <w:bCs/>
          <w:color w:val="auto"/>
          <w:sz w:val="24"/>
          <w:highlight w:val="none"/>
        </w:rPr>
        <w:t>1、签订合同应遵守《中华人民共和国民法典》等法律法规。</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Theme="minorEastAsia" w:hAnsiTheme="minorEastAsia" w:eastAsiaTheme="minorEastAsia" w:cstheme="minorEastAsia"/>
          <w:b/>
          <w:bCs/>
          <w:color w:val="auto"/>
          <w:szCs w:val="24"/>
          <w:highlight w:val="none"/>
        </w:rPr>
      </w:pPr>
      <w:r>
        <w:rPr>
          <w:rStyle w:val="15"/>
          <w:rFonts w:hint="eastAsia" w:asciiTheme="minorEastAsia" w:hAnsiTheme="minorEastAsia" w:eastAsiaTheme="minorEastAsia" w:cstheme="minorEastAsia"/>
          <w:b/>
          <w:bCs/>
          <w:color w:val="auto"/>
          <w:sz w:val="24"/>
          <w:highlight w:val="none"/>
        </w:rPr>
        <w:t>2、签订合同时，</w:t>
      </w:r>
      <w:r>
        <w:rPr>
          <w:rStyle w:val="15"/>
          <w:rFonts w:hint="eastAsia" w:asciiTheme="minorEastAsia" w:hAnsiTheme="minorEastAsia" w:eastAsiaTheme="minorEastAsia" w:cstheme="minorEastAsia"/>
          <w:b/>
          <w:bCs/>
          <w:color w:val="auto"/>
          <w:sz w:val="24"/>
          <w:highlight w:val="none"/>
          <w:lang w:val="en-US" w:eastAsia="zh-CN"/>
        </w:rPr>
        <w:t>委托方</w:t>
      </w:r>
      <w:r>
        <w:rPr>
          <w:rStyle w:val="15"/>
          <w:rFonts w:hint="eastAsia" w:asciiTheme="minorEastAsia" w:hAnsiTheme="minorEastAsia" w:eastAsiaTheme="minorEastAsia" w:cstheme="minorEastAsia"/>
          <w:b/>
          <w:bCs/>
          <w:color w:val="auto"/>
          <w:sz w:val="24"/>
          <w:highlight w:val="none"/>
        </w:rPr>
        <w:t>与</w:t>
      </w:r>
      <w:r>
        <w:rPr>
          <w:rStyle w:val="15"/>
          <w:rFonts w:hint="eastAsia" w:asciiTheme="minorEastAsia" w:hAnsiTheme="minorEastAsia" w:eastAsiaTheme="minorEastAsia" w:cstheme="minorEastAsia"/>
          <w:b/>
          <w:bCs/>
          <w:color w:val="auto"/>
          <w:sz w:val="24"/>
          <w:highlight w:val="none"/>
          <w:lang w:val="en-US" w:eastAsia="zh-CN"/>
        </w:rPr>
        <w:t>成交人</w:t>
      </w:r>
      <w:r>
        <w:rPr>
          <w:rStyle w:val="15"/>
          <w:rFonts w:hint="eastAsia" w:asciiTheme="minorEastAsia" w:hAnsiTheme="minorEastAsia" w:eastAsiaTheme="minorEastAsia" w:cstheme="minorEastAsia"/>
          <w:b/>
          <w:bCs/>
          <w:color w:val="auto"/>
          <w:sz w:val="24"/>
          <w:highlight w:val="none"/>
        </w:rPr>
        <w:t>应结合</w:t>
      </w:r>
      <w:r>
        <w:rPr>
          <w:rStyle w:val="15"/>
          <w:rFonts w:hint="eastAsia" w:asciiTheme="minorEastAsia" w:hAnsiTheme="minorEastAsia" w:eastAsiaTheme="minorEastAsia" w:cstheme="minorEastAsia"/>
          <w:b/>
          <w:bCs/>
          <w:color w:val="auto"/>
          <w:sz w:val="24"/>
          <w:highlight w:val="none"/>
          <w:lang w:val="en-US" w:eastAsia="zh-CN"/>
        </w:rPr>
        <w:t>竞价文件相关</w:t>
      </w:r>
      <w:r>
        <w:rPr>
          <w:rStyle w:val="15"/>
          <w:rFonts w:hint="eastAsia" w:asciiTheme="minorEastAsia" w:hAnsiTheme="minorEastAsia" w:eastAsiaTheme="minorEastAsia" w:cstheme="minorEastAsia"/>
          <w:b/>
          <w:bCs/>
          <w:color w:val="auto"/>
          <w:sz w:val="24"/>
          <w:highlight w:val="none"/>
        </w:rPr>
        <w:t>规定填列相应内容。</w:t>
      </w:r>
      <w:r>
        <w:rPr>
          <w:rStyle w:val="15"/>
          <w:rFonts w:hint="eastAsia" w:asciiTheme="minorEastAsia" w:hAnsiTheme="minorEastAsia" w:eastAsiaTheme="minorEastAsia" w:cstheme="minorEastAsia"/>
          <w:b/>
          <w:bCs/>
          <w:color w:val="auto"/>
          <w:sz w:val="24"/>
          <w:highlight w:val="none"/>
          <w:lang w:val="en-US" w:eastAsia="zh-CN"/>
        </w:rPr>
        <w:t>竞价文件</w:t>
      </w:r>
      <w:r>
        <w:rPr>
          <w:rStyle w:val="15"/>
          <w:rFonts w:hint="eastAsia" w:asciiTheme="minorEastAsia" w:hAnsiTheme="minorEastAsia" w:eastAsiaTheme="minorEastAsia" w:cstheme="minorEastAsia"/>
          <w:b/>
          <w:bCs/>
          <w:color w:val="auto"/>
          <w:sz w:val="24"/>
          <w:highlight w:val="none"/>
        </w:rPr>
        <w:t>已有规定的，双方均不得变更或调整；</w:t>
      </w:r>
      <w:r>
        <w:rPr>
          <w:rStyle w:val="15"/>
          <w:rFonts w:hint="eastAsia" w:asciiTheme="minorEastAsia" w:hAnsiTheme="minorEastAsia" w:eastAsiaTheme="minorEastAsia" w:cstheme="minorEastAsia"/>
          <w:b/>
          <w:bCs/>
          <w:color w:val="auto"/>
          <w:sz w:val="24"/>
          <w:highlight w:val="none"/>
          <w:lang w:val="en-US" w:eastAsia="zh-CN"/>
        </w:rPr>
        <w:t>竞价文件</w:t>
      </w:r>
      <w:r>
        <w:rPr>
          <w:rStyle w:val="15"/>
          <w:rFonts w:hint="eastAsia" w:asciiTheme="minorEastAsia" w:hAnsiTheme="minorEastAsia" w:eastAsiaTheme="minorEastAsia" w:cstheme="minorEastAsia"/>
          <w:b/>
          <w:bCs/>
          <w:color w:val="auto"/>
          <w:sz w:val="24"/>
          <w:highlight w:val="none"/>
        </w:rPr>
        <w:t>未作规定的，双方可通过友好协商进行约定。</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ascii="宋体" w:hAnsi="宋体" w:eastAsia="宋体" w:cs="宋体"/>
          <w:b/>
          <w:bCs/>
          <w:color w:val="auto"/>
          <w:kern w:val="0"/>
          <w:sz w:val="24"/>
          <w:highlight w:val="none"/>
        </w:rPr>
      </w:pPr>
      <w:r>
        <w:rPr>
          <w:rStyle w:val="15"/>
          <w:rFonts w:hint="eastAsia" w:asciiTheme="minorEastAsia" w:hAnsiTheme="minorEastAsia" w:eastAsiaTheme="minorEastAsia" w:cstheme="minorEastAsia"/>
          <w:b/>
          <w:bCs/>
          <w:color w:val="auto"/>
          <w:sz w:val="24"/>
          <w:highlight w:val="none"/>
        </w:rPr>
        <w:t>3、</w:t>
      </w:r>
      <w:r>
        <w:rPr>
          <w:rFonts w:hint="eastAsia" w:ascii="宋体" w:hAnsi="宋体" w:eastAsia="宋体" w:cs="宋体"/>
          <w:b/>
          <w:bCs/>
          <w:color w:val="auto"/>
          <w:kern w:val="0"/>
          <w:sz w:val="24"/>
          <w:highlight w:val="none"/>
        </w:rPr>
        <w:t>本章节所附的合同主要条款及格式为参考文本，如果因为项目实际特点不能适用，则可由甲乙</w:t>
      </w:r>
      <w:r>
        <w:rPr>
          <w:rFonts w:hint="eastAsia" w:ascii="宋体" w:hAnsi="宋体" w:eastAsia="宋体" w:cs="宋体"/>
          <w:b/>
          <w:bCs/>
          <w:color w:val="auto"/>
          <w:kern w:val="0"/>
          <w:sz w:val="24"/>
          <w:highlight w:val="none"/>
          <w:lang w:val="en-US" w:eastAsia="zh-CN"/>
        </w:rPr>
        <w:t>双</w:t>
      </w:r>
      <w:r>
        <w:rPr>
          <w:rFonts w:hint="eastAsia" w:ascii="宋体" w:hAnsi="宋体" w:eastAsia="宋体" w:cs="宋体"/>
          <w:b/>
          <w:bCs/>
          <w:color w:val="auto"/>
          <w:kern w:val="0"/>
          <w:sz w:val="24"/>
          <w:highlight w:val="none"/>
        </w:rPr>
        <w:t>方在合同签订阶段可通过友好协商进行约定。</w:t>
      </w:r>
    </w:p>
    <w:p>
      <w:pPr>
        <w:keepNext w:val="0"/>
        <w:keepLines w:val="0"/>
        <w:pageBreakBefore w:val="0"/>
        <w:kinsoku/>
        <w:wordWrap/>
        <w:overflowPunct/>
        <w:topLinePunct w:val="0"/>
        <w:autoSpaceDN/>
        <w:bidi w:val="0"/>
        <w:adjustRightInd/>
        <w:snapToGrid w:val="0"/>
        <w:spacing w:beforeAutospacing="0" w:afterAutospacing="0" w:line="440" w:lineRule="exact"/>
        <w:textAlignment w:val="auto"/>
        <w:rPr>
          <w:rFonts w:hint="eastAsia" w:ascii="宋体" w:hAnsi="宋体" w:eastAsia="宋体" w:cs="宋体"/>
          <w:color w:val="auto"/>
          <w:spacing w:val="23"/>
          <w:sz w:val="24"/>
          <w:szCs w:val="24"/>
          <w:highlight w:val="none"/>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pStyle w:val="16"/>
        <w:rPr>
          <w:rFonts w:hint="eastAsia"/>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spacing w:line="440" w:lineRule="exact"/>
        <w:rPr>
          <w:rFonts w:hint="eastAsia" w:ascii="宋体" w:hAnsi="宋体"/>
          <w:color w:val="000000"/>
          <w:sz w:val="24"/>
        </w:rPr>
      </w:pPr>
    </w:p>
    <w:p>
      <w:pPr>
        <w:pStyle w:val="4"/>
        <w:rPr>
          <w:rFonts w:hint="eastAsia"/>
        </w:rPr>
      </w:pPr>
    </w:p>
    <w:p>
      <w:pPr>
        <w:spacing w:line="440" w:lineRule="exact"/>
        <w:rPr>
          <w:rFonts w:ascii="宋体" w:hAnsi="宋体"/>
          <w:color w:val="000000"/>
          <w:sz w:val="24"/>
          <w:szCs w:val="24"/>
        </w:rPr>
      </w:pPr>
      <w:r>
        <w:rPr>
          <w:rFonts w:hint="eastAsia" w:ascii="宋体" w:hAnsi="宋体"/>
          <w:color w:val="000000"/>
          <w:sz w:val="24"/>
          <w:szCs w:val="24"/>
        </w:rPr>
        <w:t xml:space="preserve">甲方（采购人）：              </w:t>
      </w:r>
      <w:r>
        <w:rPr>
          <w:rFonts w:ascii="宋体" w:hAnsi="宋体"/>
          <w:color w:val="000000"/>
          <w:sz w:val="24"/>
          <w:szCs w:val="24"/>
        </w:rPr>
        <w:t xml:space="preserve">         </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 xml:space="preserve">签订地点：                   </w:t>
      </w:r>
    </w:p>
    <w:p>
      <w:pPr>
        <w:spacing w:line="440" w:lineRule="exact"/>
        <w:rPr>
          <w:rFonts w:ascii="宋体" w:hAnsi="宋体"/>
          <w:color w:val="000000"/>
          <w:sz w:val="24"/>
          <w:szCs w:val="24"/>
        </w:rPr>
      </w:pPr>
      <w:r>
        <w:rPr>
          <w:rFonts w:hint="eastAsia" w:ascii="宋体" w:hAnsi="宋体"/>
          <w:color w:val="000000"/>
          <w:sz w:val="24"/>
          <w:szCs w:val="24"/>
        </w:rPr>
        <w:t>乙方（成交供应商）：</w:t>
      </w:r>
      <w:r>
        <w:rPr>
          <w:rFonts w:hint="eastAsia" w:ascii="宋体" w:hAnsi="宋体"/>
          <w:color w:val="000000"/>
          <w:sz w:val="24"/>
          <w:szCs w:val="24"/>
          <w:lang w:val="en-US" w:eastAsia="zh-CN"/>
        </w:rPr>
        <w:t xml:space="preserve">                     </w:t>
      </w:r>
      <w:r>
        <w:rPr>
          <w:rFonts w:hint="eastAsia" w:ascii="宋体" w:hAnsi="宋体"/>
          <w:color w:val="000000"/>
          <w:sz w:val="24"/>
          <w:szCs w:val="24"/>
        </w:rPr>
        <w:t>签订日期：    年   月   日</w:t>
      </w:r>
    </w:p>
    <w:p>
      <w:pPr>
        <w:spacing w:line="440" w:lineRule="exact"/>
        <w:rPr>
          <w:rFonts w:ascii="宋体" w:hAnsi="宋体"/>
          <w:color w:val="000000"/>
          <w:sz w:val="24"/>
          <w:szCs w:val="24"/>
        </w:rPr>
      </w:pPr>
      <w:r>
        <w:rPr>
          <w:rFonts w:hint="eastAsia" w:ascii="宋体" w:hAnsi="宋体"/>
          <w:color w:val="000000"/>
          <w:sz w:val="24"/>
          <w:szCs w:val="24"/>
        </w:rPr>
        <w:t xml:space="preserve">    根据甲方委托</w:t>
      </w:r>
      <w:r>
        <w:rPr>
          <w:rFonts w:hint="eastAsia" w:ascii="宋体" w:hAnsi="宋体" w:cs="宋体"/>
          <w:kern w:val="0"/>
          <w:sz w:val="24"/>
          <w:szCs w:val="24"/>
          <w:u w:val="single"/>
        </w:rPr>
        <w:t xml:space="preserve">   </w:t>
      </w:r>
      <w:r>
        <w:rPr>
          <w:rFonts w:ascii="宋体" w:hAnsi="宋体" w:cs="宋体"/>
          <w:kern w:val="0"/>
          <w:sz w:val="24"/>
          <w:szCs w:val="24"/>
          <w:u w:val="single"/>
        </w:rPr>
        <w:t>(采购代理机构)</w:t>
      </w:r>
      <w:r>
        <w:rPr>
          <w:rFonts w:hint="eastAsia" w:ascii="宋体" w:hAnsi="宋体" w:cs="宋体"/>
          <w:kern w:val="0"/>
          <w:sz w:val="24"/>
          <w:szCs w:val="24"/>
          <w:u w:val="single"/>
        </w:rPr>
        <w:t xml:space="preserve">   </w:t>
      </w:r>
      <w:r>
        <w:rPr>
          <w:rFonts w:hint="eastAsia" w:ascii="宋体" w:hAnsi="宋体"/>
          <w:color w:val="000000"/>
          <w:sz w:val="24"/>
          <w:szCs w:val="24"/>
        </w:rPr>
        <w:t>对</w:t>
      </w:r>
      <w:r>
        <w:rPr>
          <w:rFonts w:hint="eastAsia" w:ascii="宋体" w:hAnsi="宋体"/>
          <w:color w:val="000000"/>
          <w:sz w:val="24"/>
          <w:szCs w:val="24"/>
          <w:u w:val="single"/>
        </w:rPr>
        <w:t xml:space="preserve">       </w:t>
      </w:r>
      <w:r>
        <w:rPr>
          <w:rFonts w:hint="eastAsia" w:ascii="宋体" w:hAnsi="宋体"/>
          <w:color w:val="000000"/>
          <w:sz w:val="24"/>
          <w:szCs w:val="24"/>
        </w:rPr>
        <w:t>进行采购（采购编号：</w:t>
      </w:r>
      <w:r>
        <w:rPr>
          <w:rFonts w:hint="eastAsia" w:ascii="宋体" w:hAnsi="宋体"/>
          <w:color w:val="000000"/>
          <w:sz w:val="24"/>
          <w:szCs w:val="24"/>
          <w:u w:val="single"/>
        </w:rPr>
        <w:t xml:space="preserve">     </w:t>
      </w:r>
      <w:r>
        <w:rPr>
          <w:rFonts w:hint="eastAsia" w:ascii="宋体" w:hAnsi="宋体"/>
          <w:color w:val="000000"/>
          <w:sz w:val="24"/>
          <w:szCs w:val="24"/>
        </w:rPr>
        <w:t>）的采购结果，乙方为成交供应商，现依照</w:t>
      </w:r>
      <w:r>
        <w:rPr>
          <w:rFonts w:hint="eastAsia" w:ascii="宋体" w:hAnsi="宋体"/>
          <w:sz w:val="24"/>
          <w:szCs w:val="24"/>
        </w:rPr>
        <w:t>有关法律、法规、规章规定的内容，双方达成如下协议：</w:t>
      </w:r>
    </w:p>
    <w:p>
      <w:pPr>
        <w:spacing w:line="440" w:lineRule="exact"/>
        <w:rPr>
          <w:rFonts w:ascii="宋体" w:hAnsi="宋体"/>
          <w:sz w:val="24"/>
          <w:szCs w:val="24"/>
        </w:rPr>
      </w:pPr>
      <w:r>
        <w:rPr>
          <w:rFonts w:hint="eastAsia" w:ascii="宋体" w:hAnsi="宋体"/>
          <w:sz w:val="24"/>
          <w:szCs w:val="24"/>
        </w:rPr>
        <w:t>1、合同标的和合同价格</w:t>
      </w:r>
    </w:p>
    <w:tbl>
      <w:tblPr>
        <w:tblStyle w:val="12"/>
        <w:tblW w:w="99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77"/>
        <w:gridCol w:w="1801"/>
        <w:gridCol w:w="1541"/>
        <w:gridCol w:w="824"/>
        <w:gridCol w:w="1030"/>
        <w:gridCol w:w="1102"/>
        <w:gridCol w:w="1061"/>
        <w:gridCol w:w="10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81" w:hRule="exact"/>
          <w:jc w:val="center"/>
        </w:trPr>
        <w:tc>
          <w:tcPr>
            <w:tcW w:w="1577" w:type="dxa"/>
            <w:noWrap w:val="0"/>
            <w:vAlign w:val="top"/>
          </w:tcPr>
          <w:p>
            <w:pPr>
              <w:spacing w:line="360" w:lineRule="auto"/>
              <w:jc w:val="center"/>
              <w:rPr>
                <w:rFonts w:ascii="宋体" w:hAnsi="宋体"/>
                <w:color w:val="000000"/>
                <w:sz w:val="24"/>
                <w:szCs w:val="24"/>
              </w:rPr>
            </w:pPr>
            <w:r>
              <w:rPr>
                <w:rFonts w:hint="eastAsia" w:ascii="宋体" w:hAnsi="宋体"/>
                <w:color w:val="000000"/>
                <w:sz w:val="24"/>
                <w:szCs w:val="24"/>
              </w:rPr>
              <w:t>产品名称</w:t>
            </w:r>
          </w:p>
        </w:tc>
        <w:tc>
          <w:tcPr>
            <w:tcW w:w="1801" w:type="dxa"/>
            <w:noWrap w:val="0"/>
            <w:vAlign w:val="top"/>
          </w:tcPr>
          <w:p>
            <w:pPr>
              <w:spacing w:line="360" w:lineRule="auto"/>
              <w:jc w:val="center"/>
              <w:rPr>
                <w:rFonts w:hint="eastAsia" w:ascii="宋体" w:hAnsi="宋体" w:eastAsia="宋体"/>
                <w:color w:val="000000"/>
                <w:sz w:val="24"/>
                <w:szCs w:val="24"/>
                <w:lang w:eastAsia="zh-CN"/>
              </w:rPr>
            </w:pPr>
            <w:r>
              <w:rPr>
                <w:rFonts w:hint="eastAsia" w:ascii="宋体" w:hAnsi="宋体"/>
                <w:color w:val="000000"/>
                <w:sz w:val="24"/>
                <w:szCs w:val="24"/>
              </w:rPr>
              <w:t>规格型号</w:t>
            </w:r>
            <w:r>
              <w:rPr>
                <w:rFonts w:hint="eastAsia" w:ascii="宋体" w:hAnsi="宋体"/>
                <w:color w:val="000000"/>
                <w:sz w:val="24"/>
                <w:szCs w:val="24"/>
                <w:lang w:eastAsia="zh-CN"/>
              </w:rPr>
              <w:t>（</w:t>
            </w:r>
            <w:r>
              <w:rPr>
                <w:rFonts w:hint="eastAsia" w:ascii="宋体" w:hAnsi="宋体"/>
                <w:color w:val="000000"/>
                <w:sz w:val="24"/>
                <w:szCs w:val="24"/>
                <w:lang w:val="en-US" w:eastAsia="zh-CN"/>
              </w:rPr>
              <w:t>mm</w:t>
            </w:r>
            <w:r>
              <w:rPr>
                <w:rFonts w:hint="eastAsia" w:ascii="宋体" w:hAnsi="宋体"/>
                <w:color w:val="000000"/>
                <w:sz w:val="24"/>
                <w:szCs w:val="24"/>
                <w:lang w:eastAsia="zh-CN"/>
              </w:rPr>
              <w:t>）</w:t>
            </w:r>
          </w:p>
        </w:tc>
        <w:tc>
          <w:tcPr>
            <w:tcW w:w="1541" w:type="dxa"/>
            <w:noWrap w:val="0"/>
            <w:vAlign w:val="top"/>
          </w:tcPr>
          <w:p>
            <w:pPr>
              <w:spacing w:line="360" w:lineRule="auto"/>
              <w:jc w:val="center"/>
              <w:rPr>
                <w:rFonts w:ascii="宋体" w:hAnsi="宋体"/>
                <w:color w:val="000000"/>
                <w:sz w:val="24"/>
                <w:szCs w:val="24"/>
              </w:rPr>
            </w:pPr>
            <w:r>
              <w:rPr>
                <w:rFonts w:hint="eastAsia" w:ascii="宋体" w:hAnsi="宋体"/>
                <w:color w:val="000000"/>
                <w:sz w:val="24"/>
                <w:szCs w:val="24"/>
              </w:rPr>
              <w:t>生产厂家</w:t>
            </w:r>
          </w:p>
        </w:tc>
        <w:tc>
          <w:tcPr>
            <w:tcW w:w="824" w:type="dxa"/>
            <w:noWrap w:val="0"/>
            <w:vAlign w:val="top"/>
          </w:tcPr>
          <w:p>
            <w:pPr>
              <w:spacing w:line="360" w:lineRule="auto"/>
              <w:jc w:val="center"/>
              <w:rPr>
                <w:rFonts w:ascii="宋体" w:hAnsi="宋体"/>
                <w:color w:val="000000"/>
                <w:sz w:val="24"/>
                <w:szCs w:val="24"/>
              </w:rPr>
            </w:pPr>
            <w:r>
              <w:rPr>
                <w:rFonts w:hint="eastAsia" w:ascii="宋体" w:hAnsi="宋体"/>
                <w:color w:val="000000"/>
                <w:sz w:val="24"/>
                <w:szCs w:val="24"/>
              </w:rPr>
              <w:t>数 量</w:t>
            </w:r>
          </w:p>
        </w:tc>
        <w:tc>
          <w:tcPr>
            <w:tcW w:w="1030" w:type="dxa"/>
            <w:noWrap w:val="0"/>
            <w:vAlign w:val="top"/>
          </w:tcPr>
          <w:p>
            <w:pPr>
              <w:spacing w:line="360" w:lineRule="auto"/>
              <w:jc w:val="center"/>
              <w:rPr>
                <w:rFonts w:hint="eastAsia" w:ascii="宋体" w:hAnsi="宋体" w:eastAsia="宋体"/>
                <w:color w:val="000000"/>
                <w:sz w:val="24"/>
                <w:szCs w:val="24"/>
                <w:lang w:eastAsia="zh-CN"/>
              </w:rPr>
            </w:pPr>
            <w:r>
              <w:rPr>
                <w:rFonts w:hint="eastAsia" w:ascii="宋体" w:hAnsi="宋体"/>
                <w:color w:val="000000"/>
                <w:sz w:val="24"/>
                <w:szCs w:val="24"/>
              </w:rPr>
              <w:t>单 价</w:t>
            </w:r>
            <w:r>
              <w:rPr>
                <w:rFonts w:hint="eastAsia" w:ascii="宋体" w:hAnsi="宋体"/>
                <w:color w:val="000000"/>
                <w:sz w:val="24"/>
                <w:szCs w:val="24"/>
                <w:lang w:eastAsia="zh-CN"/>
              </w:rPr>
              <w:t>（</w:t>
            </w:r>
            <w:r>
              <w:rPr>
                <w:rFonts w:hint="eastAsia" w:ascii="宋体" w:hAnsi="宋体"/>
                <w:color w:val="000000"/>
                <w:sz w:val="24"/>
                <w:szCs w:val="24"/>
                <w:lang w:val="en-US" w:eastAsia="zh-CN"/>
              </w:rPr>
              <w:t>元</w:t>
            </w:r>
            <w:r>
              <w:rPr>
                <w:rFonts w:hint="eastAsia" w:ascii="宋体" w:hAnsi="宋体"/>
                <w:color w:val="000000"/>
                <w:sz w:val="24"/>
                <w:szCs w:val="24"/>
                <w:lang w:eastAsia="zh-CN"/>
              </w:rPr>
              <w:t>）</w:t>
            </w:r>
          </w:p>
        </w:tc>
        <w:tc>
          <w:tcPr>
            <w:tcW w:w="1102" w:type="dxa"/>
            <w:noWrap w:val="0"/>
            <w:vAlign w:val="top"/>
          </w:tcPr>
          <w:p>
            <w:pPr>
              <w:spacing w:line="360" w:lineRule="auto"/>
              <w:jc w:val="center"/>
              <w:rPr>
                <w:rFonts w:hint="eastAsia" w:ascii="宋体" w:hAnsi="宋体" w:eastAsia="宋体"/>
                <w:color w:val="000000"/>
                <w:sz w:val="24"/>
                <w:szCs w:val="24"/>
                <w:lang w:eastAsia="zh-CN"/>
              </w:rPr>
            </w:pPr>
            <w:r>
              <w:rPr>
                <w:rFonts w:hint="eastAsia" w:ascii="宋体" w:hAnsi="宋体"/>
                <w:color w:val="000000"/>
                <w:sz w:val="24"/>
                <w:szCs w:val="24"/>
              </w:rPr>
              <w:t>总 价</w:t>
            </w:r>
            <w:r>
              <w:rPr>
                <w:rFonts w:hint="eastAsia" w:ascii="宋体" w:hAnsi="宋体"/>
                <w:color w:val="000000"/>
                <w:sz w:val="24"/>
                <w:szCs w:val="24"/>
                <w:lang w:eastAsia="zh-CN"/>
              </w:rPr>
              <w:t>（</w:t>
            </w:r>
            <w:r>
              <w:rPr>
                <w:rFonts w:hint="eastAsia" w:ascii="宋体" w:hAnsi="宋体"/>
                <w:color w:val="000000"/>
                <w:sz w:val="24"/>
                <w:szCs w:val="24"/>
                <w:lang w:val="en-US" w:eastAsia="zh-CN"/>
              </w:rPr>
              <w:t>元</w:t>
            </w:r>
            <w:r>
              <w:rPr>
                <w:rFonts w:hint="eastAsia" w:ascii="宋体" w:hAnsi="宋体"/>
                <w:color w:val="000000"/>
                <w:sz w:val="24"/>
                <w:szCs w:val="24"/>
                <w:lang w:eastAsia="zh-CN"/>
              </w:rPr>
              <w:t>）</w:t>
            </w:r>
          </w:p>
        </w:tc>
        <w:tc>
          <w:tcPr>
            <w:tcW w:w="1061" w:type="dxa"/>
            <w:noWrap w:val="0"/>
            <w:vAlign w:val="top"/>
          </w:tcPr>
          <w:p>
            <w:pPr>
              <w:spacing w:line="360" w:lineRule="auto"/>
              <w:jc w:val="center"/>
              <w:rPr>
                <w:rFonts w:ascii="宋体" w:hAnsi="宋体"/>
                <w:color w:val="000000"/>
                <w:sz w:val="24"/>
                <w:szCs w:val="24"/>
              </w:rPr>
            </w:pPr>
            <w:r>
              <w:rPr>
                <w:rFonts w:hint="eastAsia" w:ascii="宋体" w:hAnsi="宋体"/>
                <w:color w:val="000000"/>
                <w:sz w:val="24"/>
                <w:szCs w:val="24"/>
              </w:rPr>
              <w:t>交货期</w:t>
            </w:r>
          </w:p>
        </w:tc>
        <w:tc>
          <w:tcPr>
            <w:tcW w:w="1061" w:type="dxa"/>
            <w:noWrap w:val="0"/>
            <w:vAlign w:val="top"/>
          </w:tcPr>
          <w:p>
            <w:pPr>
              <w:spacing w:line="360" w:lineRule="auto"/>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77" w:type="dxa"/>
            <w:noWrap w:val="0"/>
            <w:vAlign w:val="top"/>
          </w:tcPr>
          <w:p>
            <w:pPr>
              <w:spacing w:line="360" w:lineRule="auto"/>
              <w:rPr>
                <w:rFonts w:hint="default" w:ascii="宋体" w:hAnsi="宋体"/>
                <w:color w:val="000000"/>
                <w:sz w:val="24"/>
                <w:szCs w:val="24"/>
                <w:lang w:val="en-US"/>
              </w:rPr>
            </w:pPr>
            <w:r>
              <w:rPr>
                <w:rFonts w:hint="eastAsia" w:ascii="宋体" w:hAnsi="宋体"/>
                <w:color w:val="000000"/>
                <w:sz w:val="24"/>
                <w:szCs w:val="24"/>
                <w:lang w:val="en-US" w:eastAsia="zh-CN"/>
              </w:rPr>
              <w:t>单体浮筒</w:t>
            </w:r>
          </w:p>
        </w:tc>
        <w:tc>
          <w:tcPr>
            <w:tcW w:w="1801" w:type="dxa"/>
            <w:noWrap w:val="0"/>
            <w:vAlign w:val="top"/>
          </w:tcPr>
          <w:p>
            <w:pPr>
              <w:spacing w:line="360" w:lineRule="auto"/>
              <w:jc w:val="center"/>
              <w:rPr>
                <w:rFonts w:hint="default" w:ascii="宋体" w:hAnsi="宋体" w:eastAsia="宋体"/>
                <w:color w:val="000000"/>
                <w:sz w:val="24"/>
                <w:szCs w:val="24"/>
                <w:lang w:val="en-US" w:eastAsia="zh-CN"/>
              </w:rPr>
            </w:pPr>
            <w:r>
              <w:rPr>
                <w:rFonts w:hint="eastAsia" w:ascii="宋体" w:hAnsi="宋体" w:eastAsia="宋体" w:cs="宋体"/>
                <w:color w:val="000000"/>
                <w:sz w:val="24"/>
                <w:szCs w:val="24"/>
                <w:lang w:val="en-US" w:eastAsia="zh-CN"/>
              </w:rPr>
              <w:t>500*500*400</w:t>
            </w:r>
          </w:p>
        </w:tc>
        <w:tc>
          <w:tcPr>
            <w:tcW w:w="1541" w:type="dxa"/>
            <w:noWrap w:val="0"/>
            <w:vAlign w:val="top"/>
          </w:tcPr>
          <w:p>
            <w:pPr>
              <w:spacing w:line="360" w:lineRule="auto"/>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 xml:space="preserve"> </w:t>
            </w:r>
          </w:p>
        </w:tc>
        <w:tc>
          <w:tcPr>
            <w:tcW w:w="824" w:type="dxa"/>
            <w:noWrap w:val="0"/>
            <w:vAlign w:val="top"/>
          </w:tcPr>
          <w:p>
            <w:pPr>
              <w:spacing w:line="360" w:lineRule="auto"/>
              <w:jc w:val="center"/>
              <w:rPr>
                <w:rFonts w:hint="default" w:ascii="宋体" w:hAnsi="宋体" w:eastAsia="宋体"/>
                <w:color w:val="000000"/>
                <w:sz w:val="24"/>
                <w:szCs w:val="24"/>
                <w:lang w:val="en-US" w:eastAsia="zh-CN"/>
              </w:rPr>
            </w:pPr>
            <w:r>
              <w:rPr>
                <w:rFonts w:hint="eastAsia" w:ascii="宋体" w:hAnsi="宋体" w:cs="宋体"/>
                <w:color w:val="000000"/>
                <w:sz w:val="24"/>
                <w:szCs w:val="24"/>
                <w:highlight w:val="none"/>
                <w:lang w:val="en-US" w:eastAsia="zh-CN"/>
              </w:rPr>
              <w:t>1880</w:t>
            </w:r>
          </w:p>
        </w:tc>
        <w:tc>
          <w:tcPr>
            <w:tcW w:w="1030" w:type="dxa"/>
            <w:noWrap w:val="0"/>
            <w:vAlign w:val="top"/>
          </w:tcPr>
          <w:p>
            <w:pPr>
              <w:spacing w:line="360" w:lineRule="auto"/>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 xml:space="preserve"> </w:t>
            </w:r>
          </w:p>
        </w:tc>
        <w:tc>
          <w:tcPr>
            <w:tcW w:w="1102" w:type="dxa"/>
            <w:noWrap w:val="0"/>
            <w:vAlign w:val="top"/>
          </w:tcPr>
          <w:p>
            <w:pPr>
              <w:spacing w:line="360" w:lineRule="auto"/>
              <w:rPr>
                <w:rFonts w:hint="default" w:ascii="宋体" w:hAnsi="宋体" w:eastAsia="宋体"/>
                <w:color w:val="000000"/>
                <w:sz w:val="24"/>
                <w:szCs w:val="24"/>
                <w:lang w:val="en-US" w:eastAsia="zh-CN"/>
              </w:rPr>
            </w:pPr>
            <w:r>
              <w:rPr>
                <w:rFonts w:hint="eastAsia" w:ascii="宋体" w:hAnsi="宋体"/>
                <w:color w:val="000000"/>
                <w:sz w:val="24"/>
                <w:lang w:val="en-US" w:eastAsia="zh-CN"/>
              </w:rPr>
              <w:t xml:space="preserve"> </w:t>
            </w:r>
          </w:p>
        </w:tc>
        <w:tc>
          <w:tcPr>
            <w:tcW w:w="1061" w:type="dxa"/>
            <w:vMerge w:val="restart"/>
            <w:noWrap w:val="0"/>
            <w:vAlign w:val="center"/>
          </w:tcPr>
          <w:p>
            <w:pPr>
              <w:spacing w:line="240" w:lineRule="auto"/>
              <w:jc w:val="center"/>
              <w:rPr>
                <w:rFonts w:hint="default" w:ascii="宋体" w:hAnsi="宋体" w:eastAsia="宋体"/>
                <w:color w:val="000000"/>
                <w:sz w:val="24"/>
                <w:szCs w:val="24"/>
                <w:lang w:val="en-US" w:eastAsia="zh-CN"/>
              </w:rPr>
            </w:pPr>
            <w:r>
              <w:rPr>
                <w:rFonts w:hint="default" w:ascii="宋体" w:hAnsi="宋体" w:eastAsia="宋体"/>
                <w:color w:val="000000"/>
                <w:sz w:val="24"/>
                <w:szCs w:val="24"/>
                <w:lang w:val="en-US" w:eastAsia="zh-CN"/>
              </w:rPr>
              <w:t>合同签订后10日内完成供货且安装调试完毕并经委托人验收合格。</w:t>
            </w:r>
          </w:p>
          <w:p>
            <w:pPr>
              <w:spacing w:line="360" w:lineRule="auto"/>
              <w:jc w:val="center"/>
              <w:rPr>
                <w:rFonts w:hint="default" w:ascii="宋体" w:hAnsi="宋体" w:eastAsia="宋体"/>
                <w:color w:val="000000"/>
                <w:sz w:val="24"/>
                <w:szCs w:val="24"/>
                <w:lang w:val="en-US" w:eastAsia="zh-CN"/>
              </w:rPr>
            </w:pPr>
          </w:p>
        </w:tc>
        <w:tc>
          <w:tcPr>
            <w:tcW w:w="1061" w:type="dxa"/>
            <w:noWrap w:val="0"/>
            <w:vAlign w:val="top"/>
          </w:tcPr>
          <w:p>
            <w:pPr>
              <w:spacing w:line="360" w:lineRule="auto"/>
              <w:rPr>
                <w:rFonts w:hint="default" w:ascii="宋体" w:hAnsi="宋体" w:eastAsia="宋体"/>
                <w:color w:val="000000"/>
                <w:sz w:val="24"/>
                <w:szCs w:val="24"/>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77" w:type="dxa"/>
            <w:shd w:val="clear" w:color="auto" w:fill="auto"/>
            <w:noWrap w:val="0"/>
            <w:vAlign w:val="top"/>
          </w:tcPr>
          <w:p>
            <w:pPr>
              <w:spacing w:line="380" w:lineRule="exact"/>
              <w:jc w:val="center"/>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经济型浮筒</w:t>
            </w:r>
          </w:p>
        </w:tc>
        <w:tc>
          <w:tcPr>
            <w:tcW w:w="1801" w:type="dxa"/>
            <w:shd w:val="clear" w:color="auto" w:fill="auto"/>
            <w:noWrap w:val="0"/>
            <w:vAlign w:val="top"/>
          </w:tcPr>
          <w:p>
            <w:pPr>
              <w:shd w:val="solid" w:color="FFFFFF" w:fill="auto"/>
              <w:autoSpaceDN w:val="0"/>
              <w:jc w:val="center"/>
              <w:textAlignment w:val="center"/>
              <w:rPr>
                <w:rFonts w:hint="eastAsia" w:ascii="宋体" w:hAnsi="宋体" w:cs="宋体"/>
                <w:sz w:val="24"/>
                <w:szCs w:val="24"/>
                <w:shd w:val="clear" w:color="auto" w:fill="FFFFFF"/>
              </w:rPr>
            </w:pPr>
            <w:r>
              <w:rPr>
                <w:rFonts w:hint="eastAsia" w:ascii="宋体" w:hAnsi="宋体" w:eastAsia="宋体" w:cs="宋体"/>
                <w:color w:val="000000"/>
                <w:sz w:val="24"/>
                <w:szCs w:val="24"/>
                <w:lang w:val="en-US" w:eastAsia="zh-CN"/>
              </w:rPr>
              <w:t>500*500*250</w:t>
            </w:r>
          </w:p>
        </w:tc>
        <w:tc>
          <w:tcPr>
            <w:tcW w:w="1541" w:type="dxa"/>
            <w:shd w:val="clear" w:color="auto" w:fill="auto"/>
            <w:noWrap w:val="0"/>
            <w:vAlign w:val="top"/>
          </w:tcPr>
          <w:p>
            <w:pPr>
              <w:spacing w:line="360" w:lineRule="auto"/>
              <w:jc w:val="center"/>
              <w:rPr>
                <w:rFonts w:hint="eastAsia" w:ascii="宋体" w:hAnsi="宋体"/>
                <w:color w:val="000000"/>
                <w:sz w:val="24"/>
                <w:szCs w:val="24"/>
                <w:lang w:val="en-US" w:eastAsia="zh-CN"/>
              </w:rPr>
            </w:pPr>
          </w:p>
        </w:tc>
        <w:tc>
          <w:tcPr>
            <w:tcW w:w="824" w:type="dxa"/>
            <w:shd w:val="clear" w:color="auto" w:fill="auto"/>
            <w:noWrap w:val="0"/>
            <w:vAlign w:val="top"/>
          </w:tcPr>
          <w:p>
            <w:pPr>
              <w:spacing w:line="360" w:lineRule="auto"/>
              <w:jc w:val="center"/>
              <w:rPr>
                <w:rFonts w:hint="default" w:ascii="宋体" w:hAnsi="宋体" w:cs="宋体"/>
                <w:sz w:val="24"/>
                <w:szCs w:val="24"/>
                <w:shd w:val="clear" w:color="auto" w:fill="FFFFFF"/>
                <w:lang w:val="en-US" w:eastAsia="zh-CN"/>
              </w:rPr>
            </w:pPr>
            <w:r>
              <w:rPr>
                <w:rFonts w:hint="eastAsia" w:ascii="宋体" w:hAnsi="宋体" w:eastAsia="宋体" w:cs="宋体"/>
                <w:sz w:val="24"/>
                <w:szCs w:val="24"/>
                <w:highlight w:val="none"/>
                <w:shd w:val="clear" w:color="auto" w:fill="FFFFFF"/>
                <w:lang w:val="en-US" w:eastAsia="zh-CN"/>
              </w:rPr>
              <w:t>60</w:t>
            </w:r>
          </w:p>
        </w:tc>
        <w:tc>
          <w:tcPr>
            <w:tcW w:w="1030" w:type="dxa"/>
            <w:shd w:val="clear" w:color="auto" w:fill="auto"/>
            <w:noWrap w:val="0"/>
            <w:vAlign w:val="top"/>
          </w:tcPr>
          <w:p>
            <w:pPr>
              <w:spacing w:line="360" w:lineRule="auto"/>
              <w:jc w:val="center"/>
              <w:rPr>
                <w:rFonts w:hint="default" w:ascii="宋体" w:hAnsi="宋体" w:eastAsia="宋体" w:cs="宋体"/>
                <w:sz w:val="24"/>
                <w:szCs w:val="24"/>
                <w:shd w:val="clear" w:color="auto" w:fill="FFFFFF"/>
                <w:lang w:val="en-US" w:eastAsia="zh-CN"/>
              </w:rPr>
            </w:pPr>
          </w:p>
        </w:tc>
        <w:tc>
          <w:tcPr>
            <w:tcW w:w="1102" w:type="dxa"/>
            <w:shd w:val="clear" w:color="auto" w:fill="auto"/>
            <w:noWrap w:val="0"/>
            <w:vAlign w:val="top"/>
          </w:tcPr>
          <w:p>
            <w:pPr>
              <w:spacing w:line="360" w:lineRule="auto"/>
              <w:jc w:val="center"/>
              <w:rPr>
                <w:rFonts w:hint="eastAsia" w:ascii="宋体" w:hAnsi="宋体"/>
                <w:color w:val="000000"/>
                <w:sz w:val="24"/>
                <w:szCs w:val="24"/>
                <w:lang w:eastAsia="zh-CN"/>
              </w:rPr>
            </w:pPr>
            <w:r>
              <w:rPr>
                <w:rFonts w:hint="eastAsia" w:ascii="宋体" w:hAnsi="宋体"/>
                <w:color w:val="000000"/>
                <w:sz w:val="24"/>
                <w:lang w:val="en-US" w:eastAsia="zh-CN"/>
              </w:rPr>
              <w:t xml:space="preserve"> </w:t>
            </w:r>
          </w:p>
        </w:tc>
        <w:tc>
          <w:tcPr>
            <w:tcW w:w="1061" w:type="dxa"/>
            <w:vMerge w:val="continue"/>
            <w:tcBorders/>
            <w:noWrap w:val="0"/>
            <w:vAlign w:val="top"/>
          </w:tcPr>
          <w:p>
            <w:pPr>
              <w:spacing w:line="360" w:lineRule="auto"/>
              <w:rPr>
                <w:rFonts w:ascii="宋体" w:hAnsi="宋体"/>
                <w:color w:val="000000"/>
                <w:sz w:val="24"/>
                <w:szCs w:val="24"/>
              </w:rPr>
            </w:pPr>
          </w:p>
        </w:tc>
        <w:tc>
          <w:tcPr>
            <w:tcW w:w="1061" w:type="dxa"/>
            <w:noWrap w:val="0"/>
            <w:vAlign w:val="top"/>
          </w:tcPr>
          <w:p>
            <w:pPr>
              <w:spacing w:line="360" w:lineRule="auto"/>
              <w:rPr>
                <w:rFonts w:ascii="宋体" w:hAns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77" w:type="dxa"/>
            <w:shd w:val="clear" w:color="auto" w:fill="auto"/>
            <w:noWrap w:val="0"/>
            <w:vAlign w:val="top"/>
          </w:tcPr>
          <w:p>
            <w:pPr>
              <w:spacing w:line="380" w:lineRule="exact"/>
              <w:jc w:val="center"/>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摩托艇浮筒</w:t>
            </w:r>
          </w:p>
        </w:tc>
        <w:tc>
          <w:tcPr>
            <w:tcW w:w="1801" w:type="dxa"/>
            <w:shd w:val="clear" w:color="auto" w:fill="auto"/>
            <w:noWrap w:val="0"/>
            <w:vAlign w:val="top"/>
          </w:tcPr>
          <w:p>
            <w:pPr>
              <w:shd w:val="solid" w:color="FFFFFF" w:fill="auto"/>
              <w:autoSpaceDN w:val="0"/>
              <w:jc w:val="center"/>
              <w:textAlignment w:val="center"/>
              <w:rPr>
                <w:rFonts w:hint="eastAsia" w:ascii="宋体" w:hAnsi="宋体" w:cs="宋体"/>
                <w:sz w:val="24"/>
                <w:szCs w:val="24"/>
                <w:shd w:val="clear" w:color="auto" w:fill="FFFFFF"/>
              </w:rPr>
            </w:pPr>
            <w:r>
              <w:rPr>
                <w:rFonts w:hint="eastAsia" w:ascii="宋体" w:hAnsi="宋体" w:eastAsia="宋体" w:cs="宋体"/>
                <w:color w:val="000000"/>
                <w:sz w:val="24"/>
                <w:szCs w:val="24"/>
                <w:lang w:val="en-US" w:eastAsia="zh-CN"/>
              </w:rPr>
              <w:t>1000*500*300</w:t>
            </w:r>
          </w:p>
        </w:tc>
        <w:tc>
          <w:tcPr>
            <w:tcW w:w="1541" w:type="dxa"/>
            <w:shd w:val="clear" w:color="auto" w:fill="auto"/>
            <w:noWrap w:val="0"/>
            <w:vAlign w:val="top"/>
          </w:tcPr>
          <w:p>
            <w:pPr>
              <w:spacing w:line="360" w:lineRule="auto"/>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 </w:t>
            </w:r>
          </w:p>
        </w:tc>
        <w:tc>
          <w:tcPr>
            <w:tcW w:w="824" w:type="dxa"/>
            <w:shd w:val="clear" w:color="auto" w:fill="auto"/>
            <w:noWrap w:val="0"/>
            <w:vAlign w:val="top"/>
          </w:tcPr>
          <w:p>
            <w:pPr>
              <w:spacing w:line="360" w:lineRule="auto"/>
              <w:jc w:val="center"/>
              <w:rPr>
                <w:rFonts w:hint="default" w:ascii="宋体" w:hAnsi="宋体" w:cs="宋体"/>
                <w:sz w:val="24"/>
                <w:szCs w:val="24"/>
                <w:shd w:val="clear" w:color="auto" w:fill="FFFFFF"/>
                <w:lang w:val="en-US" w:eastAsia="zh-CN"/>
              </w:rPr>
            </w:pPr>
            <w:r>
              <w:rPr>
                <w:rFonts w:hint="eastAsia" w:ascii="宋体" w:hAnsi="宋体" w:eastAsia="宋体" w:cs="宋体"/>
                <w:sz w:val="24"/>
                <w:szCs w:val="24"/>
                <w:highlight w:val="none"/>
                <w:shd w:val="clear" w:color="auto" w:fill="FFFFFF"/>
                <w:lang w:val="en-US" w:eastAsia="zh-CN"/>
              </w:rPr>
              <w:t>10</w:t>
            </w:r>
          </w:p>
        </w:tc>
        <w:tc>
          <w:tcPr>
            <w:tcW w:w="1030" w:type="dxa"/>
            <w:shd w:val="clear" w:color="auto" w:fill="auto"/>
            <w:noWrap w:val="0"/>
            <w:vAlign w:val="top"/>
          </w:tcPr>
          <w:p>
            <w:pPr>
              <w:spacing w:line="360" w:lineRule="auto"/>
              <w:jc w:val="center"/>
              <w:rPr>
                <w:rFonts w:hint="default" w:ascii="宋体" w:hAnsi="宋体" w:eastAsia="宋体" w:cs="宋体"/>
                <w:sz w:val="24"/>
                <w:szCs w:val="24"/>
                <w:shd w:val="clear" w:color="auto" w:fill="FFFFFF"/>
                <w:lang w:val="en-US" w:eastAsia="zh-CN"/>
              </w:rPr>
            </w:pPr>
            <w:r>
              <w:rPr>
                <w:rFonts w:hint="eastAsia" w:ascii="宋体" w:hAnsi="宋体"/>
                <w:color w:val="000000"/>
                <w:sz w:val="24"/>
                <w:szCs w:val="24"/>
                <w:lang w:val="en-US" w:eastAsia="zh-CN"/>
              </w:rPr>
              <w:t xml:space="preserve"> </w:t>
            </w:r>
          </w:p>
        </w:tc>
        <w:tc>
          <w:tcPr>
            <w:tcW w:w="1102" w:type="dxa"/>
            <w:shd w:val="clear" w:color="auto" w:fill="auto"/>
            <w:noWrap w:val="0"/>
            <w:vAlign w:val="top"/>
          </w:tcPr>
          <w:p>
            <w:pPr>
              <w:spacing w:line="360" w:lineRule="auto"/>
              <w:jc w:val="center"/>
              <w:rPr>
                <w:rFonts w:hint="eastAsia" w:ascii="宋体" w:hAnsi="宋体"/>
                <w:color w:val="000000"/>
                <w:sz w:val="24"/>
                <w:szCs w:val="24"/>
                <w:lang w:eastAsia="zh-CN"/>
              </w:rPr>
            </w:pPr>
            <w:r>
              <w:rPr>
                <w:rFonts w:hint="eastAsia" w:ascii="宋体" w:hAnsi="宋体"/>
                <w:color w:val="000000"/>
                <w:sz w:val="24"/>
                <w:lang w:val="en-US" w:eastAsia="zh-CN"/>
              </w:rPr>
              <w:t xml:space="preserve"> </w:t>
            </w:r>
          </w:p>
        </w:tc>
        <w:tc>
          <w:tcPr>
            <w:tcW w:w="1061" w:type="dxa"/>
            <w:vMerge w:val="continue"/>
            <w:tcBorders/>
            <w:noWrap w:val="0"/>
            <w:vAlign w:val="top"/>
          </w:tcPr>
          <w:p>
            <w:pPr>
              <w:spacing w:line="360" w:lineRule="auto"/>
              <w:rPr>
                <w:rFonts w:ascii="宋体" w:hAnsi="宋体"/>
                <w:color w:val="000000"/>
                <w:sz w:val="24"/>
                <w:szCs w:val="24"/>
              </w:rPr>
            </w:pPr>
          </w:p>
        </w:tc>
        <w:tc>
          <w:tcPr>
            <w:tcW w:w="1061" w:type="dxa"/>
            <w:noWrap w:val="0"/>
            <w:vAlign w:val="top"/>
          </w:tcPr>
          <w:p>
            <w:pPr>
              <w:spacing w:line="360" w:lineRule="auto"/>
              <w:rPr>
                <w:rFonts w:ascii="宋体" w:hAns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77" w:type="dxa"/>
            <w:shd w:val="clear" w:color="auto" w:fill="auto"/>
            <w:noWrap w:val="0"/>
            <w:vAlign w:val="top"/>
          </w:tcPr>
          <w:p>
            <w:pPr>
              <w:spacing w:line="380" w:lineRule="exact"/>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rPr>
              <w:t>短销</w:t>
            </w:r>
          </w:p>
        </w:tc>
        <w:tc>
          <w:tcPr>
            <w:tcW w:w="1801" w:type="dxa"/>
            <w:shd w:val="clear" w:color="auto" w:fill="auto"/>
            <w:noWrap w:val="0"/>
            <w:vAlign w:val="top"/>
          </w:tcPr>
          <w:p>
            <w:pPr>
              <w:shd w:val="solid" w:color="FFFFFF" w:fill="auto"/>
              <w:autoSpaceDN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sz w:val="24"/>
                <w:szCs w:val="24"/>
                <w:shd w:val="clear" w:color="auto" w:fill="FFFFFF"/>
              </w:rPr>
              <w:t>标准</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80*250</w:t>
            </w:r>
          </w:p>
        </w:tc>
        <w:tc>
          <w:tcPr>
            <w:tcW w:w="1541"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p>
        </w:tc>
        <w:tc>
          <w:tcPr>
            <w:tcW w:w="824"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eastAsia="宋体" w:cs="宋体"/>
                <w:sz w:val="24"/>
                <w:szCs w:val="24"/>
                <w:highlight w:val="none"/>
                <w:shd w:val="clear" w:color="auto" w:fill="FFFFFF"/>
                <w:lang w:eastAsia="zh-CN"/>
              </w:rPr>
              <w:t>配套</w:t>
            </w:r>
          </w:p>
        </w:tc>
        <w:tc>
          <w:tcPr>
            <w:tcW w:w="1030"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lang w:eastAsia="zh-CN"/>
              </w:rPr>
              <w:t>配套</w:t>
            </w:r>
          </w:p>
        </w:tc>
        <w:tc>
          <w:tcPr>
            <w:tcW w:w="1102" w:type="dxa"/>
            <w:shd w:val="clear" w:color="auto" w:fill="auto"/>
            <w:noWrap w:val="0"/>
            <w:vAlign w:val="top"/>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lang w:eastAsia="zh-CN"/>
              </w:rPr>
              <w:t>配套</w:t>
            </w:r>
          </w:p>
        </w:tc>
        <w:tc>
          <w:tcPr>
            <w:tcW w:w="1061" w:type="dxa"/>
            <w:vMerge w:val="continue"/>
            <w:tcBorders/>
            <w:noWrap w:val="0"/>
            <w:vAlign w:val="top"/>
          </w:tcPr>
          <w:p>
            <w:pPr>
              <w:spacing w:line="360" w:lineRule="auto"/>
              <w:rPr>
                <w:rFonts w:ascii="宋体" w:hAnsi="宋体"/>
                <w:color w:val="000000"/>
                <w:sz w:val="24"/>
                <w:szCs w:val="24"/>
              </w:rPr>
            </w:pPr>
          </w:p>
        </w:tc>
        <w:tc>
          <w:tcPr>
            <w:tcW w:w="1061" w:type="dxa"/>
            <w:noWrap w:val="0"/>
            <w:vAlign w:val="top"/>
          </w:tcPr>
          <w:p>
            <w:pPr>
              <w:spacing w:line="360" w:lineRule="auto"/>
              <w:rPr>
                <w:rFonts w:ascii="宋体" w:hAns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77" w:type="dxa"/>
            <w:shd w:val="clear" w:color="auto" w:fill="auto"/>
            <w:noWrap w:val="0"/>
            <w:vAlign w:val="top"/>
          </w:tcPr>
          <w:p>
            <w:pPr>
              <w:spacing w:line="380" w:lineRule="exact"/>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rPr>
              <w:t>螺丝组</w:t>
            </w:r>
          </w:p>
        </w:tc>
        <w:tc>
          <w:tcPr>
            <w:tcW w:w="1801" w:type="dxa"/>
            <w:shd w:val="clear" w:color="auto" w:fill="auto"/>
            <w:noWrap w:val="0"/>
            <w:vAlign w:val="top"/>
          </w:tcPr>
          <w:p>
            <w:pPr>
              <w:shd w:val="solid" w:color="FFFFFF" w:fill="auto"/>
              <w:autoSpaceDN w:val="0"/>
              <w:jc w:val="center"/>
              <w:textAlignment w:val="center"/>
              <w:rPr>
                <w:rFonts w:ascii="宋体" w:hAnsi="宋体" w:eastAsia="宋体" w:cs="Times New Roman"/>
                <w:color w:val="000000"/>
                <w:kern w:val="2"/>
                <w:sz w:val="24"/>
                <w:szCs w:val="24"/>
                <w:lang w:val="en-US" w:eastAsia="zh-CN" w:bidi="ar-SA"/>
              </w:rPr>
            </w:pPr>
            <w:r>
              <w:rPr>
                <w:rFonts w:hint="eastAsia" w:ascii="宋体" w:hAnsi="宋体" w:eastAsia="宋体" w:cs="宋体"/>
                <w:sz w:val="24"/>
                <w:szCs w:val="24"/>
                <w:shd w:val="clear" w:color="auto" w:fill="FFFFFF"/>
              </w:rPr>
              <w:t>标准</w:t>
            </w:r>
            <w:r>
              <w:rPr>
                <w:rFonts w:hint="eastAsia" w:ascii="宋体" w:hAnsi="宋体" w:eastAsia="宋体" w:cs="宋体"/>
                <w:kern w:val="0"/>
                <w:sz w:val="24"/>
                <w:szCs w:val="24"/>
              </w:rPr>
              <w:t>￠90*140</w:t>
            </w:r>
          </w:p>
        </w:tc>
        <w:tc>
          <w:tcPr>
            <w:tcW w:w="1541"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 xml:space="preserve"> </w:t>
            </w:r>
          </w:p>
        </w:tc>
        <w:tc>
          <w:tcPr>
            <w:tcW w:w="824"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eastAsia="宋体" w:cs="宋体"/>
                <w:sz w:val="24"/>
                <w:szCs w:val="24"/>
                <w:highlight w:val="none"/>
                <w:shd w:val="clear" w:color="auto" w:fill="FFFFFF"/>
                <w:lang w:eastAsia="zh-CN"/>
              </w:rPr>
              <w:t>配套</w:t>
            </w:r>
          </w:p>
        </w:tc>
        <w:tc>
          <w:tcPr>
            <w:tcW w:w="1030"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lang w:eastAsia="zh-CN"/>
              </w:rPr>
              <w:t>配套</w:t>
            </w:r>
          </w:p>
        </w:tc>
        <w:tc>
          <w:tcPr>
            <w:tcW w:w="1102"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lang w:eastAsia="zh-CN"/>
              </w:rPr>
              <w:t>配套</w:t>
            </w:r>
          </w:p>
        </w:tc>
        <w:tc>
          <w:tcPr>
            <w:tcW w:w="1061" w:type="dxa"/>
            <w:vMerge w:val="continue"/>
            <w:tcBorders/>
            <w:noWrap w:val="0"/>
            <w:vAlign w:val="top"/>
          </w:tcPr>
          <w:p>
            <w:pPr>
              <w:spacing w:line="360" w:lineRule="auto"/>
              <w:rPr>
                <w:rFonts w:ascii="宋体" w:hAnsi="宋体"/>
                <w:color w:val="000000"/>
                <w:sz w:val="24"/>
                <w:szCs w:val="24"/>
              </w:rPr>
            </w:pPr>
          </w:p>
        </w:tc>
        <w:tc>
          <w:tcPr>
            <w:tcW w:w="1061" w:type="dxa"/>
            <w:noWrap w:val="0"/>
            <w:vAlign w:val="top"/>
          </w:tcPr>
          <w:p>
            <w:pPr>
              <w:spacing w:line="360" w:lineRule="auto"/>
              <w:rPr>
                <w:rFonts w:ascii="宋体" w:hAns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77" w:type="dxa"/>
            <w:shd w:val="clear" w:color="auto" w:fill="auto"/>
            <w:noWrap w:val="0"/>
            <w:vAlign w:val="top"/>
          </w:tcPr>
          <w:p>
            <w:pPr>
              <w:spacing w:line="380" w:lineRule="exact"/>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rPr>
              <w:t>薄塑料垫片</w:t>
            </w:r>
          </w:p>
        </w:tc>
        <w:tc>
          <w:tcPr>
            <w:tcW w:w="1801" w:type="dxa"/>
            <w:shd w:val="clear" w:color="auto" w:fill="auto"/>
            <w:noWrap w:val="0"/>
            <w:vAlign w:val="top"/>
          </w:tcPr>
          <w:p>
            <w:pPr>
              <w:shd w:val="solid" w:color="FFFFFF" w:fill="auto"/>
              <w:autoSpaceDN w:val="0"/>
              <w:jc w:val="center"/>
              <w:textAlignment w:val="center"/>
              <w:rPr>
                <w:rFonts w:ascii="宋体" w:hAnsi="宋体" w:eastAsia="宋体" w:cs="Times New Roman"/>
                <w:color w:val="000000"/>
                <w:kern w:val="2"/>
                <w:sz w:val="24"/>
                <w:szCs w:val="24"/>
                <w:lang w:val="en-US" w:eastAsia="zh-CN" w:bidi="ar-SA"/>
              </w:rPr>
            </w:pPr>
            <w:r>
              <w:rPr>
                <w:rFonts w:hint="eastAsia" w:ascii="宋体" w:hAnsi="宋体" w:eastAsia="宋体" w:cs="宋体"/>
                <w:sz w:val="24"/>
                <w:szCs w:val="24"/>
                <w:shd w:val="clear" w:color="auto" w:fill="FFFFFF"/>
              </w:rPr>
              <w:t>标准</w:t>
            </w:r>
            <w:r>
              <w:rPr>
                <w:rFonts w:hint="eastAsia" w:ascii="宋体" w:hAnsi="宋体" w:eastAsia="宋体" w:cs="宋体"/>
                <w:kern w:val="0"/>
                <w:sz w:val="24"/>
                <w:szCs w:val="24"/>
              </w:rPr>
              <w:t>96*20*16</w:t>
            </w:r>
          </w:p>
        </w:tc>
        <w:tc>
          <w:tcPr>
            <w:tcW w:w="1541"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p>
        </w:tc>
        <w:tc>
          <w:tcPr>
            <w:tcW w:w="824"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eastAsia="宋体" w:cs="宋体"/>
                <w:sz w:val="24"/>
                <w:szCs w:val="24"/>
                <w:highlight w:val="none"/>
                <w:shd w:val="clear" w:color="auto" w:fill="FFFFFF"/>
                <w:lang w:eastAsia="zh-CN"/>
              </w:rPr>
              <w:t>配套</w:t>
            </w:r>
          </w:p>
        </w:tc>
        <w:tc>
          <w:tcPr>
            <w:tcW w:w="1030"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lang w:eastAsia="zh-CN"/>
              </w:rPr>
              <w:t>配套</w:t>
            </w:r>
          </w:p>
        </w:tc>
        <w:tc>
          <w:tcPr>
            <w:tcW w:w="1102"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lang w:eastAsia="zh-CN"/>
              </w:rPr>
              <w:t>配套</w:t>
            </w:r>
          </w:p>
        </w:tc>
        <w:tc>
          <w:tcPr>
            <w:tcW w:w="1061" w:type="dxa"/>
            <w:vMerge w:val="continue"/>
            <w:tcBorders/>
            <w:noWrap w:val="0"/>
            <w:vAlign w:val="top"/>
          </w:tcPr>
          <w:p>
            <w:pPr>
              <w:spacing w:line="360" w:lineRule="auto"/>
              <w:rPr>
                <w:rFonts w:ascii="宋体" w:hAnsi="宋体"/>
                <w:color w:val="000000"/>
                <w:sz w:val="24"/>
                <w:szCs w:val="24"/>
              </w:rPr>
            </w:pPr>
          </w:p>
        </w:tc>
        <w:tc>
          <w:tcPr>
            <w:tcW w:w="1061" w:type="dxa"/>
            <w:noWrap w:val="0"/>
            <w:vAlign w:val="top"/>
          </w:tcPr>
          <w:p>
            <w:pPr>
              <w:spacing w:line="360" w:lineRule="auto"/>
              <w:rPr>
                <w:rFonts w:ascii="宋体" w:hAns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77" w:type="dxa"/>
            <w:shd w:val="clear" w:color="auto" w:fill="auto"/>
            <w:noWrap w:val="0"/>
            <w:vAlign w:val="top"/>
          </w:tcPr>
          <w:p>
            <w:pPr>
              <w:spacing w:line="380" w:lineRule="exact"/>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rPr>
              <w:t>厚塑料垫片</w:t>
            </w:r>
          </w:p>
        </w:tc>
        <w:tc>
          <w:tcPr>
            <w:tcW w:w="1801" w:type="dxa"/>
            <w:shd w:val="clear" w:color="auto" w:fill="auto"/>
            <w:noWrap w:val="0"/>
            <w:vAlign w:val="top"/>
          </w:tcPr>
          <w:p>
            <w:pPr>
              <w:shd w:val="solid" w:color="FFFFFF" w:fill="auto"/>
              <w:autoSpaceDN w:val="0"/>
              <w:jc w:val="center"/>
              <w:textAlignment w:val="center"/>
              <w:rPr>
                <w:rFonts w:ascii="宋体" w:hAnsi="宋体" w:eastAsia="宋体" w:cs="Times New Roman"/>
                <w:color w:val="000000"/>
                <w:kern w:val="2"/>
                <w:sz w:val="24"/>
                <w:szCs w:val="24"/>
                <w:lang w:val="en-US" w:eastAsia="zh-CN" w:bidi="ar-SA"/>
              </w:rPr>
            </w:pPr>
            <w:r>
              <w:rPr>
                <w:rFonts w:hint="eastAsia" w:ascii="宋体" w:hAnsi="宋体" w:eastAsia="宋体" w:cs="宋体"/>
                <w:sz w:val="24"/>
                <w:szCs w:val="24"/>
                <w:shd w:val="clear" w:color="auto" w:fill="FFFFFF"/>
              </w:rPr>
              <w:t>标准</w:t>
            </w:r>
            <w:r>
              <w:rPr>
                <w:rFonts w:hint="eastAsia" w:ascii="宋体" w:hAnsi="宋体" w:eastAsia="宋体" w:cs="宋体"/>
                <w:kern w:val="0"/>
                <w:sz w:val="24"/>
                <w:szCs w:val="24"/>
              </w:rPr>
              <w:t>96*32*16</w:t>
            </w:r>
          </w:p>
        </w:tc>
        <w:tc>
          <w:tcPr>
            <w:tcW w:w="1541"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 xml:space="preserve"> </w:t>
            </w:r>
          </w:p>
        </w:tc>
        <w:tc>
          <w:tcPr>
            <w:tcW w:w="824"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eastAsia="宋体" w:cs="宋体"/>
                <w:sz w:val="24"/>
                <w:szCs w:val="24"/>
                <w:highlight w:val="none"/>
                <w:shd w:val="clear" w:color="auto" w:fill="FFFFFF"/>
                <w:lang w:eastAsia="zh-CN"/>
              </w:rPr>
              <w:t>配套</w:t>
            </w:r>
          </w:p>
        </w:tc>
        <w:tc>
          <w:tcPr>
            <w:tcW w:w="1030"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lang w:eastAsia="zh-CN"/>
              </w:rPr>
              <w:t>配套</w:t>
            </w:r>
          </w:p>
        </w:tc>
        <w:tc>
          <w:tcPr>
            <w:tcW w:w="1102"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lang w:eastAsia="zh-CN"/>
              </w:rPr>
              <w:t>配套</w:t>
            </w:r>
          </w:p>
        </w:tc>
        <w:tc>
          <w:tcPr>
            <w:tcW w:w="1061" w:type="dxa"/>
            <w:vMerge w:val="continue"/>
            <w:tcBorders/>
            <w:noWrap w:val="0"/>
            <w:vAlign w:val="top"/>
          </w:tcPr>
          <w:p>
            <w:pPr>
              <w:spacing w:line="360" w:lineRule="auto"/>
              <w:rPr>
                <w:rFonts w:ascii="宋体" w:hAnsi="宋体"/>
                <w:color w:val="000000"/>
                <w:sz w:val="24"/>
                <w:szCs w:val="24"/>
              </w:rPr>
            </w:pPr>
          </w:p>
        </w:tc>
        <w:tc>
          <w:tcPr>
            <w:tcW w:w="1061" w:type="dxa"/>
            <w:noWrap w:val="0"/>
            <w:vAlign w:val="top"/>
          </w:tcPr>
          <w:p>
            <w:pPr>
              <w:spacing w:line="360" w:lineRule="auto"/>
              <w:rPr>
                <w:rFonts w:ascii="宋体" w:hAns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77" w:type="dxa"/>
            <w:shd w:val="clear" w:color="auto" w:fill="auto"/>
            <w:noWrap w:val="0"/>
            <w:vAlign w:val="top"/>
          </w:tcPr>
          <w:p>
            <w:pPr>
              <w:spacing w:line="380" w:lineRule="exact"/>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rPr>
              <w:t>HDPE系船栓</w:t>
            </w:r>
          </w:p>
        </w:tc>
        <w:tc>
          <w:tcPr>
            <w:tcW w:w="1801" w:type="dxa"/>
            <w:shd w:val="clear" w:color="auto" w:fill="auto"/>
            <w:noWrap w:val="0"/>
            <w:vAlign w:val="top"/>
          </w:tcPr>
          <w:p>
            <w:pPr>
              <w:shd w:val="solid" w:color="FFFFFF" w:fill="auto"/>
              <w:autoSpaceDN w:val="0"/>
              <w:jc w:val="center"/>
              <w:textAlignment w:val="center"/>
              <w:rPr>
                <w:rFonts w:ascii="宋体" w:hAnsi="宋体" w:eastAsia="宋体" w:cs="Times New Roman"/>
                <w:color w:val="000000"/>
                <w:kern w:val="2"/>
                <w:sz w:val="24"/>
                <w:szCs w:val="24"/>
                <w:lang w:val="en-US" w:eastAsia="zh-CN" w:bidi="ar-SA"/>
              </w:rPr>
            </w:pPr>
            <w:r>
              <w:rPr>
                <w:rFonts w:hint="eastAsia" w:ascii="宋体" w:hAnsi="宋体" w:eastAsia="宋体" w:cs="宋体"/>
                <w:sz w:val="24"/>
                <w:szCs w:val="24"/>
              </w:rPr>
              <w:t>标</w:t>
            </w:r>
            <w:r>
              <w:rPr>
                <w:rFonts w:hint="eastAsia" w:ascii="宋体" w:hAnsi="宋体" w:eastAsia="宋体" w:cs="宋体"/>
                <w:kern w:val="0"/>
                <w:sz w:val="24"/>
                <w:szCs w:val="24"/>
              </w:rPr>
              <w:t>500*180*70</w:t>
            </w:r>
          </w:p>
        </w:tc>
        <w:tc>
          <w:tcPr>
            <w:tcW w:w="1541"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p>
        </w:tc>
        <w:tc>
          <w:tcPr>
            <w:tcW w:w="824"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eastAsia="宋体" w:cs="宋体"/>
                <w:color w:val="000000"/>
                <w:sz w:val="24"/>
                <w:szCs w:val="24"/>
                <w:highlight w:val="none"/>
                <w:lang w:val="en-US" w:eastAsia="zh-CN"/>
              </w:rPr>
              <w:t>20</w:t>
            </w:r>
            <w:r>
              <w:rPr>
                <w:rFonts w:hint="eastAsia" w:ascii="宋体" w:hAnsi="宋体" w:eastAsia="宋体" w:cs="宋体"/>
                <w:sz w:val="24"/>
                <w:szCs w:val="24"/>
                <w:highlight w:val="none"/>
                <w:shd w:val="clear" w:color="auto" w:fill="FFFFFF"/>
              </w:rPr>
              <w:t>个</w:t>
            </w:r>
          </w:p>
        </w:tc>
        <w:tc>
          <w:tcPr>
            <w:tcW w:w="1030"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lang w:eastAsia="zh-CN"/>
              </w:rPr>
              <w:t>配套</w:t>
            </w:r>
          </w:p>
        </w:tc>
        <w:tc>
          <w:tcPr>
            <w:tcW w:w="1102" w:type="dxa"/>
            <w:shd w:val="clear" w:color="auto" w:fill="auto"/>
            <w:noWrap w:val="0"/>
            <w:vAlign w:val="top"/>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lang w:eastAsia="zh-CN"/>
              </w:rPr>
              <w:t>配套</w:t>
            </w:r>
          </w:p>
        </w:tc>
        <w:tc>
          <w:tcPr>
            <w:tcW w:w="1061" w:type="dxa"/>
            <w:vMerge w:val="continue"/>
            <w:tcBorders/>
            <w:noWrap w:val="0"/>
            <w:vAlign w:val="top"/>
          </w:tcPr>
          <w:p>
            <w:pPr>
              <w:spacing w:line="360" w:lineRule="auto"/>
              <w:rPr>
                <w:rFonts w:ascii="宋体" w:hAnsi="宋体"/>
                <w:color w:val="000000"/>
                <w:sz w:val="24"/>
                <w:szCs w:val="24"/>
              </w:rPr>
            </w:pPr>
          </w:p>
        </w:tc>
        <w:tc>
          <w:tcPr>
            <w:tcW w:w="1061" w:type="dxa"/>
            <w:noWrap w:val="0"/>
            <w:vAlign w:val="top"/>
          </w:tcPr>
          <w:p>
            <w:pPr>
              <w:spacing w:line="360" w:lineRule="auto"/>
              <w:rPr>
                <w:rFonts w:ascii="宋体" w:hAns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77" w:type="dxa"/>
            <w:shd w:val="clear" w:color="auto" w:fill="auto"/>
            <w:noWrap w:val="0"/>
            <w:vAlign w:val="top"/>
          </w:tcPr>
          <w:p>
            <w:pPr>
              <w:spacing w:line="380" w:lineRule="exact"/>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lang w:val="en-US" w:eastAsia="zh-CN"/>
              </w:rPr>
              <w:t>安全防护栏</w:t>
            </w:r>
          </w:p>
        </w:tc>
        <w:tc>
          <w:tcPr>
            <w:tcW w:w="1801" w:type="dxa"/>
            <w:shd w:val="clear" w:color="auto" w:fill="auto"/>
            <w:noWrap w:val="0"/>
            <w:vAlign w:val="top"/>
          </w:tcPr>
          <w:p>
            <w:pPr>
              <w:shd w:val="solid" w:color="FFFFFF" w:fill="auto"/>
              <w:autoSpaceDN w:val="0"/>
              <w:jc w:val="center"/>
              <w:textAlignment w:val="center"/>
              <w:rPr>
                <w:rFonts w:ascii="宋体" w:hAnsi="宋体" w:eastAsia="宋体" w:cs="Times New Roman"/>
                <w:color w:val="000000"/>
                <w:kern w:val="2"/>
                <w:sz w:val="24"/>
                <w:szCs w:val="24"/>
                <w:lang w:val="en-US" w:eastAsia="zh-CN" w:bidi="ar-SA"/>
              </w:rPr>
            </w:pPr>
            <w:r>
              <w:rPr>
                <w:rFonts w:hint="eastAsia" w:ascii="宋体" w:hAnsi="宋体" w:eastAsia="宋体" w:cs="宋体"/>
                <w:sz w:val="24"/>
                <w:szCs w:val="24"/>
              </w:rPr>
              <w:t>标准</w:t>
            </w:r>
            <w:r>
              <w:rPr>
                <w:rFonts w:hint="eastAsia" w:ascii="宋体" w:hAnsi="宋体" w:eastAsia="宋体" w:cs="宋体"/>
                <w:kern w:val="0"/>
                <w:sz w:val="24"/>
                <w:szCs w:val="24"/>
                <w:lang w:val="en-US" w:eastAsia="zh-CN"/>
              </w:rPr>
              <w:t>1200</w:t>
            </w:r>
          </w:p>
        </w:tc>
        <w:tc>
          <w:tcPr>
            <w:tcW w:w="1541"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 xml:space="preserve"> </w:t>
            </w:r>
          </w:p>
        </w:tc>
        <w:tc>
          <w:tcPr>
            <w:tcW w:w="824"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eastAsia="宋体" w:cs="宋体"/>
                <w:sz w:val="24"/>
                <w:szCs w:val="24"/>
                <w:highlight w:val="none"/>
                <w:shd w:val="clear" w:color="auto" w:fill="FFFFFF"/>
                <w:lang w:eastAsia="zh-CN"/>
              </w:rPr>
              <w:t>配套</w:t>
            </w:r>
          </w:p>
        </w:tc>
        <w:tc>
          <w:tcPr>
            <w:tcW w:w="1030" w:type="dxa"/>
            <w:shd w:val="clear" w:color="auto" w:fill="auto"/>
            <w:noWrap w:val="0"/>
            <w:vAlign w:val="top"/>
          </w:tcPr>
          <w:p>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lang w:eastAsia="zh-CN"/>
              </w:rPr>
              <w:t>配套</w:t>
            </w:r>
          </w:p>
        </w:tc>
        <w:tc>
          <w:tcPr>
            <w:tcW w:w="1102" w:type="dxa"/>
            <w:shd w:val="clear" w:color="auto" w:fill="auto"/>
            <w:noWrap w:val="0"/>
            <w:vAlign w:val="top"/>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s="宋体"/>
                <w:sz w:val="24"/>
                <w:szCs w:val="24"/>
                <w:shd w:val="clear" w:color="auto" w:fill="FFFFFF"/>
                <w:lang w:eastAsia="zh-CN"/>
              </w:rPr>
              <w:t>配套</w:t>
            </w:r>
          </w:p>
        </w:tc>
        <w:tc>
          <w:tcPr>
            <w:tcW w:w="1061" w:type="dxa"/>
            <w:vMerge w:val="continue"/>
            <w:tcBorders/>
            <w:noWrap w:val="0"/>
            <w:vAlign w:val="top"/>
          </w:tcPr>
          <w:p>
            <w:pPr>
              <w:spacing w:line="360" w:lineRule="auto"/>
              <w:rPr>
                <w:rFonts w:ascii="宋体" w:hAnsi="宋体"/>
                <w:color w:val="000000"/>
                <w:sz w:val="24"/>
                <w:szCs w:val="24"/>
              </w:rPr>
            </w:pPr>
          </w:p>
        </w:tc>
        <w:tc>
          <w:tcPr>
            <w:tcW w:w="1061" w:type="dxa"/>
            <w:noWrap w:val="0"/>
            <w:vAlign w:val="top"/>
          </w:tcPr>
          <w:p>
            <w:pPr>
              <w:spacing w:line="360" w:lineRule="auto"/>
              <w:rPr>
                <w:rFonts w:ascii="宋体" w:hAnsi="宋体"/>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77" w:type="dxa"/>
            <w:shd w:val="clear" w:color="auto" w:fill="auto"/>
            <w:noWrap w:val="0"/>
            <w:vAlign w:val="top"/>
          </w:tcPr>
          <w:p>
            <w:pPr>
              <w:spacing w:line="380" w:lineRule="exact"/>
              <w:jc w:val="center"/>
              <w:rPr>
                <w:rFonts w:hint="default"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合计</w:t>
            </w:r>
          </w:p>
        </w:tc>
        <w:tc>
          <w:tcPr>
            <w:tcW w:w="8420" w:type="dxa"/>
            <w:gridSpan w:val="7"/>
            <w:shd w:val="clear" w:color="auto" w:fill="auto"/>
            <w:noWrap w:val="0"/>
            <w:vAlign w:val="top"/>
          </w:tcPr>
          <w:p>
            <w:pPr>
              <w:spacing w:line="360" w:lineRule="auto"/>
              <w:jc w:val="center"/>
              <w:rPr>
                <w:rFonts w:hint="eastAsia"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 xml:space="preserve"> </w:t>
            </w:r>
          </w:p>
          <w:p>
            <w:pPr>
              <w:spacing w:line="360" w:lineRule="auto"/>
              <w:rPr>
                <w:rFonts w:ascii="宋体" w:hAnsi="宋体"/>
                <w:color w:val="000000"/>
                <w:sz w:val="24"/>
                <w:szCs w:val="24"/>
              </w:rPr>
            </w:pPr>
            <w:r>
              <w:rPr>
                <w:rFonts w:hint="eastAsia" w:ascii="宋体" w:hAnsi="宋体"/>
                <w:color w:val="000000"/>
                <w:sz w:val="24"/>
                <w:szCs w:val="24"/>
                <w:lang w:val="en-US" w:eastAsia="zh-CN"/>
              </w:rPr>
              <w:t xml:space="preserve"> </w:t>
            </w:r>
          </w:p>
        </w:tc>
      </w:tr>
    </w:tbl>
    <w:p>
      <w:pPr>
        <w:spacing w:line="440" w:lineRule="exact"/>
        <w:rPr>
          <w:rFonts w:hint="eastAsia" w:ascii="宋体" w:hAnsi="宋体"/>
          <w:color w:val="000000"/>
          <w:sz w:val="24"/>
          <w:szCs w:val="24"/>
        </w:rPr>
      </w:pPr>
      <w:r>
        <w:rPr>
          <w:rFonts w:hint="eastAsia" w:ascii="宋体" w:hAnsi="宋体"/>
          <w:color w:val="000000"/>
          <w:sz w:val="24"/>
          <w:szCs w:val="24"/>
        </w:rPr>
        <w:t>注：以上价格单位为人民币，包含浮筒码头的设计费、安装费、调试费、测试费、试运行费以及材料费、包装费、装卸费、运输费、保险费、售后服务费、税费等全部费用。</w:t>
      </w:r>
    </w:p>
    <w:p>
      <w:pPr>
        <w:spacing w:line="440" w:lineRule="exact"/>
        <w:rPr>
          <w:rFonts w:hint="eastAsia" w:ascii="宋体" w:hAnsi="宋体"/>
          <w:color w:val="000000"/>
          <w:sz w:val="24"/>
          <w:szCs w:val="24"/>
        </w:rPr>
      </w:pPr>
      <w:r>
        <w:rPr>
          <w:rFonts w:hint="eastAsia" w:ascii="宋体" w:hAnsi="宋体"/>
          <w:color w:val="000000"/>
          <w:sz w:val="24"/>
          <w:szCs w:val="24"/>
        </w:rPr>
        <w:t>2、合同标的交付时间、地点和条件</w:t>
      </w:r>
    </w:p>
    <w:p>
      <w:pPr>
        <w:spacing w:line="440" w:lineRule="exact"/>
        <w:rPr>
          <w:rFonts w:hint="eastAsia" w:ascii="宋体" w:hAnsi="宋体"/>
          <w:color w:val="000000"/>
          <w:sz w:val="24"/>
          <w:szCs w:val="24"/>
        </w:rPr>
      </w:pPr>
      <w:r>
        <w:rPr>
          <w:rFonts w:hint="eastAsia" w:ascii="宋体" w:hAnsi="宋体"/>
          <w:color w:val="000000"/>
          <w:sz w:val="24"/>
          <w:szCs w:val="24"/>
        </w:rPr>
        <w:t>2.1交付时间：</w:t>
      </w:r>
      <w:r>
        <w:rPr>
          <w:rFonts w:hint="eastAsia" w:ascii="宋体" w:hAnsi="宋体" w:cs="宋体"/>
          <w:spacing w:val="0"/>
          <w:position w:val="0"/>
          <w:sz w:val="24"/>
          <w:szCs w:val="24"/>
          <w:highlight w:val="none"/>
          <w:lang w:val="en-US" w:eastAsia="zh-CN"/>
        </w:rPr>
        <w:t>合同签订后10日内完成供货且</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安装调试完毕</w:t>
      </w:r>
      <w:r>
        <w:rPr>
          <w:rFonts w:hint="eastAsia" w:ascii="宋体" w:hAnsi="宋体" w:cs="宋体"/>
          <w:spacing w:val="0"/>
          <w:position w:val="0"/>
          <w:sz w:val="24"/>
          <w:szCs w:val="24"/>
          <w:highlight w:val="none"/>
          <w:lang w:val="en-US" w:eastAsia="zh-CN"/>
        </w:rPr>
        <w:t>并经委托人验收合格。</w:t>
      </w:r>
    </w:p>
    <w:p>
      <w:pPr>
        <w:spacing w:line="440" w:lineRule="exact"/>
        <w:rPr>
          <w:rFonts w:hint="eastAsia" w:ascii="宋体" w:hAnsi="宋体"/>
          <w:color w:val="000000"/>
          <w:sz w:val="24"/>
          <w:szCs w:val="24"/>
        </w:rPr>
      </w:pPr>
      <w:r>
        <w:rPr>
          <w:rFonts w:hint="eastAsia" w:ascii="宋体" w:hAnsi="宋体"/>
          <w:color w:val="000000"/>
          <w:sz w:val="24"/>
          <w:szCs w:val="24"/>
        </w:rPr>
        <w:t>2.2交付地点：冠豸山九龙湖（指定地点）</w:t>
      </w:r>
    </w:p>
    <w:p>
      <w:pPr>
        <w:spacing w:line="440" w:lineRule="exact"/>
        <w:rPr>
          <w:rFonts w:hint="eastAsia" w:ascii="宋体" w:hAnsi="宋体"/>
          <w:color w:val="000000"/>
          <w:sz w:val="24"/>
          <w:szCs w:val="24"/>
        </w:rPr>
      </w:pPr>
      <w:r>
        <w:rPr>
          <w:rFonts w:hint="eastAsia" w:ascii="宋体" w:hAnsi="宋体"/>
          <w:color w:val="000000"/>
          <w:sz w:val="24"/>
          <w:szCs w:val="24"/>
        </w:rPr>
        <w:t>2.3交付条件：按照招标文件要求完成浮筒码头的设计安装调试交付使用并验收合格。</w:t>
      </w:r>
    </w:p>
    <w:p>
      <w:pPr>
        <w:spacing w:line="440" w:lineRule="exact"/>
        <w:rPr>
          <w:rFonts w:hint="eastAsia" w:ascii="宋体" w:hAnsi="宋体"/>
          <w:color w:val="000000"/>
          <w:sz w:val="24"/>
          <w:szCs w:val="24"/>
        </w:rPr>
      </w:pPr>
      <w:r>
        <w:rPr>
          <w:rFonts w:hint="eastAsia" w:ascii="宋体" w:hAnsi="宋体"/>
          <w:color w:val="000000"/>
          <w:sz w:val="24"/>
          <w:szCs w:val="24"/>
        </w:rPr>
        <w:t>3、供货清单</w:t>
      </w:r>
    </w:p>
    <w:p>
      <w:pPr>
        <w:spacing w:line="440" w:lineRule="exact"/>
        <w:rPr>
          <w:rFonts w:hint="eastAsia" w:ascii="宋体" w:hAnsi="宋体"/>
          <w:color w:val="000000"/>
          <w:sz w:val="24"/>
          <w:szCs w:val="24"/>
        </w:rPr>
      </w:pPr>
      <w:r>
        <w:rPr>
          <w:rFonts w:hint="eastAsia" w:ascii="宋体" w:hAnsi="宋体"/>
          <w:color w:val="000000"/>
          <w:sz w:val="24"/>
          <w:szCs w:val="24"/>
        </w:rPr>
        <w:t>3.1交货清单：包括产品的主体、配件，专用工具的名称及数量。（采购人对包装及运输有特别要求的，应作具体约定。）</w:t>
      </w:r>
    </w:p>
    <w:p>
      <w:pPr>
        <w:spacing w:line="440" w:lineRule="exact"/>
        <w:rPr>
          <w:rFonts w:hint="eastAsia" w:ascii="宋体" w:hAnsi="宋体"/>
          <w:color w:val="000000"/>
          <w:sz w:val="24"/>
          <w:szCs w:val="24"/>
        </w:rPr>
      </w:pPr>
      <w:r>
        <w:rPr>
          <w:rFonts w:hint="eastAsia" w:ascii="宋体" w:hAnsi="宋体"/>
          <w:color w:val="000000"/>
          <w:sz w:val="24"/>
          <w:szCs w:val="24"/>
        </w:rPr>
        <w:t>4、结算支付</w:t>
      </w:r>
    </w:p>
    <w:p>
      <w:pPr>
        <w:spacing w:line="440" w:lineRule="exact"/>
        <w:rPr>
          <w:rFonts w:hint="eastAsia" w:ascii="宋体" w:hAnsi="宋体"/>
          <w:color w:val="000000"/>
          <w:sz w:val="24"/>
          <w:szCs w:val="24"/>
        </w:rPr>
      </w:pPr>
      <w:r>
        <w:rPr>
          <w:rFonts w:hint="eastAsia" w:ascii="宋体" w:hAnsi="宋体"/>
          <w:color w:val="000000"/>
          <w:sz w:val="24"/>
          <w:szCs w:val="24"/>
        </w:rPr>
        <w:t>4.1合同签订后甲方在收到乙方开具正式发票后的7个工作日内，向乙方支付相当于合同总价款30%的预付款。</w:t>
      </w:r>
    </w:p>
    <w:p>
      <w:pPr>
        <w:spacing w:line="440" w:lineRule="exact"/>
        <w:rPr>
          <w:rFonts w:hint="eastAsia" w:ascii="宋体" w:hAnsi="宋体"/>
          <w:color w:val="000000"/>
          <w:sz w:val="24"/>
          <w:szCs w:val="24"/>
        </w:rPr>
      </w:pPr>
      <w:r>
        <w:rPr>
          <w:rFonts w:hint="eastAsia" w:ascii="宋体" w:hAnsi="宋体"/>
          <w:color w:val="000000"/>
          <w:sz w:val="24"/>
          <w:szCs w:val="24"/>
        </w:rPr>
        <w:t>4.2浮筒码头安装调试完毕交付使用并验收合格后，甲方在收到乙方开具正式发票后的7个工作日内，</w:t>
      </w:r>
      <w:r>
        <w:rPr>
          <w:rFonts w:hint="eastAsia" w:ascii="宋体" w:hAnsi="宋体"/>
          <w:color w:val="000000"/>
          <w:sz w:val="24"/>
          <w:szCs w:val="24"/>
          <w:lang w:val="en-US" w:eastAsia="zh-CN"/>
        </w:rPr>
        <w:t>采购人</w:t>
      </w:r>
      <w:r>
        <w:rPr>
          <w:rFonts w:hint="eastAsia" w:ascii="宋体" w:hAnsi="宋体"/>
          <w:color w:val="000000"/>
          <w:sz w:val="24"/>
          <w:szCs w:val="24"/>
        </w:rPr>
        <w:t>向乙方支付合同价款</w:t>
      </w:r>
      <w:r>
        <w:rPr>
          <w:rFonts w:hint="default" w:ascii="宋体" w:hAnsi="宋体"/>
          <w:color w:val="000000"/>
          <w:sz w:val="24"/>
          <w:szCs w:val="24"/>
          <w:lang w:val="en-US" w:eastAsia="zh-CN"/>
        </w:rPr>
        <w:t>65</w:t>
      </w:r>
      <w:r>
        <w:rPr>
          <w:rFonts w:hint="eastAsia" w:ascii="宋体" w:hAnsi="宋体"/>
          <w:color w:val="000000"/>
          <w:sz w:val="24"/>
          <w:szCs w:val="24"/>
          <w:lang w:val="en-US" w:eastAsia="zh-CN"/>
        </w:rPr>
        <w:t>%</w:t>
      </w:r>
      <w:r>
        <w:rPr>
          <w:rFonts w:hint="eastAsia" w:ascii="宋体" w:hAnsi="宋体"/>
          <w:color w:val="000000"/>
          <w:sz w:val="24"/>
          <w:szCs w:val="24"/>
        </w:rPr>
        <w:t xml:space="preserve">。 </w:t>
      </w:r>
    </w:p>
    <w:p>
      <w:pPr>
        <w:spacing w:line="440" w:lineRule="exact"/>
        <w:rPr>
          <w:rFonts w:hint="eastAsia" w:ascii="宋体" w:hAnsi="宋体"/>
          <w:color w:val="000000"/>
          <w:sz w:val="24"/>
          <w:szCs w:val="24"/>
        </w:rPr>
      </w:pPr>
      <w:r>
        <w:rPr>
          <w:rFonts w:hint="eastAsia" w:ascii="宋体" w:hAnsi="宋体"/>
          <w:color w:val="000000"/>
          <w:sz w:val="24"/>
          <w:szCs w:val="24"/>
          <w:lang w:val="en-US" w:eastAsia="zh-CN"/>
        </w:rPr>
        <w:t>4.3</w:t>
      </w:r>
      <w:r>
        <w:rPr>
          <w:rFonts w:hint="eastAsia" w:ascii="宋体" w:hAnsi="宋体"/>
          <w:color w:val="000000"/>
          <w:sz w:val="24"/>
          <w:szCs w:val="24"/>
          <w:lang w:eastAsia="zh-CN"/>
        </w:rPr>
        <w:t>九龙湖浮筒码头</w:t>
      </w:r>
      <w:r>
        <w:rPr>
          <w:rFonts w:hint="eastAsia" w:ascii="宋体" w:hAnsi="宋体"/>
          <w:color w:val="000000"/>
          <w:sz w:val="24"/>
          <w:szCs w:val="24"/>
        </w:rPr>
        <w:t>整体质保</w:t>
      </w:r>
      <w:r>
        <w:rPr>
          <w:rFonts w:hint="eastAsia" w:ascii="宋体" w:hAnsi="宋体"/>
          <w:color w:val="000000"/>
          <w:sz w:val="24"/>
          <w:szCs w:val="24"/>
          <w:lang w:eastAsia="zh-CN"/>
        </w:rPr>
        <w:t>伍</w:t>
      </w:r>
      <w:r>
        <w:rPr>
          <w:rFonts w:hint="eastAsia" w:ascii="宋体" w:hAnsi="宋体"/>
          <w:color w:val="000000"/>
          <w:sz w:val="24"/>
          <w:szCs w:val="24"/>
        </w:rPr>
        <w:t>年，</w:t>
      </w:r>
      <w:r>
        <w:rPr>
          <w:rFonts w:hint="eastAsia" w:ascii="宋体" w:hAnsi="宋体"/>
          <w:color w:val="000000"/>
          <w:sz w:val="24"/>
          <w:szCs w:val="24"/>
          <w:lang w:val="en-US" w:eastAsia="zh-CN"/>
        </w:rPr>
        <w:t>到期后</w:t>
      </w:r>
      <w:r>
        <w:rPr>
          <w:rFonts w:hint="eastAsia" w:ascii="宋体" w:hAnsi="宋体"/>
          <w:color w:val="000000"/>
          <w:sz w:val="24"/>
          <w:szCs w:val="24"/>
        </w:rPr>
        <w:t>无质量问题</w:t>
      </w:r>
      <w:r>
        <w:rPr>
          <w:rFonts w:hint="eastAsia" w:ascii="宋体" w:hAnsi="宋体"/>
          <w:color w:val="000000"/>
          <w:sz w:val="24"/>
          <w:szCs w:val="24"/>
          <w:lang w:eastAsia="zh-CN"/>
        </w:rPr>
        <w:t>，</w:t>
      </w:r>
      <w:r>
        <w:rPr>
          <w:rFonts w:hint="eastAsia" w:ascii="宋体" w:hAnsi="宋体"/>
          <w:color w:val="000000"/>
          <w:sz w:val="24"/>
          <w:szCs w:val="24"/>
          <w:lang w:val="en-US" w:eastAsia="zh-CN"/>
        </w:rPr>
        <w:t>且乙方</w:t>
      </w:r>
      <w:r>
        <w:rPr>
          <w:rFonts w:hint="eastAsia" w:ascii="宋体" w:hAnsi="宋体"/>
          <w:color w:val="000000"/>
          <w:sz w:val="24"/>
          <w:szCs w:val="24"/>
        </w:rPr>
        <w:t>提供相关票据的，</w:t>
      </w:r>
      <w:r>
        <w:rPr>
          <w:rFonts w:hint="eastAsia" w:ascii="宋体" w:hAnsi="宋体"/>
          <w:color w:val="000000"/>
          <w:sz w:val="24"/>
          <w:szCs w:val="24"/>
          <w:lang w:val="en-US" w:eastAsia="zh-CN"/>
        </w:rPr>
        <w:t>甲方在收到乙方开具正式发票后的7个工作</w:t>
      </w:r>
      <w:r>
        <w:rPr>
          <w:rFonts w:hint="eastAsia" w:ascii="宋体" w:hAnsi="宋体"/>
          <w:color w:val="000000"/>
          <w:sz w:val="24"/>
          <w:szCs w:val="24"/>
        </w:rPr>
        <w:t>日内支付合同价款的</w:t>
      </w:r>
      <w:r>
        <w:rPr>
          <w:rFonts w:hint="eastAsia" w:ascii="宋体" w:hAnsi="宋体"/>
          <w:color w:val="000000"/>
          <w:sz w:val="24"/>
          <w:szCs w:val="24"/>
          <w:lang w:val="en-US" w:eastAsia="zh-CN"/>
        </w:rPr>
        <w:t>5</w:t>
      </w:r>
      <w:r>
        <w:rPr>
          <w:rFonts w:hint="eastAsia" w:ascii="宋体" w:hAnsi="宋体"/>
          <w:color w:val="000000"/>
          <w:sz w:val="24"/>
          <w:szCs w:val="24"/>
        </w:rPr>
        <w:t xml:space="preserve">%。  </w:t>
      </w:r>
    </w:p>
    <w:p>
      <w:pPr>
        <w:spacing w:line="440" w:lineRule="exact"/>
        <w:rPr>
          <w:rFonts w:hint="eastAsia" w:ascii="宋体" w:hAnsi="宋体"/>
          <w:color w:val="000000"/>
          <w:sz w:val="24"/>
          <w:szCs w:val="24"/>
        </w:rPr>
      </w:pPr>
      <w:r>
        <w:rPr>
          <w:rFonts w:hint="eastAsia" w:ascii="宋体" w:hAnsi="宋体"/>
          <w:color w:val="000000"/>
          <w:sz w:val="24"/>
          <w:szCs w:val="24"/>
        </w:rPr>
        <w:t>质量要求和技术标准</w:t>
      </w:r>
    </w:p>
    <w:p>
      <w:pPr>
        <w:spacing w:line="440" w:lineRule="exact"/>
        <w:rPr>
          <w:rFonts w:hint="default" w:ascii="宋体" w:hAnsi="宋体"/>
          <w:color w:val="000000"/>
          <w:sz w:val="24"/>
          <w:szCs w:val="24"/>
          <w:lang w:val="en-US" w:eastAsia="zh-CN"/>
        </w:rPr>
      </w:pPr>
      <w:r>
        <w:rPr>
          <w:rFonts w:hint="eastAsia" w:ascii="宋体" w:hAnsi="宋体"/>
          <w:color w:val="000000"/>
          <w:sz w:val="24"/>
          <w:szCs w:val="24"/>
          <w:lang w:val="en-US" w:eastAsia="zh-CN"/>
        </w:rPr>
        <w:t xml:space="preserve"> 5.1  参考图片</w:t>
      </w:r>
    </w:p>
    <w:p>
      <w:pPr>
        <w:numPr>
          <w:ilvl w:val="0"/>
          <w:numId w:val="0"/>
        </w:numPr>
        <w:spacing w:line="240" w:lineRule="auto"/>
        <w:rPr>
          <w:rFonts w:ascii="宋体" w:eastAsia="宋体" w:cs="宋体"/>
          <w:color w:val="auto"/>
          <w:spacing w:val="0"/>
          <w:position w:val="0"/>
          <w:sz w:val="24"/>
          <w:szCs w:val="24"/>
          <w:shd w:val="clear" w:color="auto" w:fill="auto"/>
        </w:rPr>
      </w:pPr>
      <w:r>
        <w:rPr>
          <w:sz w:val="24"/>
          <w:szCs w:val="24"/>
        </w:rPr>
        <w:drawing>
          <wp:inline distT="0" distB="0" distL="114300" distR="114300">
            <wp:extent cx="6184900" cy="2193290"/>
            <wp:effectExtent l="0" t="0" r="6350" b="16510"/>
            <wp:docPr id="4" name="图片 4" descr="微信图片_2025071609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716090124"/>
                    <pic:cNvPicPr>
                      <a:picLocks noChangeAspect="1"/>
                    </pic:cNvPicPr>
                  </pic:nvPicPr>
                  <pic:blipFill>
                    <a:blip r:embed="rId6"/>
                    <a:stretch>
                      <a:fillRect/>
                    </a:stretch>
                  </pic:blipFill>
                  <pic:spPr>
                    <a:xfrm>
                      <a:off x="0" y="0"/>
                      <a:ext cx="6184900" cy="2193290"/>
                    </a:xfrm>
                    <a:prstGeom prst="rect">
                      <a:avLst/>
                    </a:prstGeom>
                  </pic:spPr>
                </pic:pic>
              </a:graphicData>
            </a:graphic>
          </wp:inline>
        </w:drawing>
      </w:r>
      <w:r>
        <w:rPr>
          <w:sz w:val="24"/>
          <w:szCs w:val="24"/>
        </w:rPr>
        <w:drawing>
          <wp:inline distT="0" distB="0" distL="114300" distR="114300">
            <wp:extent cx="6185535" cy="2169160"/>
            <wp:effectExtent l="0" t="0" r="5715" b="2540"/>
            <wp:docPr id="5" name="图片 5" descr="微信图片_2025071609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716090147"/>
                    <pic:cNvPicPr>
                      <a:picLocks noChangeAspect="1"/>
                    </pic:cNvPicPr>
                  </pic:nvPicPr>
                  <pic:blipFill>
                    <a:blip r:embed="rId7"/>
                    <a:stretch>
                      <a:fillRect/>
                    </a:stretch>
                  </pic:blipFill>
                  <pic:spPr>
                    <a:xfrm>
                      <a:off x="0" y="0"/>
                      <a:ext cx="6185535" cy="2169160"/>
                    </a:xfrm>
                    <a:prstGeom prst="rect">
                      <a:avLst/>
                    </a:prstGeom>
                  </pic:spPr>
                </pic:pic>
              </a:graphicData>
            </a:graphic>
          </wp:inline>
        </w:drawing>
      </w:r>
      <w:r>
        <w:rPr>
          <w:sz w:val="24"/>
          <w:szCs w:val="24"/>
        </w:rPr>
        <w:drawing>
          <wp:inline distT="0" distB="0" distL="114300" distR="114300">
            <wp:extent cx="6188075" cy="2115185"/>
            <wp:effectExtent l="0" t="0" r="3175" b="18415"/>
            <wp:docPr id="6" name="图片 6" descr="微信图片_202507160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0716090209"/>
                    <pic:cNvPicPr>
                      <a:picLocks noChangeAspect="1"/>
                    </pic:cNvPicPr>
                  </pic:nvPicPr>
                  <pic:blipFill>
                    <a:blip r:embed="rId8"/>
                    <a:stretch>
                      <a:fillRect/>
                    </a:stretch>
                  </pic:blipFill>
                  <pic:spPr>
                    <a:xfrm>
                      <a:off x="0" y="0"/>
                      <a:ext cx="6188075" cy="2115185"/>
                    </a:xfrm>
                    <a:prstGeom prst="rect">
                      <a:avLst/>
                    </a:prstGeom>
                  </pic:spPr>
                </pic:pic>
              </a:graphicData>
            </a:graphic>
          </wp:inline>
        </w:drawing>
      </w:r>
    </w:p>
    <w:p>
      <w:pPr>
        <w:spacing w:before="0" w:after="0" w:line="240" w:lineRule="auto"/>
        <w:ind w:left="0" w:right="0" w:firstLine="240" w:firstLineChars="100"/>
        <w:jc w:val="both"/>
        <w:rPr>
          <w:rFonts w:ascii="宋体" w:eastAsia="宋体" w:cs="宋体"/>
          <w:color w:val="auto"/>
          <w:spacing w:val="0"/>
          <w:position w:val="0"/>
          <w:sz w:val="24"/>
          <w:szCs w:val="24"/>
          <w:shd w:val="clear" w:color="auto" w:fill="auto"/>
        </w:rPr>
      </w:pPr>
    </w:p>
    <w:p>
      <w:pPr>
        <w:numPr>
          <w:ilvl w:val="0"/>
          <w:numId w:val="0"/>
        </w:numPr>
        <w:ind w:leftChars="0"/>
        <w:rPr>
          <w:rFonts w:hint="eastAsia" w:ascii="宋体" w:hAnsi="宋体"/>
          <w:color w:val="000000"/>
          <w:sz w:val="24"/>
          <w:szCs w:val="24"/>
          <w:lang w:val="en-US" w:eastAsia="zh-CN"/>
        </w:rPr>
      </w:pPr>
      <w:r>
        <w:rPr>
          <w:rFonts w:hint="eastAsia" w:ascii="宋体" w:hAnsi="宋体"/>
          <w:color w:val="000000"/>
          <w:sz w:val="24"/>
          <w:szCs w:val="24"/>
        </w:rPr>
        <w:t>5.2</w:t>
      </w:r>
      <w:r>
        <w:rPr>
          <w:rFonts w:hint="eastAsia" w:ascii="宋体" w:hAnsi="宋体"/>
          <w:color w:val="000000"/>
          <w:sz w:val="24"/>
          <w:szCs w:val="24"/>
          <w:lang w:val="en-US" w:eastAsia="zh-CN"/>
        </w:rPr>
        <w:t>单体浮筒技术参数及要求</w:t>
      </w:r>
    </w:p>
    <w:p>
      <w:pPr>
        <w:numPr>
          <w:ilvl w:val="0"/>
          <w:numId w:val="0"/>
        </w:numPr>
        <w:spacing w:line="480" w:lineRule="exact"/>
        <w:ind w:left="425" w:leftChars="0"/>
        <w:rPr>
          <w:rFonts w:hint="eastAsia" w:ascii="宋体" w:hAnsi="宋体"/>
          <w:sz w:val="24"/>
        </w:rPr>
      </w:pPr>
      <w:r>
        <w:rPr>
          <w:rFonts w:hint="eastAsia" w:ascii="宋体" w:hAnsi="宋体"/>
          <w:sz w:val="24"/>
          <w:lang w:val="en-US" w:eastAsia="zh-CN"/>
        </w:rPr>
        <w:t>5.2.1</w:t>
      </w:r>
      <w:r>
        <w:rPr>
          <w:rFonts w:hint="eastAsia" w:ascii="宋体" w:hAnsi="宋体"/>
          <w:sz w:val="24"/>
        </w:rPr>
        <w:t>每平方米由：4个浮筒组成</w:t>
      </w:r>
    </w:p>
    <w:p>
      <w:pPr>
        <w:numPr>
          <w:ilvl w:val="0"/>
          <w:numId w:val="0"/>
        </w:numPr>
        <w:spacing w:line="480" w:lineRule="exact"/>
        <w:ind w:firstLine="480" w:firstLineChars="200"/>
        <w:rPr>
          <w:rFonts w:hint="eastAsia" w:ascii="宋体" w:hAnsi="宋体"/>
          <w:sz w:val="24"/>
        </w:rPr>
      </w:pPr>
      <w:r>
        <w:rPr>
          <w:rFonts w:hint="eastAsia" w:ascii="宋体" w:hAnsi="宋体"/>
          <w:sz w:val="24"/>
          <w:lang w:val="en-US" w:eastAsia="zh-CN"/>
        </w:rPr>
        <w:t>5.2.2</w:t>
      </w:r>
      <w:r>
        <w:rPr>
          <w:rFonts w:hint="eastAsia" w:ascii="宋体" w:hAnsi="宋体"/>
          <w:sz w:val="24"/>
        </w:rPr>
        <w:t>空载吃水深度：约2.5-3cm</w:t>
      </w:r>
    </w:p>
    <w:p>
      <w:pPr>
        <w:numPr>
          <w:ilvl w:val="0"/>
          <w:numId w:val="0"/>
        </w:numPr>
        <w:spacing w:line="480" w:lineRule="exact"/>
        <w:ind w:firstLine="480" w:firstLineChars="200"/>
        <w:rPr>
          <w:rFonts w:hint="eastAsia" w:ascii="宋体" w:hAnsi="宋体"/>
          <w:sz w:val="24"/>
        </w:rPr>
      </w:pPr>
      <w:r>
        <w:rPr>
          <w:rFonts w:hint="eastAsia" w:ascii="宋体" w:hAnsi="宋体"/>
          <w:sz w:val="24"/>
          <w:lang w:val="en-US" w:eastAsia="zh-CN"/>
        </w:rPr>
        <w:t>5.2.3</w:t>
      </w:r>
      <w:r>
        <w:rPr>
          <w:rFonts w:hint="eastAsia" w:ascii="宋体" w:hAnsi="宋体"/>
          <w:sz w:val="24"/>
        </w:rPr>
        <w:t>承载150公斤时吃水深度：15-20cm (安全使用)</w:t>
      </w:r>
    </w:p>
    <w:p>
      <w:pPr>
        <w:numPr>
          <w:ilvl w:val="0"/>
          <w:numId w:val="0"/>
        </w:numPr>
        <w:spacing w:line="480" w:lineRule="exact"/>
        <w:ind w:left="425" w:leftChars="0"/>
        <w:rPr>
          <w:rFonts w:hint="eastAsia" w:ascii="宋体" w:hAnsi="宋体"/>
          <w:sz w:val="24"/>
        </w:rPr>
      </w:pPr>
      <w:r>
        <w:rPr>
          <w:rFonts w:hint="eastAsia" w:ascii="宋体" w:hAnsi="宋体"/>
          <w:sz w:val="24"/>
          <w:lang w:val="en-US" w:eastAsia="zh-CN"/>
        </w:rPr>
        <w:t>5.2.4</w:t>
      </w:r>
      <w:r>
        <w:rPr>
          <w:rFonts w:hint="eastAsia" w:ascii="宋体" w:hAnsi="宋体"/>
          <w:sz w:val="24"/>
        </w:rPr>
        <w:t>承载325公斤时吃水深度：约35-40cm (载重极限)</w:t>
      </w:r>
    </w:p>
    <w:p>
      <w:pPr>
        <w:numPr>
          <w:ilvl w:val="0"/>
          <w:numId w:val="0"/>
        </w:numPr>
        <w:spacing w:line="480" w:lineRule="exact"/>
        <w:ind w:left="425" w:leftChars="0"/>
        <w:rPr>
          <w:rFonts w:hint="eastAsia" w:ascii="宋体" w:hAnsi="宋体"/>
          <w:sz w:val="24"/>
        </w:rPr>
      </w:pPr>
      <w:r>
        <w:rPr>
          <w:rFonts w:hint="eastAsia" w:ascii="宋体" w:hAnsi="宋体"/>
          <w:sz w:val="24"/>
          <w:lang w:val="en-US" w:eastAsia="zh-CN"/>
        </w:rPr>
        <w:t>5.2.5</w:t>
      </w:r>
      <w:r>
        <w:rPr>
          <w:rFonts w:hint="eastAsia" w:ascii="宋体" w:hAnsi="宋体"/>
          <w:sz w:val="24"/>
        </w:rPr>
        <w:t>尺寸：50*50*40cm (长*宽*高）</w:t>
      </w:r>
    </w:p>
    <w:p>
      <w:pPr>
        <w:numPr>
          <w:ilvl w:val="0"/>
          <w:numId w:val="0"/>
        </w:numPr>
        <w:spacing w:line="480" w:lineRule="exact"/>
        <w:ind w:left="425" w:leftChars="0"/>
        <w:rPr>
          <w:rFonts w:hint="eastAsia" w:ascii="宋体" w:hAnsi="宋体"/>
          <w:sz w:val="24"/>
        </w:rPr>
      </w:pPr>
      <w:r>
        <w:rPr>
          <w:rFonts w:hint="eastAsia" w:ascii="宋体" w:hAnsi="宋体"/>
          <w:sz w:val="24"/>
          <w:lang w:val="en-US" w:eastAsia="zh-CN"/>
        </w:rPr>
        <w:t>5.2.6</w:t>
      </w:r>
      <w:r>
        <w:rPr>
          <w:rFonts w:hint="eastAsia" w:ascii="宋体" w:hAnsi="宋体"/>
          <w:sz w:val="24"/>
        </w:rPr>
        <w:t>材质：高密度聚乙烯</w:t>
      </w:r>
    </w:p>
    <w:p>
      <w:pPr>
        <w:numPr>
          <w:ilvl w:val="0"/>
          <w:numId w:val="0"/>
        </w:numPr>
        <w:spacing w:line="480" w:lineRule="exact"/>
        <w:ind w:left="425" w:leftChars="0"/>
        <w:rPr>
          <w:rFonts w:hint="eastAsia" w:ascii="宋体" w:hAnsi="宋体"/>
          <w:color w:val="000000"/>
          <w:sz w:val="24"/>
          <w:szCs w:val="24"/>
        </w:rPr>
      </w:pPr>
      <w:r>
        <w:rPr>
          <w:rFonts w:hint="eastAsia" w:ascii="宋体" w:hAnsi="宋体"/>
          <w:sz w:val="24"/>
          <w:lang w:val="en-US" w:eastAsia="zh-CN"/>
        </w:rPr>
        <w:t>5.2.7</w:t>
      </w:r>
      <w:r>
        <w:rPr>
          <w:rFonts w:hint="eastAsia" w:ascii="宋体" w:hAnsi="宋体"/>
          <w:sz w:val="24"/>
        </w:rPr>
        <w:t>重量：</w:t>
      </w:r>
      <w:r>
        <w:rPr>
          <w:rFonts w:hint="eastAsia" w:ascii="宋体" w:hAnsi="宋体"/>
          <w:sz w:val="24"/>
          <w:lang w:val="en-US" w:eastAsia="zh-CN"/>
        </w:rPr>
        <w:t>不得低于</w:t>
      </w:r>
      <w:r>
        <w:rPr>
          <w:rFonts w:hint="eastAsia" w:ascii="宋体" w:hAnsi="宋体"/>
          <w:sz w:val="24"/>
        </w:rPr>
        <w:t>7.0KG</w:t>
      </w:r>
    </w:p>
    <w:p>
      <w:pPr>
        <w:spacing w:line="440" w:lineRule="exact"/>
        <w:rPr>
          <w:rFonts w:hint="eastAsia" w:ascii="宋体" w:hAnsi="宋体"/>
          <w:color w:val="000000"/>
          <w:sz w:val="24"/>
          <w:szCs w:val="24"/>
          <w:lang w:val="en-US" w:eastAsia="zh-CN"/>
        </w:rPr>
      </w:pPr>
      <w:r>
        <w:rPr>
          <w:rFonts w:hint="eastAsia" w:ascii="宋体" w:hAnsi="宋体"/>
          <w:color w:val="000000"/>
          <w:sz w:val="24"/>
          <w:szCs w:val="24"/>
          <w:lang w:val="en-US" w:eastAsia="zh-CN"/>
        </w:rPr>
        <w:t>5.3安装要求:</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根据现场地势和充气城堡/码头和山体木栈道等总体因素</w:t>
      </w:r>
      <w:r>
        <w:rPr>
          <w:rFonts w:hint="eastAsia" w:ascii="宋体" w:hAnsi="宋体"/>
          <w:color w:val="000000"/>
          <w:sz w:val="24"/>
          <w:szCs w:val="24"/>
        </w:rPr>
        <w:t>固定</w:t>
      </w:r>
      <w:r>
        <w:rPr>
          <w:rFonts w:hint="eastAsia" w:ascii="宋体" w:hAnsi="宋体"/>
          <w:color w:val="000000"/>
          <w:sz w:val="24"/>
          <w:szCs w:val="24"/>
          <w:lang w:val="en-US" w:eastAsia="zh-CN"/>
        </w:rPr>
        <w:t>并作根据水位变动做适时调整装置,栏杆</w:t>
      </w:r>
      <w:r>
        <w:rPr>
          <w:rFonts w:hint="eastAsia" w:ascii="宋体" w:hAnsi="宋体"/>
          <w:color w:val="000000"/>
          <w:sz w:val="24"/>
          <w:szCs w:val="24"/>
        </w:rPr>
        <w:t>采用高强度复合管连接两层，组件稳固且易于维护，栏杆防护网高度1.2米</w:t>
      </w:r>
      <w:r>
        <w:rPr>
          <w:rFonts w:hint="eastAsia" w:ascii="宋体" w:hAnsi="宋体"/>
          <w:color w:val="000000"/>
          <w:sz w:val="24"/>
          <w:szCs w:val="24"/>
          <w:lang w:val="en-US" w:eastAsia="zh-CN"/>
        </w:rPr>
        <w:t>,</w:t>
      </w:r>
      <w:r>
        <w:rPr>
          <w:rFonts w:hint="eastAsia" w:ascii="宋体" w:hAnsi="宋体"/>
          <w:color w:val="000000"/>
          <w:sz w:val="24"/>
          <w:szCs w:val="24"/>
        </w:rPr>
        <w:t>质保5年</w:t>
      </w:r>
    </w:p>
    <w:p>
      <w:pPr>
        <w:spacing w:line="440" w:lineRule="exact"/>
        <w:rPr>
          <w:rFonts w:hint="eastAsia" w:ascii="宋体" w:hAnsi="宋体"/>
          <w:color w:val="000000"/>
          <w:sz w:val="24"/>
          <w:szCs w:val="24"/>
        </w:rPr>
      </w:pPr>
      <w:r>
        <w:rPr>
          <w:rFonts w:hint="eastAsia" w:ascii="宋体" w:hAnsi="宋体"/>
          <w:color w:val="000000"/>
          <w:sz w:val="24"/>
          <w:szCs w:val="24"/>
        </w:rPr>
        <w:t>6</w:t>
      </w:r>
      <w:r>
        <w:rPr>
          <w:rFonts w:hint="eastAsia" w:ascii="宋体" w:hAnsi="宋体"/>
          <w:color w:val="000000"/>
          <w:sz w:val="24"/>
          <w:szCs w:val="24"/>
          <w:lang w:eastAsia="zh-CN"/>
        </w:rPr>
        <w:t>.</w:t>
      </w:r>
      <w:r>
        <w:rPr>
          <w:rFonts w:hint="eastAsia" w:ascii="宋体" w:hAnsi="宋体"/>
          <w:color w:val="000000"/>
          <w:sz w:val="24"/>
          <w:szCs w:val="24"/>
        </w:rPr>
        <w:t>验收</w:t>
      </w:r>
    </w:p>
    <w:p>
      <w:pPr>
        <w:spacing w:line="440" w:lineRule="exact"/>
        <w:rPr>
          <w:rFonts w:hint="eastAsia" w:ascii="宋体" w:hAnsi="宋体"/>
          <w:color w:val="000000"/>
          <w:sz w:val="24"/>
          <w:szCs w:val="24"/>
        </w:rPr>
      </w:pPr>
      <w:r>
        <w:rPr>
          <w:rFonts w:hint="eastAsia" w:ascii="宋体" w:hAnsi="宋体"/>
          <w:color w:val="000000"/>
          <w:sz w:val="24"/>
          <w:szCs w:val="24"/>
        </w:rPr>
        <w:t>验收结果经双方确认后，双方代表必须按规定的验收交接单上的项目对照本合同填好验收结果并签名盖章。验收可细分为到货时的外在质量的验收，安装后的质量验收。</w:t>
      </w:r>
    </w:p>
    <w:p>
      <w:pPr>
        <w:spacing w:line="440" w:lineRule="exact"/>
        <w:rPr>
          <w:rFonts w:hint="eastAsia" w:ascii="宋体" w:hAnsi="宋体"/>
          <w:color w:val="000000"/>
          <w:sz w:val="24"/>
          <w:szCs w:val="24"/>
        </w:rPr>
      </w:pPr>
      <w:r>
        <w:rPr>
          <w:rFonts w:hint="eastAsia" w:ascii="宋体" w:hAnsi="宋体"/>
          <w:color w:val="000000"/>
          <w:sz w:val="24"/>
          <w:szCs w:val="24"/>
        </w:rPr>
        <w:t>7</w:t>
      </w:r>
      <w:r>
        <w:rPr>
          <w:rFonts w:hint="eastAsia" w:ascii="宋体" w:hAnsi="宋体"/>
          <w:color w:val="000000"/>
          <w:sz w:val="24"/>
          <w:szCs w:val="24"/>
          <w:lang w:eastAsia="zh-CN"/>
        </w:rPr>
        <w:t>.</w:t>
      </w:r>
      <w:r>
        <w:rPr>
          <w:rFonts w:hint="eastAsia" w:ascii="宋体" w:hAnsi="宋体"/>
          <w:color w:val="000000"/>
          <w:sz w:val="24"/>
          <w:szCs w:val="24"/>
        </w:rPr>
        <w:t>质量与安全</w:t>
      </w:r>
    </w:p>
    <w:p>
      <w:pPr>
        <w:spacing w:line="440" w:lineRule="exact"/>
        <w:rPr>
          <w:rFonts w:hint="eastAsia" w:ascii="宋体" w:hAnsi="宋体"/>
          <w:color w:val="000000"/>
          <w:sz w:val="24"/>
          <w:szCs w:val="24"/>
        </w:rPr>
      </w:pPr>
      <w:r>
        <w:rPr>
          <w:rFonts w:hint="eastAsia" w:ascii="宋体" w:hAnsi="宋体"/>
          <w:color w:val="000000"/>
          <w:sz w:val="24"/>
          <w:szCs w:val="24"/>
          <w:lang w:val="en-US" w:eastAsia="zh-CN"/>
        </w:rPr>
        <w:t>7.1</w:t>
      </w:r>
      <w:r>
        <w:rPr>
          <w:rFonts w:hint="eastAsia" w:ascii="宋体" w:hAnsi="宋体"/>
          <w:color w:val="000000"/>
          <w:sz w:val="24"/>
          <w:szCs w:val="24"/>
        </w:rPr>
        <w:t>合同中的各种货物质保期要求均为货物经最终验收合格后 60个月，在质量保证期内运行发生故障时，乙方在接到甲方故障通知后4小时内应委派专业技术人员到现场免费提供咨询、维修和更换零部件等服务，并及时填写维修报告（包括故障原因、处理情况及甲方意见等）报甲方备案，若8小时内无法排除故障，则应先提供同档次备用机供甲方使用。其中发生一切费用由乙方承担。质量保证期内乙方有责任对设备进行不定期的巡查检修，视自身能力在响应文件中提供更优、更合理的维修服务承诺。</w:t>
      </w:r>
    </w:p>
    <w:p>
      <w:pPr>
        <w:spacing w:line="440" w:lineRule="exact"/>
        <w:rPr>
          <w:rFonts w:hint="eastAsia" w:ascii="宋体" w:hAnsi="宋体"/>
          <w:color w:val="000000"/>
          <w:sz w:val="24"/>
          <w:szCs w:val="24"/>
        </w:rPr>
      </w:pPr>
      <w:r>
        <w:rPr>
          <w:rFonts w:hint="eastAsia" w:ascii="宋体" w:hAnsi="宋体"/>
          <w:color w:val="000000"/>
          <w:sz w:val="24"/>
          <w:szCs w:val="24"/>
          <w:lang w:val="en-US" w:eastAsia="zh-CN"/>
        </w:rPr>
        <w:t>7.2</w:t>
      </w:r>
      <w:r>
        <w:rPr>
          <w:rFonts w:hint="eastAsia" w:ascii="宋体" w:hAnsi="宋体"/>
          <w:color w:val="000000"/>
          <w:sz w:val="24"/>
          <w:szCs w:val="24"/>
        </w:rPr>
        <w:t>乙方遵守安全生产等法律规定，对履行合同过程中的安全承担全部责任。甲方对产品的验收合格，仅表明对产品的外在质量认可，但不免除乙方对产品内在质量瑕疵的责任。</w:t>
      </w:r>
    </w:p>
    <w:p>
      <w:pPr>
        <w:spacing w:line="440" w:lineRule="exact"/>
        <w:rPr>
          <w:rFonts w:hint="eastAsia" w:ascii="宋体" w:hAnsi="宋体"/>
          <w:color w:val="000000"/>
          <w:sz w:val="24"/>
          <w:szCs w:val="24"/>
        </w:rPr>
      </w:pPr>
      <w:r>
        <w:rPr>
          <w:rFonts w:hint="eastAsia" w:ascii="宋体" w:hAnsi="宋体"/>
          <w:color w:val="000000"/>
          <w:sz w:val="24"/>
          <w:szCs w:val="24"/>
        </w:rPr>
        <w:t>8</w:t>
      </w:r>
      <w:r>
        <w:rPr>
          <w:rFonts w:hint="eastAsia" w:ascii="宋体" w:hAnsi="宋体"/>
          <w:color w:val="000000"/>
          <w:sz w:val="24"/>
          <w:szCs w:val="24"/>
          <w:lang w:eastAsia="zh-CN"/>
        </w:rPr>
        <w:t>.</w:t>
      </w:r>
      <w:r>
        <w:rPr>
          <w:rFonts w:hint="eastAsia" w:ascii="宋体" w:hAnsi="宋体"/>
          <w:color w:val="000000"/>
          <w:sz w:val="24"/>
          <w:szCs w:val="24"/>
        </w:rPr>
        <w:t>知识产权：</w:t>
      </w:r>
    </w:p>
    <w:p>
      <w:pPr>
        <w:spacing w:line="440" w:lineRule="exact"/>
        <w:rPr>
          <w:rFonts w:hint="eastAsia" w:ascii="宋体" w:hAnsi="宋体"/>
          <w:color w:val="000000"/>
          <w:sz w:val="24"/>
          <w:szCs w:val="24"/>
          <w:lang w:val="en-US" w:eastAsia="zh-CN"/>
        </w:rPr>
      </w:pPr>
      <w:r>
        <w:rPr>
          <w:rFonts w:hint="eastAsia" w:ascii="宋体" w:hAnsi="宋体"/>
          <w:color w:val="000000"/>
          <w:sz w:val="24"/>
          <w:szCs w:val="24"/>
        </w:rPr>
        <w:t>乙方须保障甲方在使用产品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r>
        <w:rPr>
          <w:rFonts w:hint="eastAsia" w:ascii="宋体" w:hAnsi="宋体"/>
          <w:color w:val="000000"/>
          <w:sz w:val="24"/>
          <w:szCs w:val="24"/>
          <w:lang w:val="en-US" w:eastAsia="zh-CN"/>
        </w:rPr>
        <w:t xml:space="preserve"> </w:t>
      </w:r>
    </w:p>
    <w:p>
      <w:pPr>
        <w:spacing w:line="440" w:lineRule="exact"/>
        <w:rPr>
          <w:rFonts w:hint="eastAsia" w:ascii="宋体" w:hAnsi="宋体"/>
          <w:color w:val="000000"/>
          <w:sz w:val="24"/>
          <w:szCs w:val="24"/>
        </w:rPr>
      </w:pPr>
      <w:r>
        <w:rPr>
          <w:rFonts w:hint="eastAsia" w:ascii="宋体" w:hAnsi="宋体"/>
          <w:color w:val="000000"/>
          <w:sz w:val="24"/>
          <w:szCs w:val="24"/>
        </w:rPr>
        <w:t>9、违约终止合同</w:t>
      </w:r>
    </w:p>
    <w:p>
      <w:pPr>
        <w:spacing w:line="440" w:lineRule="exact"/>
        <w:rPr>
          <w:rFonts w:hint="eastAsia" w:ascii="宋体" w:hAnsi="宋体"/>
          <w:color w:val="000000"/>
          <w:sz w:val="24"/>
          <w:szCs w:val="24"/>
        </w:rPr>
      </w:pPr>
      <w:r>
        <w:rPr>
          <w:rFonts w:hint="eastAsia" w:ascii="宋体" w:hAnsi="宋体"/>
          <w:color w:val="000000"/>
          <w:sz w:val="24"/>
          <w:szCs w:val="24"/>
        </w:rPr>
        <w:t>9.1乙方未按照约定完成交付约定产品，在甲方发出的通知后10天内（或经甲方书面确认的更长时间内）仍未</w:t>
      </w:r>
      <w:r>
        <w:rPr>
          <w:rFonts w:hint="eastAsia" w:ascii="宋体" w:hAnsi="宋体"/>
          <w:color w:val="000000"/>
          <w:sz w:val="24"/>
          <w:szCs w:val="24"/>
          <w:lang w:val="en-US" w:eastAsia="zh-CN"/>
        </w:rPr>
        <w:t>交付的，乙方</w:t>
      </w:r>
      <w:r>
        <w:rPr>
          <w:rFonts w:hint="default" w:ascii="宋体" w:hAnsi="宋体"/>
          <w:color w:val="000000"/>
          <w:sz w:val="24"/>
          <w:szCs w:val="24"/>
          <w:lang w:val="en-US"/>
        </w:rPr>
        <w:t>应当支付按合同价格总额20%计算的违约金，如果造成损失还需赔偿损失</w:t>
      </w:r>
      <w:r>
        <w:rPr>
          <w:rFonts w:hint="eastAsia" w:ascii="宋体" w:hAnsi="宋体"/>
          <w:color w:val="000000"/>
          <w:sz w:val="24"/>
          <w:szCs w:val="24"/>
          <w:lang w:val="en-US" w:eastAsia="zh-CN"/>
        </w:rPr>
        <w:t>应赔偿甲方所遭受的实际损失</w:t>
      </w:r>
      <w:r>
        <w:rPr>
          <w:rFonts w:hint="eastAsia" w:ascii="宋体" w:hAnsi="宋体"/>
          <w:color w:val="000000"/>
          <w:sz w:val="24"/>
          <w:szCs w:val="24"/>
        </w:rPr>
        <w:t>，甲方有权解除合同。</w:t>
      </w:r>
    </w:p>
    <w:p>
      <w:pPr>
        <w:spacing w:line="440" w:lineRule="exact"/>
        <w:rPr>
          <w:rFonts w:hint="eastAsia" w:ascii="宋体" w:hAnsi="宋体"/>
          <w:color w:val="000000"/>
          <w:sz w:val="24"/>
          <w:szCs w:val="24"/>
        </w:rPr>
      </w:pPr>
      <w:r>
        <w:rPr>
          <w:rFonts w:hint="eastAsia" w:ascii="宋体" w:hAnsi="宋体"/>
          <w:color w:val="000000"/>
          <w:sz w:val="24"/>
          <w:szCs w:val="24"/>
        </w:rPr>
        <w:t>9.2乙方违反合同项下的其他义务，在甲方发出的通知后10天内（或经甲方书面确认的更长时间内）仍未纠正，</w:t>
      </w:r>
      <w:r>
        <w:rPr>
          <w:rFonts w:hint="eastAsia" w:ascii="宋体" w:hAnsi="宋体"/>
          <w:color w:val="000000"/>
          <w:sz w:val="24"/>
          <w:szCs w:val="24"/>
          <w:lang w:val="en-US" w:eastAsia="zh-CN"/>
        </w:rPr>
        <w:t>乙方应赔偿甲方所遭受的实际损失</w:t>
      </w:r>
      <w:r>
        <w:rPr>
          <w:rFonts w:hint="eastAsia" w:ascii="宋体" w:hAnsi="宋体"/>
          <w:color w:val="000000"/>
          <w:sz w:val="24"/>
          <w:szCs w:val="24"/>
        </w:rPr>
        <w:t xml:space="preserve">应当支付按合同价格总额10%计算的违约金，如果造成损失还需赔偿损失，甲方有权解除合同。  </w:t>
      </w:r>
    </w:p>
    <w:p>
      <w:pPr>
        <w:spacing w:line="440" w:lineRule="exact"/>
        <w:rPr>
          <w:rFonts w:hint="eastAsia" w:ascii="宋体" w:hAnsi="宋体"/>
          <w:color w:val="000000"/>
          <w:sz w:val="24"/>
          <w:szCs w:val="24"/>
        </w:rPr>
      </w:pPr>
      <w:r>
        <w:rPr>
          <w:rFonts w:hint="eastAsia" w:ascii="宋体" w:hAnsi="宋体"/>
          <w:color w:val="000000"/>
          <w:sz w:val="24"/>
          <w:szCs w:val="24"/>
        </w:rPr>
        <w:t>10</w:t>
      </w:r>
      <w:r>
        <w:rPr>
          <w:rFonts w:hint="eastAsia" w:ascii="宋体" w:hAnsi="宋体"/>
          <w:color w:val="000000"/>
          <w:sz w:val="24"/>
          <w:szCs w:val="24"/>
          <w:lang w:eastAsia="zh-CN"/>
        </w:rPr>
        <w:t>.</w:t>
      </w:r>
      <w:r>
        <w:rPr>
          <w:rFonts w:hint="eastAsia" w:ascii="宋体" w:hAnsi="宋体"/>
          <w:color w:val="000000"/>
          <w:sz w:val="24"/>
          <w:szCs w:val="24"/>
        </w:rPr>
        <w:t>不可抗力</w:t>
      </w:r>
    </w:p>
    <w:p>
      <w:pPr>
        <w:spacing w:line="440" w:lineRule="exact"/>
        <w:rPr>
          <w:rFonts w:hint="eastAsia" w:ascii="宋体" w:hAnsi="宋体"/>
          <w:color w:val="000000"/>
          <w:sz w:val="24"/>
          <w:szCs w:val="24"/>
        </w:rPr>
      </w:pPr>
      <w:r>
        <w:rPr>
          <w:rFonts w:hint="eastAsia" w:ascii="宋体" w:hAnsi="宋体"/>
          <w:color w:val="00000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440" w:lineRule="exact"/>
        <w:rPr>
          <w:rFonts w:hint="eastAsia" w:ascii="宋体" w:hAnsi="宋体"/>
          <w:color w:val="000000"/>
          <w:sz w:val="24"/>
          <w:szCs w:val="24"/>
        </w:rPr>
      </w:pPr>
      <w:r>
        <w:rPr>
          <w:rFonts w:hint="eastAsia" w:ascii="宋体" w:hAnsi="宋体"/>
          <w:color w:val="00000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440" w:lineRule="exact"/>
        <w:rPr>
          <w:rFonts w:hint="eastAsia" w:ascii="宋体" w:hAnsi="宋体"/>
          <w:color w:val="000000"/>
          <w:sz w:val="24"/>
          <w:szCs w:val="24"/>
        </w:rPr>
      </w:pPr>
      <w:r>
        <w:rPr>
          <w:rFonts w:hint="eastAsia" w:ascii="宋体" w:hAnsi="宋体"/>
          <w:color w:val="000000"/>
          <w:sz w:val="24"/>
          <w:szCs w:val="24"/>
        </w:rPr>
        <w:t>11</w:t>
      </w:r>
      <w:r>
        <w:rPr>
          <w:rFonts w:hint="eastAsia" w:ascii="宋体" w:hAnsi="宋体"/>
          <w:color w:val="000000"/>
          <w:sz w:val="24"/>
          <w:szCs w:val="24"/>
          <w:lang w:eastAsia="zh-CN"/>
        </w:rPr>
        <w:t>.</w:t>
      </w:r>
      <w:r>
        <w:rPr>
          <w:rFonts w:hint="eastAsia" w:ascii="宋体" w:hAnsi="宋体"/>
          <w:color w:val="000000"/>
          <w:sz w:val="24"/>
          <w:szCs w:val="24"/>
        </w:rPr>
        <w:t>合同纠纷处理方式：因本合同或与本合同有关的一切事项发生争议，由双方友好协商解决。协商不成或者不愿意协商的，向原告所在地法院起诉。违约方承担诉讼费、财产保全费、财产保全责任险保费、律师费等相关费用。</w:t>
      </w:r>
    </w:p>
    <w:p>
      <w:pPr>
        <w:spacing w:line="440" w:lineRule="exact"/>
        <w:rPr>
          <w:rFonts w:hint="eastAsia" w:ascii="宋体" w:hAnsi="宋体"/>
          <w:color w:val="000000"/>
          <w:sz w:val="24"/>
          <w:szCs w:val="24"/>
        </w:rPr>
      </w:pPr>
      <w:r>
        <w:rPr>
          <w:rFonts w:hint="eastAsia" w:ascii="宋体" w:hAnsi="宋体"/>
          <w:color w:val="000000"/>
          <w:sz w:val="24"/>
          <w:szCs w:val="24"/>
        </w:rPr>
        <w:t>12</w:t>
      </w:r>
      <w:r>
        <w:rPr>
          <w:rFonts w:hint="eastAsia" w:ascii="宋体" w:hAnsi="宋体"/>
          <w:color w:val="000000"/>
          <w:sz w:val="24"/>
          <w:szCs w:val="24"/>
          <w:lang w:eastAsia="zh-CN"/>
        </w:rPr>
        <w:t>.</w:t>
      </w:r>
      <w:r>
        <w:rPr>
          <w:rFonts w:hint="eastAsia" w:ascii="宋体" w:hAnsi="宋体"/>
          <w:color w:val="000000"/>
          <w:sz w:val="24"/>
          <w:szCs w:val="24"/>
        </w:rPr>
        <w:t>通知与送达</w:t>
      </w:r>
    </w:p>
    <w:p>
      <w:pPr>
        <w:spacing w:line="440" w:lineRule="exact"/>
        <w:rPr>
          <w:rFonts w:hint="eastAsia" w:ascii="宋体" w:hAnsi="宋体"/>
          <w:color w:val="000000"/>
          <w:sz w:val="24"/>
          <w:szCs w:val="24"/>
        </w:rPr>
      </w:pPr>
      <w:r>
        <w:rPr>
          <w:rFonts w:hint="eastAsia" w:ascii="宋体" w:hAnsi="宋体"/>
          <w:color w:val="000000"/>
          <w:sz w:val="24"/>
          <w:szCs w:val="24"/>
          <w:lang w:val="en-US" w:eastAsia="zh-CN"/>
        </w:rPr>
        <w:t>12.</w:t>
      </w:r>
      <w:r>
        <w:rPr>
          <w:rFonts w:hint="eastAsia" w:ascii="宋体" w:hAnsi="宋体"/>
          <w:color w:val="000000"/>
          <w:sz w:val="24"/>
          <w:szCs w:val="24"/>
        </w:rPr>
        <w:t>1双方均因履行本合同而相互发出或者提供的所有通知、资料，均以合同所列明的地址、电话（微信）、短信、电子邮箱送达，如果一方迁址或者变更电话(微信)、电子邮箱，应当书面通知对方。</w:t>
      </w:r>
    </w:p>
    <w:p>
      <w:pPr>
        <w:spacing w:line="440" w:lineRule="exact"/>
        <w:rPr>
          <w:rFonts w:hint="eastAsia" w:ascii="宋体" w:hAnsi="宋体" w:eastAsia="宋体"/>
          <w:color w:val="000000"/>
          <w:sz w:val="24"/>
          <w:szCs w:val="24"/>
          <w:lang w:eastAsia="zh-CN"/>
        </w:rPr>
      </w:pPr>
      <w:r>
        <w:rPr>
          <w:rFonts w:hint="eastAsia" w:ascii="宋体" w:hAnsi="宋体"/>
          <w:color w:val="000000"/>
          <w:sz w:val="24"/>
          <w:szCs w:val="24"/>
          <w:lang w:val="en-US" w:eastAsia="zh-CN"/>
        </w:rPr>
        <w:t>12.2</w:t>
      </w:r>
      <w:r>
        <w:rPr>
          <w:rFonts w:hint="eastAsia" w:ascii="宋体" w:hAnsi="宋体"/>
          <w:color w:val="000000"/>
          <w:sz w:val="24"/>
          <w:szCs w:val="24"/>
        </w:rPr>
        <w:t xml:space="preserve">采购人指定联系人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电话（微信）</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电子邮箱</w:t>
      </w:r>
      <w:r>
        <w:rPr>
          <w:rFonts w:hint="eastAsia" w:ascii="宋体" w:hAnsi="宋体"/>
          <w:color w:val="000000"/>
          <w:sz w:val="24"/>
          <w:szCs w:val="24"/>
          <w:lang w:eastAsia="zh-CN"/>
        </w:rPr>
        <w:t>：</w:t>
      </w:r>
    </w:p>
    <w:p>
      <w:pPr>
        <w:spacing w:line="440" w:lineRule="exact"/>
        <w:rPr>
          <w:rFonts w:hint="eastAsia" w:ascii="宋体" w:hAnsi="宋体"/>
          <w:color w:val="000000"/>
          <w:sz w:val="24"/>
          <w:szCs w:val="24"/>
        </w:rPr>
      </w:pPr>
      <w:r>
        <w:rPr>
          <w:rFonts w:hint="eastAsia" w:ascii="宋体" w:hAnsi="宋体"/>
          <w:color w:val="000000"/>
          <w:sz w:val="24"/>
          <w:szCs w:val="24"/>
        </w:rPr>
        <w:t>联系地址</w:t>
      </w:r>
    </w:p>
    <w:p>
      <w:pPr>
        <w:spacing w:line="440" w:lineRule="exact"/>
        <w:rPr>
          <w:rFonts w:hint="eastAsia" w:ascii="宋体" w:hAnsi="宋体"/>
          <w:color w:val="000000"/>
          <w:sz w:val="24"/>
          <w:szCs w:val="24"/>
          <w:lang w:val="en-US" w:eastAsia="zh-CN"/>
        </w:rPr>
      </w:pPr>
      <w:r>
        <w:rPr>
          <w:rFonts w:hint="eastAsia" w:ascii="宋体" w:hAnsi="宋体"/>
          <w:color w:val="000000"/>
          <w:sz w:val="24"/>
          <w:szCs w:val="24"/>
          <w:lang w:val="en-US" w:eastAsia="zh-CN"/>
        </w:rPr>
        <w:t>12.</w:t>
      </w:r>
      <w:r>
        <w:rPr>
          <w:rFonts w:hint="eastAsia" w:ascii="宋体" w:hAnsi="宋体"/>
          <w:color w:val="000000"/>
          <w:sz w:val="24"/>
          <w:szCs w:val="24"/>
        </w:rPr>
        <w:t xml:space="preserve">3供应商指定联系人  </w:t>
      </w:r>
      <w:r>
        <w:rPr>
          <w:rFonts w:hint="eastAsia" w:ascii="宋体" w:hAnsi="宋体"/>
          <w:color w:val="000000"/>
          <w:sz w:val="24"/>
          <w:szCs w:val="24"/>
          <w:lang w:eastAsia="zh-CN"/>
        </w:rPr>
        <w:t>：</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电话（微信）</w:t>
      </w:r>
      <w:r>
        <w:rPr>
          <w:rFonts w:hint="eastAsia" w:ascii="宋体" w:hAnsi="宋体"/>
          <w:color w:val="000000"/>
          <w:sz w:val="24"/>
          <w:szCs w:val="24"/>
          <w:lang w:eastAsia="zh-CN"/>
        </w:rPr>
        <w:t>：</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电子邮箱</w:t>
      </w:r>
      <w:r>
        <w:rPr>
          <w:rFonts w:hint="eastAsia" w:ascii="宋体" w:hAnsi="宋体"/>
          <w:color w:val="000000"/>
          <w:sz w:val="24"/>
          <w:szCs w:val="24"/>
          <w:lang w:eastAsia="zh-CN"/>
        </w:rPr>
        <w:t>：</w:t>
      </w:r>
      <w:r>
        <w:rPr>
          <w:rFonts w:hint="eastAsia" w:ascii="宋体" w:hAnsi="宋体"/>
          <w:color w:val="000000"/>
          <w:sz w:val="24"/>
          <w:szCs w:val="24"/>
          <w:lang w:val="en-US" w:eastAsia="zh-CN"/>
        </w:rPr>
        <w:t xml:space="preserve"> </w:t>
      </w:r>
    </w:p>
    <w:p>
      <w:pPr>
        <w:spacing w:line="440" w:lineRule="exact"/>
        <w:rPr>
          <w:rFonts w:hint="eastAsia" w:ascii="宋体" w:hAnsi="宋体" w:eastAsia="宋体"/>
          <w:color w:val="000000"/>
          <w:sz w:val="24"/>
          <w:szCs w:val="24"/>
          <w:lang w:eastAsia="zh-CN"/>
        </w:rPr>
      </w:pPr>
      <w:r>
        <w:rPr>
          <w:rFonts w:hint="eastAsia" w:ascii="宋体" w:hAnsi="宋体"/>
          <w:color w:val="000000"/>
          <w:sz w:val="24"/>
          <w:szCs w:val="24"/>
        </w:rPr>
        <w:t>联系地址</w:t>
      </w:r>
      <w:r>
        <w:rPr>
          <w:rFonts w:hint="eastAsia" w:ascii="宋体" w:hAnsi="宋体"/>
          <w:color w:val="000000"/>
          <w:sz w:val="24"/>
          <w:szCs w:val="24"/>
          <w:lang w:eastAsia="zh-CN"/>
        </w:rPr>
        <w:t>：</w:t>
      </w:r>
      <w:r>
        <w:rPr>
          <w:rFonts w:hint="eastAsia" w:ascii="宋体" w:hAnsi="宋体"/>
          <w:color w:val="000000"/>
          <w:sz w:val="24"/>
          <w:szCs w:val="24"/>
          <w:lang w:val="en-US" w:eastAsia="zh-CN"/>
        </w:rPr>
        <w:t xml:space="preserve"> </w:t>
      </w:r>
    </w:p>
    <w:p>
      <w:pPr>
        <w:spacing w:line="440" w:lineRule="exact"/>
        <w:rPr>
          <w:rFonts w:hint="eastAsia" w:ascii="宋体" w:hAnsi="宋体"/>
          <w:color w:val="000000"/>
          <w:sz w:val="24"/>
          <w:szCs w:val="24"/>
        </w:rPr>
      </w:pPr>
      <w:r>
        <w:rPr>
          <w:rFonts w:hint="eastAsia" w:ascii="宋体" w:hAnsi="宋体"/>
          <w:color w:val="000000"/>
          <w:sz w:val="24"/>
          <w:szCs w:val="24"/>
          <w:lang w:val="en-US" w:eastAsia="zh-CN"/>
        </w:rPr>
        <w:t>12.</w:t>
      </w:r>
      <w:r>
        <w:rPr>
          <w:rFonts w:hint="eastAsia" w:ascii="宋体" w:hAnsi="宋体"/>
          <w:color w:val="000000"/>
          <w:sz w:val="24"/>
          <w:szCs w:val="24"/>
        </w:rPr>
        <w:t>4本条通知及送达之约定适用履行合同、解决争议或者诉讼。</w:t>
      </w:r>
    </w:p>
    <w:p>
      <w:pPr>
        <w:spacing w:line="440" w:lineRule="exact"/>
        <w:rPr>
          <w:rFonts w:hint="eastAsia" w:ascii="宋体" w:hAnsi="宋体"/>
          <w:color w:val="000000"/>
          <w:sz w:val="24"/>
          <w:szCs w:val="24"/>
        </w:rPr>
      </w:pPr>
      <w:r>
        <w:rPr>
          <w:rFonts w:hint="eastAsia" w:ascii="宋体" w:hAnsi="宋体"/>
          <w:color w:val="000000"/>
          <w:sz w:val="24"/>
          <w:szCs w:val="24"/>
        </w:rPr>
        <w:t>13、其他约定</w:t>
      </w:r>
    </w:p>
    <w:p>
      <w:pPr>
        <w:spacing w:line="440" w:lineRule="exact"/>
        <w:rPr>
          <w:rFonts w:hint="eastAsia" w:ascii="宋体" w:hAnsi="宋体"/>
          <w:color w:val="000000"/>
          <w:sz w:val="24"/>
          <w:szCs w:val="24"/>
        </w:rPr>
      </w:pPr>
      <w:r>
        <w:rPr>
          <w:rFonts w:hint="eastAsia" w:ascii="宋体" w:hAnsi="宋体"/>
          <w:color w:val="000000"/>
          <w:sz w:val="24"/>
          <w:szCs w:val="24"/>
        </w:rPr>
        <w:t>13.1本采购项目的磋商文件、成交供应商的响应文件以及相关的澄清确认函（如果有的话）均为本合同不可分割的一部分，与本合同具有同等法律效力。</w:t>
      </w:r>
    </w:p>
    <w:p>
      <w:pPr>
        <w:spacing w:line="440" w:lineRule="exact"/>
        <w:rPr>
          <w:rFonts w:hint="eastAsia" w:ascii="宋体" w:hAnsi="宋体"/>
          <w:color w:val="000000"/>
          <w:sz w:val="24"/>
          <w:szCs w:val="24"/>
        </w:rPr>
      </w:pPr>
      <w:r>
        <w:rPr>
          <w:rFonts w:hint="eastAsia" w:ascii="宋体" w:hAnsi="宋体"/>
          <w:color w:val="000000"/>
          <w:sz w:val="24"/>
          <w:szCs w:val="24"/>
        </w:rPr>
        <w:t>13.2本合同未尽事宜，双方另行补充。</w:t>
      </w:r>
    </w:p>
    <w:p>
      <w:pPr>
        <w:spacing w:line="440" w:lineRule="exact"/>
        <w:rPr>
          <w:rFonts w:hint="eastAsia" w:ascii="宋体" w:hAnsi="宋体"/>
          <w:color w:val="000000"/>
          <w:sz w:val="24"/>
          <w:szCs w:val="24"/>
        </w:rPr>
      </w:pPr>
      <w:r>
        <w:rPr>
          <w:rFonts w:hint="eastAsia" w:ascii="宋体" w:hAnsi="宋体"/>
          <w:color w:val="000000"/>
          <w:sz w:val="24"/>
          <w:szCs w:val="24"/>
        </w:rPr>
        <w:t>13.3本合同一式三份，经双方授权代表签字并加盖公章后生效。甲方、乙方各执一份，送采购代理机构各备案一份，具有同等效力。</w:t>
      </w:r>
    </w:p>
    <w:p>
      <w:pPr>
        <w:spacing w:line="440" w:lineRule="exact"/>
        <w:rPr>
          <w:rFonts w:hint="eastAsia" w:ascii="宋体" w:hAnsi="宋体"/>
          <w:color w:val="000000"/>
          <w:sz w:val="24"/>
          <w:szCs w:val="24"/>
        </w:rPr>
      </w:pPr>
    </w:p>
    <w:p>
      <w:pPr>
        <w:spacing w:line="440" w:lineRule="exact"/>
        <w:rPr>
          <w:rFonts w:hint="eastAsia" w:ascii="宋体" w:hAnsi="宋体"/>
          <w:color w:val="000000"/>
          <w:sz w:val="24"/>
          <w:szCs w:val="24"/>
        </w:rPr>
      </w:pPr>
    </w:p>
    <w:p>
      <w:pPr>
        <w:spacing w:line="440" w:lineRule="exact"/>
        <w:rPr>
          <w:rFonts w:hint="eastAsia" w:ascii="宋体" w:hAnsi="宋体"/>
          <w:color w:val="000000"/>
          <w:sz w:val="24"/>
          <w:szCs w:val="24"/>
        </w:rPr>
      </w:pPr>
      <w:r>
        <w:rPr>
          <w:rFonts w:hint="eastAsia" w:ascii="宋体" w:hAnsi="宋体"/>
          <w:color w:val="000000"/>
          <w:sz w:val="24"/>
          <w:szCs w:val="24"/>
        </w:rPr>
        <w:t xml:space="preserve">甲    方：                       </w:t>
      </w:r>
      <w:r>
        <w:rPr>
          <w:rFonts w:hint="eastAsia" w:ascii="宋体" w:hAnsi="宋体"/>
          <w:color w:val="000000"/>
          <w:sz w:val="24"/>
          <w:szCs w:val="24"/>
          <w:lang w:val="en-US" w:eastAsia="zh-CN"/>
        </w:rPr>
        <w:t xml:space="preserve">     </w:t>
      </w:r>
      <w:r>
        <w:rPr>
          <w:rFonts w:hint="eastAsia" w:ascii="宋体" w:hAnsi="宋体"/>
          <w:color w:val="000000"/>
          <w:sz w:val="24"/>
          <w:szCs w:val="24"/>
        </w:rPr>
        <w:t>乙    方：</w:t>
      </w:r>
    </w:p>
    <w:p>
      <w:pPr>
        <w:spacing w:line="440" w:lineRule="exact"/>
        <w:rPr>
          <w:rFonts w:hint="eastAsia" w:ascii="宋体" w:hAnsi="宋体"/>
          <w:color w:val="000000"/>
          <w:sz w:val="24"/>
          <w:szCs w:val="24"/>
        </w:rPr>
      </w:pPr>
    </w:p>
    <w:p>
      <w:pPr>
        <w:spacing w:line="440" w:lineRule="exact"/>
        <w:rPr>
          <w:rFonts w:hint="eastAsia" w:ascii="宋体" w:hAnsi="宋体"/>
          <w:color w:val="000000"/>
          <w:sz w:val="24"/>
          <w:szCs w:val="24"/>
        </w:rPr>
      </w:pPr>
    </w:p>
    <w:p>
      <w:pPr>
        <w:spacing w:line="440" w:lineRule="exact"/>
        <w:rPr>
          <w:rFonts w:hint="eastAsia" w:ascii="宋体" w:hAnsi="宋体"/>
          <w:color w:val="000000"/>
          <w:sz w:val="24"/>
          <w:szCs w:val="24"/>
        </w:rPr>
      </w:pPr>
      <w:r>
        <w:rPr>
          <w:rFonts w:hint="eastAsia" w:ascii="宋体" w:hAnsi="宋体"/>
          <w:color w:val="000000"/>
          <w:sz w:val="24"/>
          <w:szCs w:val="24"/>
        </w:rPr>
        <w:t>单位地址：                            单位地址：</w:t>
      </w:r>
    </w:p>
    <w:p>
      <w:pPr>
        <w:spacing w:line="440" w:lineRule="exact"/>
        <w:rPr>
          <w:rFonts w:hint="eastAsia" w:ascii="宋体" w:hAnsi="宋体"/>
          <w:color w:val="000000"/>
          <w:sz w:val="24"/>
          <w:szCs w:val="24"/>
        </w:rPr>
      </w:pPr>
      <w:r>
        <w:rPr>
          <w:rFonts w:hint="eastAsia" w:ascii="宋体" w:hAnsi="宋体"/>
          <w:color w:val="000000"/>
          <w:sz w:val="24"/>
          <w:szCs w:val="24"/>
        </w:rPr>
        <w:t>法定代表人：                          法定代表人：</w:t>
      </w:r>
    </w:p>
    <w:p>
      <w:pPr>
        <w:spacing w:line="440" w:lineRule="exact"/>
        <w:rPr>
          <w:rFonts w:hint="eastAsia" w:ascii="宋体" w:hAnsi="宋体"/>
          <w:color w:val="000000"/>
          <w:sz w:val="24"/>
          <w:szCs w:val="24"/>
        </w:rPr>
      </w:pPr>
      <w:r>
        <w:rPr>
          <w:rFonts w:hint="eastAsia" w:ascii="宋体" w:hAnsi="宋体"/>
          <w:color w:val="000000"/>
          <w:sz w:val="24"/>
          <w:szCs w:val="24"/>
        </w:rPr>
        <w:t>委托代理人：                          委托代理人：</w:t>
      </w:r>
    </w:p>
    <w:p>
      <w:pPr>
        <w:spacing w:line="440" w:lineRule="exact"/>
        <w:rPr>
          <w:rFonts w:hint="eastAsia" w:ascii="宋体" w:hAnsi="宋体"/>
          <w:color w:val="000000"/>
          <w:sz w:val="24"/>
          <w:szCs w:val="24"/>
        </w:rPr>
      </w:pPr>
      <w:r>
        <w:rPr>
          <w:rFonts w:hint="eastAsia" w:ascii="宋体" w:hAnsi="宋体"/>
          <w:color w:val="000000"/>
          <w:sz w:val="24"/>
          <w:szCs w:val="24"/>
        </w:rPr>
        <w:t>电    话：                            电    话：</w:t>
      </w:r>
    </w:p>
    <w:p>
      <w:pPr>
        <w:spacing w:line="440" w:lineRule="exact"/>
        <w:rPr>
          <w:rFonts w:hint="eastAsia" w:ascii="宋体" w:hAnsi="宋体"/>
          <w:color w:val="000000"/>
          <w:sz w:val="24"/>
          <w:szCs w:val="24"/>
        </w:rPr>
      </w:pPr>
      <w:r>
        <w:rPr>
          <w:rFonts w:hint="eastAsia" w:ascii="宋体" w:hAnsi="宋体"/>
          <w:color w:val="000000"/>
          <w:sz w:val="24"/>
          <w:szCs w:val="24"/>
        </w:rPr>
        <w:t>开户银行：                       　   开户银行：</w:t>
      </w:r>
    </w:p>
    <w:p>
      <w:pPr>
        <w:spacing w:line="440" w:lineRule="exact"/>
        <w:rPr>
          <w:rFonts w:hint="eastAsia" w:ascii="宋体" w:hAnsi="宋体"/>
          <w:color w:val="000000"/>
          <w:sz w:val="24"/>
          <w:szCs w:val="24"/>
        </w:rPr>
      </w:pPr>
      <w:r>
        <w:rPr>
          <w:rFonts w:hint="eastAsia" w:ascii="宋体" w:hAnsi="宋体"/>
          <w:color w:val="000000"/>
          <w:sz w:val="24"/>
          <w:szCs w:val="24"/>
        </w:rPr>
        <w:t>账    号：                     　　　 账    号：</w:t>
      </w:r>
    </w:p>
    <w:p>
      <w:pPr>
        <w:spacing w:line="440" w:lineRule="exact"/>
        <w:rPr>
          <w:rFonts w:hint="eastAsia" w:ascii="宋体" w:hAnsi="宋体"/>
          <w:color w:val="000000"/>
          <w:sz w:val="24"/>
        </w:rPr>
      </w:pPr>
    </w:p>
    <w:p>
      <w:pPr>
        <w:pStyle w:val="4"/>
      </w:pPr>
    </w:p>
    <w:bookmarkEnd w:id="0"/>
    <w:bookmarkEnd w:id="2"/>
    <w:p>
      <w:pPr>
        <w:pStyle w:val="19"/>
        <w:ind w:left="0" w:leftChars="0" w:firstLine="0" w:firstLineChars="0"/>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707"/>
      <w:rPr>
        <w:rFonts w:ascii="仿宋" w:hAnsi="仿宋" w:eastAsia="仿宋" w:cs="仿宋"/>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hd w:val="clear" w:color="auto" w:fill="FFFFFF"/>
      <w:snapToGrid w:val="0"/>
      <w:spacing w:line="58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D743B5"/>
    <w:rsid w:val="00EE28CE"/>
    <w:rsid w:val="02787EDC"/>
    <w:rsid w:val="034F4E65"/>
    <w:rsid w:val="05900E17"/>
    <w:rsid w:val="05DA79C7"/>
    <w:rsid w:val="0607573C"/>
    <w:rsid w:val="06D93844"/>
    <w:rsid w:val="072F1ABE"/>
    <w:rsid w:val="075D5002"/>
    <w:rsid w:val="0A2F0DBE"/>
    <w:rsid w:val="0A402FCB"/>
    <w:rsid w:val="0ABB0437"/>
    <w:rsid w:val="0B424B21"/>
    <w:rsid w:val="0CB360E3"/>
    <w:rsid w:val="0D29042F"/>
    <w:rsid w:val="0E98231D"/>
    <w:rsid w:val="10525387"/>
    <w:rsid w:val="13761663"/>
    <w:rsid w:val="137A3EB9"/>
    <w:rsid w:val="14566D07"/>
    <w:rsid w:val="15A844D8"/>
    <w:rsid w:val="18251A52"/>
    <w:rsid w:val="189865EA"/>
    <w:rsid w:val="189E4661"/>
    <w:rsid w:val="191D7DDA"/>
    <w:rsid w:val="1B214753"/>
    <w:rsid w:val="1BBF1EF5"/>
    <w:rsid w:val="1F986481"/>
    <w:rsid w:val="20592BE1"/>
    <w:rsid w:val="24941163"/>
    <w:rsid w:val="27D6293C"/>
    <w:rsid w:val="290520D8"/>
    <w:rsid w:val="2AEB24EE"/>
    <w:rsid w:val="2C243F92"/>
    <w:rsid w:val="2C984377"/>
    <w:rsid w:val="2CB33DAF"/>
    <w:rsid w:val="308736FD"/>
    <w:rsid w:val="30A25EDE"/>
    <w:rsid w:val="30D137C6"/>
    <w:rsid w:val="30D94893"/>
    <w:rsid w:val="32634685"/>
    <w:rsid w:val="33DD3477"/>
    <w:rsid w:val="33FB17A0"/>
    <w:rsid w:val="34437348"/>
    <w:rsid w:val="34C53C82"/>
    <w:rsid w:val="37ED5C91"/>
    <w:rsid w:val="3802063D"/>
    <w:rsid w:val="383C054D"/>
    <w:rsid w:val="393873DF"/>
    <w:rsid w:val="39CF6FB9"/>
    <w:rsid w:val="3B4F0A10"/>
    <w:rsid w:val="3C681786"/>
    <w:rsid w:val="3EC04461"/>
    <w:rsid w:val="436A288B"/>
    <w:rsid w:val="44E346A3"/>
    <w:rsid w:val="47470370"/>
    <w:rsid w:val="4843326B"/>
    <w:rsid w:val="488223CF"/>
    <w:rsid w:val="4AAF6C70"/>
    <w:rsid w:val="4C197CB0"/>
    <w:rsid w:val="4C60075D"/>
    <w:rsid w:val="4CDF25A1"/>
    <w:rsid w:val="50100316"/>
    <w:rsid w:val="51D47D2E"/>
    <w:rsid w:val="548478C0"/>
    <w:rsid w:val="54C54091"/>
    <w:rsid w:val="56F26DA8"/>
    <w:rsid w:val="57025C73"/>
    <w:rsid w:val="5773785B"/>
    <w:rsid w:val="5BC54731"/>
    <w:rsid w:val="5D081E82"/>
    <w:rsid w:val="5D1C319C"/>
    <w:rsid w:val="604E05E1"/>
    <w:rsid w:val="612B3202"/>
    <w:rsid w:val="64A86E67"/>
    <w:rsid w:val="64B672AC"/>
    <w:rsid w:val="64B9444F"/>
    <w:rsid w:val="658F70C5"/>
    <w:rsid w:val="66AA7E0A"/>
    <w:rsid w:val="66FE79A4"/>
    <w:rsid w:val="67D624B5"/>
    <w:rsid w:val="67ED6ECE"/>
    <w:rsid w:val="68264162"/>
    <w:rsid w:val="682D1EDF"/>
    <w:rsid w:val="6837248C"/>
    <w:rsid w:val="684A41CE"/>
    <w:rsid w:val="6AAA6F57"/>
    <w:rsid w:val="6B451B65"/>
    <w:rsid w:val="6B4A616F"/>
    <w:rsid w:val="6C024E76"/>
    <w:rsid w:val="6CAF664E"/>
    <w:rsid w:val="6F543924"/>
    <w:rsid w:val="6F996EED"/>
    <w:rsid w:val="6FD827A7"/>
    <w:rsid w:val="70110214"/>
    <w:rsid w:val="733D0B73"/>
    <w:rsid w:val="786F7A21"/>
    <w:rsid w:val="78E26444"/>
    <w:rsid w:val="796973DC"/>
    <w:rsid w:val="7B5A10D9"/>
    <w:rsid w:val="7B897FAC"/>
    <w:rsid w:val="7BC11CF4"/>
    <w:rsid w:val="7C154A8E"/>
    <w:rsid w:val="7C2A25D8"/>
    <w:rsid w:val="7DEA3E93"/>
    <w:rsid w:val="7E483361"/>
    <w:rsid w:val="7F08472B"/>
    <w:rsid w:val="7F306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index 4"/>
    <w:basedOn w:val="1"/>
    <w:next w:val="1"/>
    <w:semiHidden/>
    <w:qFormat/>
    <w:uiPriority w:val="0"/>
    <w:pPr>
      <w:ind w:left="1260"/>
    </w:p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Body Text Indent"/>
    <w:basedOn w:val="1"/>
    <w:next w:val="1"/>
    <w:qFormat/>
    <w:uiPriority w:val="0"/>
    <w:pPr>
      <w:ind w:firstLine="560" w:firstLineChars="200"/>
    </w:pPr>
    <w:rPr>
      <w:rFonts w:ascii="宋体" w:hAnsi="宋体"/>
      <w:sz w:val="28"/>
      <w:szCs w:val="28"/>
    </w:rPr>
  </w:style>
  <w:style w:type="paragraph" w:styleId="7">
    <w:name w:val="Plain Text"/>
    <w:basedOn w:val="1"/>
    <w:next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Indent 3"/>
    <w:basedOn w:val="1"/>
    <w:unhideWhenUsed/>
    <w:qFormat/>
    <w:uiPriority w:val="99"/>
    <w:pPr>
      <w:spacing w:after="120"/>
      <w:ind w:left="420" w:leftChars="200"/>
    </w:pPr>
    <w:rPr>
      <w:kern w:val="2"/>
      <w:sz w:val="16"/>
      <w:szCs w:val="16"/>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1">
    <w:name w:val="Body Text First Indent 2"/>
    <w:basedOn w:val="6"/>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 表格正文 + 两端对齐"/>
    <w:basedOn w:val="1"/>
    <w:next w:val="18"/>
    <w:qFormat/>
    <w:uiPriority w:val="0"/>
    <w:pPr>
      <w:spacing w:line="300" w:lineRule="auto"/>
    </w:pPr>
  </w:style>
  <w:style w:type="paragraph" w:customStyle="1" w:styleId="18">
    <w:name w:val="正文1"/>
    <w:basedOn w:val="1"/>
    <w:qFormat/>
    <w:uiPriority w:val="0"/>
    <w:pPr>
      <w:spacing w:line="480" w:lineRule="exact"/>
      <w:ind w:firstLine="567"/>
    </w:pPr>
    <w:rPr>
      <w:rFonts w:ascii="幼圆" w:eastAsia="幼圆"/>
      <w:sz w:val="28"/>
      <w:szCs w:val="20"/>
    </w:rPr>
  </w:style>
  <w:style w:type="paragraph" w:customStyle="1" w:styleId="19">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0">
    <w:name w:val="Other|1"/>
    <w:basedOn w:val="1"/>
    <w:qFormat/>
    <w:uiPriority w:val="0"/>
    <w:pPr>
      <w:spacing w:after="40" w:line="293" w:lineRule="auto"/>
    </w:pPr>
    <w:rPr>
      <w:rFonts w:ascii="宋体" w:hAnsi="宋体" w:cs="宋体"/>
      <w:sz w:val="22"/>
      <w:szCs w:val="22"/>
      <w:lang w:val="zh-TW" w:eastAsia="zh-TW" w:bidi="zh-TW"/>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Body text|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23">
    <w:name w:val="样式3"/>
    <w:basedOn w:val="7"/>
    <w:qFormat/>
    <w:uiPriority w:val="0"/>
    <w:pPr>
      <w:spacing w:line="0" w:lineRule="atLeast"/>
      <w:outlineLvl w:val="0"/>
    </w:pPr>
    <w:rPr>
      <w:sz w:val="28"/>
    </w:rPr>
  </w:style>
  <w:style w:type="paragraph" w:customStyle="1" w:styleId="24">
    <w:name w:val="样式 标题 3 + (中文) 黑体 小四 非加粗 段前: 7.8 磅 段后: 0 磅 行距: 固定值 20 磅"/>
    <w:basedOn w:val="3"/>
    <w:qFormat/>
    <w:uiPriority w:val="0"/>
    <w:pPr>
      <w:spacing w:before="0" w:after="0" w:line="400" w:lineRule="exact"/>
    </w:pPr>
    <w:rPr>
      <w:rFonts w:ascii="Courier New" w:hAnsi="Courier New" w:eastAsia="（使用中文字体）" w:cs="HiddenHorzOCl"/>
      <w:b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6842</Words>
  <Characters>7491</Characters>
  <Lines>0</Lines>
  <Paragraphs>0</Paragraphs>
  <TotalTime>0</TotalTime>
  <ScaleCrop>false</ScaleCrop>
  <LinksUpToDate>false</LinksUpToDate>
  <CharactersWithSpaces>8002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Jacky</cp:lastModifiedBy>
  <cp:lastPrinted>2025-01-16T06:51:00Z</cp:lastPrinted>
  <dcterms:modified xsi:type="dcterms:W3CDTF">2025-09-25T00:55:40Z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BBF07EDB60FE4ED68EC94AE45DA06FB5_13</vt:lpwstr>
  </property>
  <property fmtid="{D5CDD505-2E9C-101B-9397-08002B2CF9AE}" pid="4" name="KSOTemplateDocerSaveRecord">
    <vt:lpwstr>eyJoZGlkIjoiZWQyOTRkNzE0M2JiMzk0YTMyMWY2ZDMzNzczYjQxNTkiLCJ1c2VySWQiOiIyMjY3ODAxMzQifQ==</vt:lpwstr>
  </property>
</Properties>
</file>