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PG20221020</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20</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17</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连城县林区建设开发有限公司公开竞价选取房地产土地评估服务机构。</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 xml:space="preserve">为委托方位于连城县怡景花园南区2#和北区3#、4#、5#、6#、9#等200套房产确定市场价值提供评估服务。 </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贰万肆仟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24000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陆仟元整</w:t>
      </w:r>
      <w:r>
        <w:rPr>
          <w:rFonts w:hint="eastAsia" w:ascii="宋体" w:hAnsi="宋体" w:eastAsia="宋体" w:cs="宋体"/>
          <w:color w:val="0000FF"/>
          <w:kern w:val="0"/>
          <w:sz w:val="24"/>
          <w:szCs w:val="24"/>
          <w:highlight w:val="none"/>
          <w:lang w:val="en-US" w:eastAsia="zh-CN" w:bidi="ar"/>
        </w:rPr>
        <w:t>（</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6000</w:t>
      </w:r>
      <w:r>
        <w:rPr>
          <w:rFonts w:hint="eastAsia" w:ascii="宋体" w:hAnsi="宋体" w:eastAsia="宋体" w:cs="宋体"/>
          <w:color w:val="0000FF"/>
          <w:kern w:val="0"/>
          <w:sz w:val="24"/>
          <w:szCs w:val="24"/>
          <w:highlight w:val="none"/>
          <w:lang w:val="en-US" w:eastAsia="zh-CN" w:bidi="ar"/>
        </w:rPr>
        <w:t>.00）。</w:t>
      </w:r>
      <w:bookmarkStart w:id="1" w:name="_GoBack"/>
      <w:bookmarkEnd w:id="1"/>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（2）评估目的为委托方</w:t>
      </w:r>
      <w:r>
        <w:rPr>
          <w:rFonts w:hint="eastAsia" w:ascii="宋体" w:hAnsi="宋体" w:cs="宋体"/>
          <w:color w:val="0000FF"/>
          <w:sz w:val="24"/>
          <w:szCs w:val="24"/>
          <w:shd w:val="clear" w:color="auto" w:fill="FFFFFF"/>
          <w:lang w:val="en-US" w:eastAsia="zh-CN"/>
        </w:rPr>
        <w:t>位于</w:t>
      </w:r>
      <w:r>
        <w:rPr>
          <w:rFonts w:hint="eastAsia" w:ascii="宋体" w:hAnsi="宋体" w:cs="宋体"/>
          <w:color w:val="0000FF"/>
          <w:kern w:val="0"/>
          <w:sz w:val="24"/>
          <w:szCs w:val="24"/>
          <w:highlight w:val="none"/>
          <w:u w:val="none"/>
          <w:lang w:val="en-US" w:eastAsia="zh-CN" w:bidi="ar"/>
        </w:rPr>
        <w:t>连城县怡景花园南区2#和北区3#、4#、5#、6#、9#</w:t>
      </w:r>
      <w:r>
        <w:rPr>
          <w:rFonts w:hint="eastAsia" w:ascii="宋体" w:hAnsi="宋体" w:cs="宋体"/>
          <w:color w:val="0000FF"/>
          <w:sz w:val="24"/>
          <w:szCs w:val="24"/>
          <w:shd w:val="clear" w:color="auto" w:fill="FFFFFF"/>
          <w:lang w:val="en-US" w:eastAsia="zh-CN"/>
        </w:rPr>
        <w:t>等约200套房产</w:t>
      </w:r>
      <w:r>
        <w:rPr>
          <w:rFonts w:hint="eastAsia" w:ascii="宋体" w:hAnsi="宋体" w:eastAsia="宋体" w:cs="宋体"/>
          <w:color w:val="auto"/>
          <w:kern w:val="0"/>
          <w:sz w:val="24"/>
          <w:szCs w:val="24"/>
          <w:shd w:val="clear" w:color="auto" w:fill="FFFFFF"/>
          <w:lang w:val="en-US" w:eastAsia="zh-CN" w:bidi="ar-SA"/>
        </w:rPr>
        <w:t>确定合理市场价值进行评估，要综合考虑各因素，合法、客观、公正地进行评估，出具符合规范的评估报告。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3</w:t>
      </w:r>
      <w:r>
        <w:rPr>
          <w:rFonts w:hint="eastAsia" w:ascii="宋体" w:hAnsi="宋体" w:eastAsia="宋体" w:cs="宋体"/>
          <w:color w:val="auto"/>
          <w:kern w:val="0"/>
          <w:sz w:val="24"/>
          <w:szCs w:val="24"/>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4</w:t>
      </w:r>
      <w:r>
        <w:rPr>
          <w:rFonts w:hint="eastAsia" w:ascii="宋体" w:hAnsi="宋体" w:eastAsia="宋体" w:cs="宋体"/>
          <w:color w:val="auto"/>
          <w:kern w:val="0"/>
          <w:sz w:val="24"/>
          <w:szCs w:val="24"/>
          <w:shd w:val="clear" w:color="auto" w:fill="FFFFFF"/>
          <w:lang w:val="en-US" w:eastAsia="zh-CN" w:bidi="ar-SA"/>
        </w:rPr>
        <w:t>）在收到评估业务通知后，成交人须安排评估师到现场与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房地产土地</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6000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19</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w:t>
      </w:r>
      <w:r>
        <w:rPr>
          <w:rFonts w:hint="eastAsia" w:ascii="宋体" w:hAnsi="宋体" w:cs="宋体"/>
          <w:color w:val="0000FF"/>
          <w:kern w:val="0"/>
          <w:sz w:val="24"/>
          <w:szCs w:val="24"/>
          <w:shd w:val="clear" w:color="auto" w:fill="FFFFFF"/>
          <w:lang w:val="en-US" w:eastAsia="zh-CN"/>
        </w:rPr>
        <w:t>全部的</w:t>
      </w:r>
      <w:r>
        <w:rPr>
          <w:rFonts w:hint="eastAsia" w:ascii="宋体" w:hAnsi="宋体" w:eastAsia="宋体" w:cs="宋体"/>
          <w:color w:val="0000FF"/>
          <w:kern w:val="0"/>
          <w:sz w:val="24"/>
          <w:szCs w:val="24"/>
          <w:shd w:val="clear" w:color="auto" w:fill="FFFFFF"/>
        </w:rPr>
        <w:t>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431165</wp:posOffset>
            </wp:positionH>
            <wp:positionV relativeFrom="paragraph">
              <wp:posOffset>288925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14</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spacing w:line="440" w:lineRule="exact"/>
        <w:ind w:firstLine="883"/>
        <w:jc w:val="center"/>
        <w:rPr>
          <w:rFonts w:hint="eastAsia" w:ascii="宋体" w:hAnsi="宋体" w:eastAsia="宋体" w:cs="宋体"/>
          <w:b/>
          <w:color w:val="000000"/>
          <w:sz w:val="24"/>
          <w:szCs w:val="24"/>
        </w:rPr>
      </w:pPr>
      <w:bookmarkStart w:id="0" w:name="OLE_LINK2"/>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10</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20</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1020</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C59C9"/>
    <w:multiLevelType w:val="singleLevel"/>
    <w:tmpl w:val="575C59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421D2C"/>
    <w:rsid w:val="18EF3710"/>
    <w:rsid w:val="1B215742"/>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939713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7B160B6"/>
    <w:rsid w:val="6B776A6D"/>
    <w:rsid w:val="6D7B66F3"/>
    <w:rsid w:val="6DB36A59"/>
    <w:rsid w:val="6E9704C7"/>
    <w:rsid w:val="7007345D"/>
    <w:rsid w:val="729A0B48"/>
    <w:rsid w:val="729B4033"/>
    <w:rsid w:val="742F65BB"/>
    <w:rsid w:val="77CE5972"/>
    <w:rsid w:val="78F75F2F"/>
    <w:rsid w:val="79B76855"/>
    <w:rsid w:val="7AD35D80"/>
    <w:rsid w:val="7AD654A8"/>
    <w:rsid w:val="7B676C5D"/>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3507</Words>
  <Characters>3747</Characters>
  <Lines>4</Lines>
  <Paragraphs>7</Paragraphs>
  <TotalTime>0</TotalTime>
  <ScaleCrop>false</ScaleCrop>
  <LinksUpToDate>false</LinksUpToDate>
  <CharactersWithSpaces>3817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2022-10-14T03:40:41Z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916B0A382F254096ACFC205746AF6B1B</vt:lpwstr>
  </property>
</Properties>
</file>