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883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承 诺 书</w:t>
      </w:r>
    </w:p>
    <w:bookmarkEnd w:id="0"/>
    <w:p>
      <w:pPr>
        <w:spacing w:line="440" w:lineRule="exact"/>
        <w:ind w:firstLine="5040" w:firstLineChars="21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beforeLines="50" w:line="440" w:lineRule="exact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连城县国有资产产权交易服务有限公司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  <w:lang w:val="en-US" w:eastAsia="zh-CN"/>
        </w:rPr>
        <w:t xml:space="preserve">2022 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年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 xml:space="preserve"> 5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月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上午举行的 “权益云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lang w:val="en-US" w:eastAsia="zh-CN"/>
        </w:rPr>
        <w:t>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向一次报价”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>评估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服务竞价。收悉项目编号为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</w:rPr>
        <w:t>GK</w:t>
      </w:r>
      <w:r>
        <w:rPr>
          <w:rFonts w:hint="eastAsia" w:ascii="宋体" w:hAnsi="宋体" w:cs="宋体"/>
          <w:color w:val="0000FF"/>
          <w:sz w:val="24"/>
          <w:szCs w:val="24"/>
          <w:u w:val="single"/>
          <w:lang w:val="en-US" w:eastAsia="zh-CN"/>
        </w:rPr>
        <w:t>PG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  <w:lang w:val="en-US" w:eastAsia="zh-CN"/>
        </w:rPr>
        <w:t>2022</w:t>
      </w:r>
      <w:r>
        <w:rPr>
          <w:rFonts w:hint="eastAsia" w:ascii="宋体" w:hAnsi="宋体" w:cs="宋体"/>
          <w:color w:val="0000FF"/>
          <w:sz w:val="24"/>
          <w:szCs w:val="24"/>
          <w:u w:val="single"/>
          <w:lang w:val="en-US" w:eastAsia="zh-CN"/>
        </w:rPr>
        <w:t>0506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3840" w:firstLineChars="16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承诺人（申请人签章）：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3840" w:firstLineChars="16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法定代表人或授权代理人（签章）： 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3840" w:firstLineChars="16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联系电话：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0" w:firstLineChars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年    月    日</w:t>
      </w:r>
    </w:p>
    <w:p/>
    <w:sectPr>
      <w:footerReference r:id="rId3" w:type="default"/>
      <w:pgSz w:w="11906" w:h="16838"/>
      <w:pgMar w:top="1440" w:right="1133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A48F7"/>
    <w:rsid w:val="50BA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2022-04-27T11:06:00Z</dcterms:created>
  <dc:creator>Administrator</dc:creator>
  <cp:lastModifiedBy>Administrator</cp:lastModifiedBy>
  <dcterms:modified xsi:type="dcterms:W3CDTF">2022-04-27T11:07:06Z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C3B440EE4CE2487389366C26F9054F0A</vt:lpwstr>
  </property>
</Properties>
</file>