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PG20220416</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4</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16</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4</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13</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4</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15</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eastAsia="宋体" w:cs="宋体"/>
          <w:color w:val="0000FF"/>
          <w:kern w:val="0"/>
          <w:sz w:val="24"/>
          <w:szCs w:val="24"/>
          <w:shd w:val="clear" w:color="auto" w:fill="FFFFFF"/>
          <w:lang w:val="en-US" w:eastAsia="zh-CN" w:bidi="ar-SA"/>
        </w:rPr>
        <w:t>连城工业园区管理委员会公开竞价选取资产评估服务机构。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eastAsia="宋体" w:cs="宋体"/>
          <w:color w:val="0000FF"/>
          <w:kern w:val="0"/>
          <w:sz w:val="24"/>
          <w:szCs w:val="24"/>
          <w:shd w:val="clear" w:color="auto" w:fill="FFFFFF"/>
          <w:lang w:val="en-US" w:eastAsia="zh-CN" w:bidi="ar-SA"/>
        </w:rPr>
        <w:t>分别为连城工业园区福建国冠新能源科技有限公司、连城徐氏新能源有限公司、连城巨利新能源科技有限公司等3家公司2018年申报设备补助的设备确定市场价值提供评估服务（详见设备资产清单）。</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eastAsia="宋体" w:cs="宋体"/>
          <w:color w:val="0000FF"/>
          <w:kern w:val="0"/>
          <w:sz w:val="24"/>
          <w:szCs w:val="24"/>
          <w:shd w:val="clear" w:color="auto" w:fill="FFFFFF"/>
          <w:lang w:val="en-US" w:eastAsia="zh-CN" w:bidi="ar-SA"/>
        </w:rPr>
        <w:t xml:space="preserve">收费标准按照国家相关收费标准执行，评估费根据评估净值计算，评估费最低下浮率45%。本项目以评估费用下浮率的报价方式进行报价，竞价人投报最低下浮率为45%。 </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w:t>
      </w:r>
      <w:r>
        <w:rPr>
          <w:rFonts w:hint="eastAsia" w:ascii="宋体" w:hAnsi="宋体" w:cs="宋体"/>
          <w:b/>
          <w:bCs/>
          <w:color w:val="0000FF"/>
          <w:kern w:val="0"/>
          <w:sz w:val="24"/>
          <w:szCs w:val="24"/>
          <w:shd w:val="clear" w:color="auto" w:fill="FFFFFF"/>
          <w:lang w:val="en-US" w:eastAsia="zh-CN" w:bidi="ar-SA"/>
        </w:rPr>
        <w:t>成交人须到委托方指定的现场</w:t>
      </w:r>
      <w:r>
        <w:rPr>
          <w:rFonts w:hint="eastAsia" w:ascii="宋体" w:hAnsi="宋体" w:eastAsia="宋体" w:cs="宋体"/>
          <w:color w:val="0000FF"/>
          <w:kern w:val="0"/>
          <w:sz w:val="24"/>
          <w:szCs w:val="24"/>
          <w:shd w:val="clear" w:color="auto" w:fill="FFFFFF"/>
          <w:lang w:val="en-US" w:eastAsia="zh-CN" w:bidi="ar-SA"/>
        </w:rPr>
        <w:t>分别对园区福建国冠新能源科技有限公司、连城徐氏新能源有限公司、连城巨利新能源科技有限公司等3家公司2018年申报设备补助的设备进行市场勘察、核实核对，明确评估对象估价时点（还原至2018年）的状况。</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（2）所有评估原始资料由福建国冠新能源科技有限公司、连城徐氏新能源有限公司、连城巨利新能源科技有限公司等3家企业提供。</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3）评估目的为福建国冠新能源科技有限公司、连城徐氏新能源有限公司、连城巨利新能源科技有限公司等3家公司设备确定合理市场价值进行评估（估价时点需还原到2018年），要综合考虑各因素，合法、客观、公正地进行评估，出具符合规范的评估报告。</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（4）评估机构及签字的注册评估师对出具的评估报告的客观性、真实性、公正性承担法律责任。</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（5）在确认成交后，</w:t>
      </w:r>
      <w:r>
        <w:rPr>
          <w:rFonts w:hint="eastAsia" w:ascii="宋体" w:hAnsi="宋体" w:eastAsia="宋体" w:cs="宋体"/>
          <w:b/>
          <w:bCs/>
          <w:color w:val="0000FF"/>
          <w:kern w:val="0"/>
          <w:sz w:val="24"/>
          <w:szCs w:val="24"/>
          <w:shd w:val="clear" w:color="auto" w:fill="FFFFFF"/>
          <w:lang w:val="en-US" w:eastAsia="zh-CN" w:bidi="ar-SA"/>
        </w:rPr>
        <w:t>成交人须安排评估师到现场</w:t>
      </w:r>
      <w:r>
        <w:rPr>
          <w:rFonts w:hint="eastAsia" w:ascii="宋体" w:hAnsi="宋体" w:eastAsia="宋体" w:cs="宋体"/>
          <w:color w:val="0000FF"/>
          <w:kern w:val="0"/>
          <w:sz w:val="24"/>
          <w:szCs w:val="24"/>
          <w:shd w:val="clear" w:color="auto" w:fill="FFFFFF"/>
          <w:lang w:val="en-US" w:eastAsia="zh-CN" w:bidi="ar-SA"/>
        </w:rPr>
        <w:t>与</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eastAsia="宋体" w:cs="宋体"/>
          <w:color w:val="0000FF"/>
          <w:kern w:val="0"/>
          <w:sz w:val="24"/>
          <w:szCs w:val="24"/>
          <w:shd w:val="clear" w:color="auto" w:fill="FFFFFF"/>
          <w:lang w:val="en-US" w:eastAsia="zh-CN" w:bidi="ar-SA"/>
        </w:rPr>
        <w:t>经办人员对接，应于签订《委托评估合同》之日起10个工作日内按时完成评估工作并提交3家公司的正式评估报告，无正当理由不得拖延</w:t>
      </w:r>
      <w:bookmarkStart w:id="1" w:name="_GoBack"/>
      <w:bookmarkEnd w:id="1"/>
      <w:r>
        <w:rPr>
          <w:rFonts w:hint="eastAsia" w:ascii="宋体" w:hAnsi="宋体" w:eastAsia="宋体" w:cs="宋体"/>
          <w:color w:val="0000FF"/>
          <w:kern w:val="0"/>
          <w:sz w:val="24"/>
          <w:szCs w:val="24"/>
          <w:shd w:val="clear" w:color="auto" w:fill="FFFFFF"/>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（6）对福建国冠新能源科技有限公司、连城徐氏新能源有限公司、连城巨利新能源科技有限公司等3家公司提供的有关资料和评估结果保密。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shd w:val="clear" w:color="auto" w:fill="FFFFFF"/>
          <w:lang w:val="en-US" w:eastAsia="zh-CN" w:bidi="ar-SA"/>
        </w:rPr>
        <w:t>资产</w:t>
      </w:r>
      <w:r>
        <w:rPr>
          <w:rFonts w:hint="eastAsia" w:ascii="宋体" w:hAnsi="宋体" w:eastAsia="宋体" w:cs="宋体"/>
          <w:color w:val="0000FF"/>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cs="宋体"/>
          <w:b/>
          <w:bCs/>
          <w:color w:val="0000FF"/>
          <w:kern w:val="0"/>
          <w:sz w:val="24"/>
          <w:szCs w:val="24"/>
          <w:shd w:val="clear" w:color="auto" w:fill="FFFFFF"/>
          <w:lang w:val="en-US" w:eastAsia="zh-CN" w:bidi="ar-SA"/>
        </w:rPr>
        <w:t>评估类</w:t>
      </w:r>
      <w:r>
        <w:rPr>
          <w:rFonts w:hint="eastAsia" w:ascii="宋体" w:hAnsi="宋体" w:eastAsia="宋体" w:cs="宋体"/>
          <w:color w:val="0000FF"/>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10000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4</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15</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1</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2.采用网络</w:t>
      </w:r>
      <w:r>
        <w:rPr>
          <w:rFonts w:hint="eastAsia" w:ascii="宋体" w:hAnsi="宋体" w:cs="宋体"/>
          <w:b/>
          <w:bCs/>
          <w:color w:val="0000FF"/>
          <w:kern w:val="0"/>
          <w:sz w:val="24"/>
          <w:szCs w:val="24"/>
          <w:shd w:val="clear" w:color="auto" w:fill="FFFFFF"/>
          <w:lang w:val="en-US" w:eastAsia="zh-CN"/>
        </w:rPr>
        <w:t>正</w:t>
      </w:r>
      <w:r>
        <w:rPr>
          <w:rFonts w:hint="eastAsia" w:ascii="宋体" w:hAnsi="宋体" w:eastAsia="宋体" w:cs="宋体"/>
          <w:b/>
          <w:bCs/>
          <w:color w:val="0000FF"/>
          <w:kern w:val="0"/>
          <w:sz w:val="24"/>
          <w:szCs w:val="24"/>
          <w:shd w:val="clear" w:color="auto" w:fill="FFFFFF"/>
        </w:rPr>
        <w:t>向一次性</w:t>
      </w:r>
      <w:r>
        <w:rPr>
          <w:rFonts w:hint="eastAsia" w:ascii="宋体" w:hAnsi="宋体" w:eastAsia="宋体" w:cs="宋体"/>
          <w:color w:val="000000"/>
          <w:kern w:val="0"/>
          <w:sz w:val="24"/>
          <w:szCs w:val="24"/>
          <w:shd w:val="clear" w:color="auto" w:fill="FFFFFF"/>
        </w:rPr>
        <w:t>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r>
        <w:rPr>
          <w:rFonts w:hint="eastAsia" w:ascii="宋体" w:hAnsi="宋体" w:eastAsia="宋体" w:cs="宋体"/>
          <w:color w:val="000000"/>
          <w:kern w:val="0"/>
          <w:sz w:val="24"/>
          <w:szCs w:val="24"/>
          <w:shd w:val="clear" w:color="auto" w:fill="FFFFFF"/>
          <w:lang w:eastAsia="zh-CN"/>
        </w:rPr>
        <w:t>竞价人</w:t>
      </w:r>
      <w:r>
        <w:rPr>
          <w:rFonts w:hint="eastAsia" w:ascii="宋体" w:hAnsi="宋体" w:eastAsia="宋体" w:cs="宋体"/>
          <w:b/>
          <w:bCs/>
          <w:color w:val="0000FF"/>
          <w:kern w:val="0"/>
          <w:sz w:val="24"/>
          <w:szCs w:val="24"/>
          <w:shd w:val="clear" w:color="auto" w:fill="FFFFFF"/>
        </w:rPr>
        <w:t>应以</w:t>
      </w:r>
      <w:r>
        <w:rPr>
          <w:rFonts w:hint="eastAsia" w:ascii="宋体" w:hAnsi="宋体" w:cs="宋体"/>
          <w:b/>
          <w:bCs/>
          <w:color w:val="0000FF"/>
          <w:kern w:val="0"/>
          <w:sz w:val="24"/>
          <w:szCs w:val="24"/>
          <w:shd w:val="clear" w:color="auto" w:fill="FFFFFF"/>
          <w:lang w:val="en-US" w:eastAsia="zh-CN"/>
        </w:rPr>
        <w:t>评估</w:t>
      </w:r>
      <w:r>
        <w:rPr>
          <w:rFonts w:hint="eastAsia" w:ascii="宋体" w:hAnsi="宋体" w:eastAsia="宋体" w:cs="宋体"/>
          <w:b/>
          <w:bCs/>
          <w:color w:val="0000FF"/>
          <w:kern w:val="0"/>
          <w:sz w:val="24"/>
          <w:szCs w:val="24"/>
          <w:shd w:val="clear" w:color="auto" w:fill="FFFFFF"/>
        </w:rPr>
        <w:t>费用下浮率进行报价，竞价系统设置的价格</w:t>
      </w:r>
      <w:r>
        <w:rPr>
          <w:rFonts w:hint="eastAsia" w:ascii="宋体" w:hAnsi="宋体" w:cs="宋体"/>
          <w:b/>
          <w:bCs/>
          <w:color w:val="0000FF"/>
          <w:kern w:val="0"/>
          <w:sz w:val="24"/>
          <w:szCs w:val="24"/>
          <w:shd w:val="clear" w:color="auto" w:fill="FFFFFF"/>
          <w:lang w:val="en-US" w:eastAsia="zh-CN"/>
        </w:rPr>
        <w:t>45</w:t>
      </w:r>
      <w:r>
        <w:rPr>
          <w:rFonts w:hint="eastAsia" w:ascii="宋体" w:hAnsi="宋体" w:eastAsia="宋体" w:cs="宋体"/>
          <w:b/>
          <w:bCs/>
          <w:color w:val="0000FF"/>
          <w:kern w:val="0"/>
          <w:sz w:val="24"/>
          <w:szCs w:val="24"/>
          <w:shd w:val="clear" w:color="auto" w:fill="FFFFFF"/>
        </w:rPr>
        <w:t>表示下浮率为</w:t>
      </w:r>
      <w:r>
        <w:rPr>
          <w:rFonts w:hint="eastAsia" w:ascii="宋体" w:hAnsi="宋体" w:cs="宋体"/>
          <w:b/>
          <w:bCs/>
          <w:color w:val="0000FF"/>
          <w:kern w:val="0"/>
          <w:sz w:val="24"/>
          <w:szCs w:val="24"/>
          <w:shd w:val="clear" w:color="auto" w:fill="FFFFFF"/>
          <w:lang w:val="en-US" w:eastAsia="zh-CN"/>
        </w:rPr>
        <w:t>45</w:t>
      </w:r>
      <w:r>
        <w:rPr>
          <w:rFonts w:hint="eastAsia" w:ascii="宋体" w:hAnsi="宋体" w:eastAsia="宋体" w:cs="宋体"/>
          <w:b/>
          <w:bCs/>
          <w:color w:val="0000FF"/>
          <w:kern w:val="0"/>
          <w:sz w:val="24"/>
          <w:szCs w:val="24"/>
          <w:shd w:val="clear" w:color="auto" w:fill="FFFFFF"/>
        </w:rPr>
        <w:t>%，</w:t>
      </w:r>
      <w:r>
        <w:rPr>
          <w:rFonts w:hint="eastAsia" w:ascii="宋体" w:hAnsi="宋体" w:eastAsia="宋体" w:cs="宋体"/>
          <w:b/>
          <w:bCs/>
          <w:color w:val="0000FF"/>
          <w:kern w:val="0"/>
          <w:sz w:val="24"/>
          <w:szCs w:val="24"/>
          <w:shd w:val="clear" w:color="auto" w:fill="FFFFFF"/>
          <w:lang w:eastAsia="zh-CN"/>
        </w:rPr>
        <w:t>竞价人</w:t>
      </w:r>
      <w:r>
        <w:rPr>
          <w:rFonts w:hint="eastAsia" w:ascii="宋体" w:hAnsi="宋体" w:eastAsia="宋体" w:cs="宋体"/>
          <w:b/>
          <w:bCs/>
          <w:color w:val="0000FF"/>
          <w:kern w:val="0"/>
          <w:sz w:val="24"/>
          <w:szCs w:val="24"/>
          <w:shd w:val="clear" w:color="auto" w:fill="FFFFFF"/>
        </w:rPr>
        <w:t>在竞价系统填报</w:t>
      </w:r>
      <w:r>
        <w:rPr>
          <w:rFonts w:hint="eastAsia" w:ascii="宋体" w:hAnsi="宋体" w:cs="宋体"/>
          <w:b/>
          <w:bCs/>
          <w:color w:val="0000FF"/>
          <w:kern w:val="0"/>
          <w:sz w:val="24"/>
          <w:szCs w:val="24"/>
          <w:shd w:val="clear" w:color="auto" w:fill="FFFFFF"/>
          <w:lang w:val="en-US" w:eastAsia="zh-CN"/>
        </w:rPr>
        <w:t>下浮</w:t>
      </w:r>
      <w:r>
        <w:rPr>
          <w:rFonts w:hint="eastAsia" w:ascii="宋体" w:hAnsi="宋体" w:eastAsia="宋体" w:cs="宋体"/>
          <w:b/>
          <w:bCs/>
          <w:color w:val="0000FF"/>
          <w:kern w:val="0"/>
          <w:sz w:val="24"/>
          <w:szCs w:val="24"/>
          <w:shd w:val="clear" w:color="auto" w:fill="FFFFFF"/>
        </w:rPr>
        <w:t>率低于</w:t>
      </w:r>
      <w:r>
        <w:rPr>
          <w:rFonts w:hint="eastAsia" w:ascii="宋体" w:hAnsi="宋体" w:cs="宋体"/>
          <w:b/>
          <w:bCs/>
          <w:color w:val="0000FF"/>
          <w:kern w:val="0"/>
          <w:sz w:val="24"/>
          <w:szCs w:val="24"/>
          <w:shd w:val="clear" w:color="auto" w:fill="FFFFFF"/>
          <w:lang w:val="en-US" w:eastAsia="zh-CN"/>
        </w:rPr>
        <w:t>45</w:t>
      </w:r>
      <w:r>
        <w:rPr>
          <w:rFonts w:hint="eastAsia" w:ascii="宋体" w:hAnsi="宋体" w:eastAsia="宋体" w:cs="宋体"/>
          <w:b/>
          <w:bCs/>
          <w:color w:val="0000FF"/>
          <w:kern w:val="0"/>
          <w:sz w:val="24"/>
          <w:szCs w:val="24"/>
          <w:shd w:val="clear" w:color="auto" w:fill="FFFFFF"/>
        </w:rPr>
        <w:t>%为无效报价</w:t>
      </w:r>
      <w:r>
        <w:rPr>
          <w:rFonts w:hint="eastAsia" w:ascii="宋体" w:hAnsi="宋体" w:cs="宋体"/>
          <w:b/>
          <w:bCs/>
          <w:color w:val="0000FF"/>
          <w:kern w:val="0"/>
          <w:sz w:val="24"/>
          <w:szCs w:val="24"/>
          <w:highlight w:val="yellow"/>
          <w:shd w:val="clear" w:color="auto" w:fill="FFFFFF"/>
          <w:lang w:eastAsia="zh-CN"/>
        </w:rPr>
        <w:t>（</w:t>
      </w:r>
      <w:r>
        <w:rPr>
          <w:rFonts w:hint="eastAsia" w:ascii="宋体" w:hAnsi="宋体" w:cs="宋体"/>
          <w:b/>
          <w:bCs/>
          <w:color w:val="0000FF"/>
          <w:kern w:val="0"/>
          <w:sz w:val="24"/>
          <w:szCs w:val="24"/>
          <w:highlight w:val="yellow"/>
          <w:shd w:val="clear" w:color="auto" w:fill="FFFFFF"/>
          <w:lang w:val="en-US" w:eastAsia="zh-CN"/>
        </w:rPr>
        <w:t>有效区间为45%（含）-100%（含）</w:t>
      </w:r>
      <w:r>
        <w:rPr>
          <w:rFonts w:hint="eastAsia" w:ascii="宋体" w:hAnsi="宋体" w:cs="宋体"/>
          <w:b/>
          <w:bCs/>
          <w:color w:val="0000FF"/>
          <w:kern w:val="0"/>
          <w:sz w:val="24"/>
          <w:szCs w:val="24"/>
          <w:highlight w:val="yellow"/>
          <w:shd w:val="clear" w:color="auto" w:fill="FFFFFF"/>
          <w:lang w:eastAsia="zh-CN"/>
        </w:rPr>
        <w:t>）</w:t>
      </w:r>
      <w:r>
        <w:rPr>
          <w:rFonts w:hint="eastAsia" w:ascii="宋体" w:hAnsi="宋体" w:eastAsia="宋体" w:cs="宋体"/>
          <w:b/>
          <w:bCs/>
          <w:color w:val="0000FF"/>
          <w:kern w:val="0"/>
          <w:sz w:val="24"/>
          <w:szCs w:val="24"/>
          <w:shd w:val="clear" w:color="auto" w:fill="FFFFFF"/>
        </w:rPr>
        <w:t>，例如下浮50%，则在竞价系统填写50；如下浮45%，则在竞价系统填写45，填报下浮率最高的</w:t>
      </w:r>
      <w:r>
        <w:rPr>
          <w:rFonts w:hint="eastAsia" w:ascii="宋体" w:hAnsi="宋体" w:eastAsia="宋体" w:cs="宋体"/>
          <w:b/>
          <w:bCs/>
          <w:color w:val="0000FF"/>
          <w:kern w:val="0"/>
          <w:sz w:val="24"/>
          <w:szCs w:val="24"/>
          <w:shd w:val="clear" w:color="auto" w:fill="FFFFFF"/>
          <w:lang w:eastAsia="zh-CN"/>
        </w:rPr>
        <w:t>竞价人</w:t>
      </w:r>
      <w:r>
        <w:rPr>
          <w:rFonts w:hint="eastAsia" w:ascii="宋体" w:hAnsi="宋体" w:eastAsia="宋体" w:cs="宋体"/>
          <w:b/>
          <w:bCs/>
          <w:color w:val="0000FF"/>
          <w:kern w:val="0"/>
          <w:sz w:val="24"/>
          <w:szCs w:val="24"/>
          <w:shd w:val="clear" w:color="auto" w:fill="FFFFFF"/>
        </w:rPr>
        <w:t>作为本项目成交人</w:t>
      </w:r>
      <w:r>
        <w:rPr>
          <w:rFonts w:hint="eastAsia" w:ascii="宋体" w:hAnsi="宋体" w:eastAsia="宋体" w:cs="宋体"/>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4.特别提示：标的经公开征集到的合格竞价人,应以</w:t>
      </w:r>
      <w:r>
        <w:rPr>
          <w:rFonts w:hint="eastAsia" w:ascii="宋体" w:hAnsi="宋体" w:eastAsia="宋体" w:cs="宋体"/>
          <w:b/>
          <w:bCs/>
          <w:kern w:val="2"/>
          <w:sz w:val="28"/>
          <w:szCs w:val="28"/>
          <w:shd w:val="clear"/>
        </w:rPr>
        <w:t>不低于下浮率</w:t>
      </w:r>
      <w:r>
        <w:rPr>
          <w:rFonts w:hint="eastAsia" w:ascii="宋体" w:hAnsi="宋体" w:cs="宋体"/>
          <w:b/>
          <w:bCs/>
          <w:kern w:val="2"/>
          <w:sz w:val="28"/>
          <w:szCs w:val="28"/>
          <w:shd w:val="clear"/>
          <w:lang w:val="en-US" w:eastAsia="zh-CN"/>
        </w:rPr>
        <w:t>45</w:t>
      </w:r>
      <w:r>
        <w:rPr>
          <w:rFonts w:hint="eastAsia" w:ascii="宋体" w:hAnsi="宋体" w:eastAsia="宋体" w:cs="宋体"/>
          <w:b/>
          <w:bCs/>
          <w:kern w:val="2"/>
          <w:sz w:val="28"/>
          <w:szCs w:val="28"/>
          <w:shd w:val="clear"/>
        </w:rPr>
        <w:t>%进行报价</w:t>
      </w:r>
      <w:r>
        <w:rPr>
          <w:rFonts w:hint="eastAsia" w:ascii="宋体" w:hAnsi="宋体" w:eastAsia="宋体" w:cs="宋体"/>
          <w:color w:val="000000"/>
          <w:kern w:val="0"/>
          <w:sz w:val="24"/>
          <w:szCs w:val="24"/>
          <w:shd w:val="clear" w:color="auto" w:fill="FFFFFF"/>
        </w:rPr>
        <w:t>，同时成交人应签署</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w:t>
      </w:r>
      <w:r>
        <w:rPr>
          <w:rFonts w:hint="eastAsia" w:ascii="宋体" w:hAnsi="宋体" w:eastAsia="宋体" w:cs="宋体"/>
          <w:b/>
          <w:bCs/>
          <w:color w:val="0000FF"/>
          <w:kern w:val="0"/>
          <w:sz w:val="24"/>
          <w:szCs w:val="24"/>
          <w:shd w:val="clear" w:color="auto" w:fill="FFFFFF"/>
        </w:rPr>
        <w:t>应向本公司一次性支付</w:t>
      </w:r>
      <w:r>
        <w:rPr>
          <w:rFonts w:hint="eastAsia" w:ascii="宋体" w:hAnsi="宋体" w:cs="宋体"/>
          <w:b/>
          <w:bCs/>
          <w:color w:val="0000FF"/>
          <w:kern w:val="0"/>
          <w:sz w:val="24"/>
          <w:szCs w:val="24"/>
          <w:shd w:val="clear" w:color="auto" w:fill="FFFFFF"/>
          <w:lang w:val="en-US" w:eastAsia="zh-CN"/>
        </w:rPr>
        <w:t>2000</w:t>
      </w:r>
      <w:r>
        <w:rPr>
          <w:rFonts w:hint="eastAsia" w:ascii="宋体" w:hAnsi="宋体" w:eastAsia="宋体" w:cs="宋体"/>
          <w:b/>
          <w:bCs/>
          <w:color w:val="0000FF"/>
          <w:kern w:val="0"/>
          <w:sz w:val="24"/>
          <w:szCs w:val="24"/>
          <w:shd w:val="clear" w:color="auto" w:fill="FFFFFF"/>
        </w:rPr>
        <w:t>元交易服务费</w:t>
      </w:r>
      <w:r>
        <w:rPr>
          <w:rFonts w:hint="eastAsia" w:ascii="宋体" w:hAnsi="宋体" w:eastAsia="宋体" w:cs="宋体"/>
          <w:b/>
          <w:bCs/>
          <w:color w:val="0000FF"/>
          <w:kern w:val="0"/>
          <w:sz w:val="24"/>
          <w:szCs w:val="24"/>
          <w:shd w:val="clear" w:color="auto" w:fill="FFFFFF"/>
          <w:lang w:eastAsia="zh-CN"/>
        </w:rPr>
        <w:t>（</w:t>
      </w:r>
      <w:r>
        <w:rPr>
          <w:rFonts w:hint="eastAsia" w:ascii="宋体" w:hAnsi="宋体" w:eastAsia="宋体" w:cs="宋体"/>
          <w:b/>
          <w:bCs/>
          <w:color w:val="0000FF"/>
          <w:kern w:val="0"/>
          <w:sz w:val="24"/>
          <w:szCs w:val="24"/>
          <w:shd w:val="clear" w:color="auto" w:fill="FFFFFF"/>
          <w:lang w:val="en-US" w:eastAsia="zh-CN"/>
        </w:rPr>
        <w:t>交易服务费不随成交价做调整</w:t>
      </w:r>
      <w:r>
        <w:rPr>
          <w:rFonts w:hint="eastAsia" w:ascii="宋体" w:hAnsi="宋体" w:eastAsia="宋体" w:cs="宋体"/>
          <w:b/>
          <w:bCs/>
          <w:color w:val="0000FF"/>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正式评估报告和发票后向县财政局申报拨付，核拨后按成交价一次性付清评估费。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4</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13</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4</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16</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正</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 xml:space="preserve">0416 </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83B56FD"/>
    <w:rsid w:val="18EF3710"/>
    <w:rsid w:val="1B215742"/>
    <w:rsid w:val="1E303C84"/>
    <w:rsid w:val="1EF00CA7"/>
    <w:rsid w:val="1F633F72"/>
    <w:rsid w:val="226244CC"/>
    <w:rsid w:val="22950329"/>
    <w:rsid w:val="22A30872"/>
    <w:rsid w:val="246A52EB"/>
    <w:rsid w:val="249C78F6"/>
    <w:rsid w:val="25F64131"/>
    <w:rsid w:val="26945745"/>
    <w:rsid w:val="2892098A"/>
    <w:rsid w:val="2AC415FD"/>
    <w:rsid w:val="2B023949"/>
    <w:rsid w:val="2B9065B4"/>
    <w:rsid w:val="2C2A04A0"/>
    <w:rsid w:val="2C4C065B"/>
    <w:rsid w:val="2D697A29"/>
    <w:rsid w:val="2FF9333B"/>
    <w:rsid w:val="3062140F"/>
    <w:rsid w:val="33BB5A80"/>
    <w:rsid w:val="371B5B3B"/>
    <w:rsid w:val="3741602B"/>
    <w:rsid w:val="39C752B8"/>
    <w:rsid w:val="3A0C4B4E"/>
    <w:rsid w:val="3D3F6CF4"/>
    <w:rsid w:val="3DC87AC0"/>
    <w:rsid w:val="3FA56A13"/>
    <w:rsid w:val="410835EE"/>
    <w:rsid w:val="42E9200F"/>
    <w:rsid w:val="45A2046C"/>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9E02F96"/>
    <w:rsid w:val="5A244F70"/>
    <w:rsid w:val="5B280C0A"/>
    <w:rsid w:val="5C2441D3"/>
    <w:rsid w:val="5C9245A9"/>
    <w:rsid w:val="5D434E88"/>
    <w:rsid w:val="5DBB508D"/>
    <w:rsid w:val="5F1519BF"/>
    <w:rsid w:val="602A7EDE"/>
    <w:rsid w:val="63F56C8F"/>
    <w:rsid w:val="63F81C8C"/>
    <w:rsid w:val="640D0C57"/>
    <w:rsid w:val="64433D8E"/>
    <w:rsid w:val="67B160B6"/>
    <w:rsid w:val="6D7B66F3"/>
    <w:rsid w:val="7007345D"/>
    <w:rsid w:val="729A0B48"/>
    <w:rsid w:val="729B4033"/>
    <w:rsid w:val="77CE5972"/>
    <w:rsid w:val="78B27A06"/>
    <w:rsid w:val="78F75F2F"/>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3587</Words>
  <Characters>3796</Characters>
  <Lines>4</Lines>
  <Paragraphs>7</Paragraphs>
  <TotalTime>2</TotalTime>
  <ScaleCrop>false</ScaleCrop>
  <LinksUpToDate>false</LinksUpToDate>
  <CharactersWithSpaces>3865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2022-04-12T14:25:07Z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916B0A382F254096ACFC205746AF6B1B</vt:lpwstr>
  </property>
</Properties>
</file>