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topLinePunct w:val="0"/>
        <w:bidi w:val="0"/>
        <w:snapToGrid w:val="0"/>
        <w:spacing w:line="360" w:lineRule="auto"/>
        <w:ind w:left="0"/>
        <w:jc w:val="center"/>
        <w:rPr>
          <w:rFonts w:ascii="宋体" w:hAnsi="宋体" w:cs="宋体"/>
          <w:color w:val="000000"/>
          <w:sz w:val="30"/>
          <w:szCs w:val="30"/>
        </w:rPr>
      </w:pPr>
      <w:r>
        <w:rPr>
          <w:rFonts w:hint="eastAsia" w:ascii="宋体" w:hAnsi="宋体" w:cs="宋体"/>
          <w:b/>
          <w:bCs/>
          <w:color w:val="000000"/>
          <w:kern w:val="0"/>
          <w:sz w:val="30"/>
          <w:szCs w:val="30"/>
          <w:shd w:val="clear" w:color="auto" w:fill="FFFFFF"/>
        </w:rPr>
        <w:t>网络竞价须知</w:t>
      </w:r>
    </w:p>
    <w:p>
      <w:pPr>
        <w:keepNext w:val="0"/>
        <w:keepLines w:val="0"/>
        <w:pageBreakBefore w:val="0"/>
        <w:widowControl/>
        <w:shd w:val="clear" w:color="auto" w:fill="FFFFFF"/>
        <w:kinsoku/>
        <w:wordWrap/>
        <w:topLinePunct w:val="0"/>
        <w:bidi w:val="0"/>
        <w:snapToGrid w:val="0"/>
        <w:spacing w:line="360" w:lineRule="auto"/>
        <w:ind w:left="0" w:firstLine="506"/>
        <w:jc w:val="center"/>
        <w:rPr>
          <w:rFonts w:ascii="宋体" w:hAnsi="宋体" w:cs="宋体"/>
          <w:color w:val="000000"/>
          <w:sz w:val="30"/>
          <w:szCs w:val="30"/>
        </w:rPr>
      </w:pPr>
      <w:r>
        <w:rPr>
          <w:rFonts w:hint="eastAsia" w:ascii="宋体" w:hAnsi="宋体" w:cs="宋体"/>
          <w:b/>
          <w:bCs/>
          <w:color w:val="000000"/>
          <w:kern w:val="0"/>
          <w:sz w:val="30"/>
          <w:szCs w:val="30"/>
          <w:shd w:val="clear" w:color="auto" w:fill="FFFFFF"/>
        </w:rPr>
        <w:t xml:space="preserve">（项目编号: </w:t>
      </w:r>
      <w:r>
        <w:rPr>
          <w:rFonts w:hint="eastAsia" w:ascii="宋体" w:hAnsi="宋体" w:cs="宋体"/>
          <w:b/>
          <w:bCs/>
          <w:color w:val="0000FF"/>
          <w:kern w:val="0"/>
          <w:sz w:val="30"/>
          <w:szCs w:val="30"/>
          <w:shd w:val="clear" w:color="auto" w:fill="FFFFFF"/>
          <w:lang w:eastAsia="zh-CN"/>
        </w:rPr>
        <w:t>GYS20220324</w:t>
      </w:r>
      <w:r>
        <w:rPr>
          <w:rFonts w:hint="eastAsia" w:ascii="宋体" w:hAnsi="宋体" w:cs="宋体"/>
          <w:b/>
          <w:bCs/>
          <w:color w:val="000000"/>
          <w:kern w:val="0"/>
          <w:sz w:val="30"/>
          <w:szCs w:val="30"/>
          <w:shd w:val="clear" w:color="auto" w:fill="FFFFFF"/>
        </w:rPr>
        <w:t>）</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sz w:val="30"/>
          <w:szCs w:val="30"/>
        </w:rPr>
      </w:pPr>
      <w:r>
        <w:rPr>
          <w:rFonts w:hint="eastAsia" w:ascii="宋体" w:hAnsi="宋体" w:cs="宋体"/>
          <w:color w:val="000000"/>
          <w:sz w:val="30"/>
          <w:szCs w:val="30"/>
          <w:shd w:val="clear" w:color="auto" w:fill="FFFFFF"/>
        </w:rPr>
        <w:t>连城县国有资产产权交易服务有限公司</w:t>
      </w:r>
      <w:r>
        <w:rPr>
          <w:rFonts w:hint="eastAsia" w:ascii="宋体" w:hAnsi="宋体" w:cs="宋体"/>
          <w:color w:val="000000"/>
          <w:kern w:val="0"/>
          <w:sz w:val="30"/>
          <w:szCs w:val="30"/>
          <w:shd w:val="clear" w:color="auto" w:fill="FFFFFF"/>
        </w:rPr>
        <w:t>（以下简称本公司）遵循“公开、公平、公正、诚实信用”的原则，依照国家法律、法规、政策为本次竞价活动提供服务。现将有关竞价事项告知如下：</w:t>
      </w:r>
    </w:p>
    <w:p>
      <w:pPr>
        <w:keepNext w:val="0"/>
        <w:keepLines w:val="0"/>
        <w:pageBreakBefore w:val="0"/>
        <w:widowControl/>
        <w:numPr>
          <w:ilvl w:val="0"/>
          <w:numId w:val="1"/>
        </w:numPr>
        <w:shd w:val="clear" w:color="auto" w:fill="FFFFFF"/>
        <w:kinsoku/>
        <w:wordWrap/>
        <w:topLinePunct w:val="0"/>
        <w:bidi w:val="0"/>
        <w:snapToGrid w:val="0"/>
        <w:spacing w:line="360" w:lineRule="auto"/>
        <w:ind w:left="0" w:firstLine="602" w:firstLineChars="200"/>
        <w:rPr>
          <w:rFonts w:hint="eastAsia" w:ascii="宋体" w:hAnsi="宋体" w:cs="宋体"/>
          <w:b/>
          <w:bCs/>
          <w:color w:val="000000"/>
          <w:kern w:val="0"/>
          <w:sz w:val="30"/>
          <w:szCs w:val="30"/>
          <w:shd w:val="clear" w:color="auto" w:fill="FFFFFF"/>
        </w:rPr>
      </w:pPr>
      <w:r>
        <w:rPr>
          <w:rFonts w:hint="eastAsia" w:ascii="宋体" w:hAnsi="宋体" w:cs="宋体"/>
          <w:b/>
          <w:bCs/>
          <w:color w:val="000000"/>
          <w:kern w:val="0"/>
          <w:sz w:val="30"/>
          <w:szCs w:val="30"/>
          <w:shd w:val="clear" w:color="auto" w:fill="FFFFFF"/>
        </w:rPr>
        <w:t>公开竞价、报名时间、地点</w:t>
      </w:r>
    </w:p>
    <w:p>
      <w:pPr>
        <w:keepNext w:val="0"/>
        <w:keepLines w:val="0"/>
        <w:pageBreakBefore w:val="0"/>
        <w:widowControl/>
        <w:numPr>
          <w:ilvl w:val="0"/>
          <w:numId w:val="0"/>
        </w:numPr>
        <w:shd w:val="clear" w:color="auto" w:fill="FFFFFF"/>
        <w:kinsoku/>
        <w:wordWrap/>
        <w:topLinePunct w:val="0"/>
        <w:bidi w:val="0"/>
        <w:snapToGrid w:val="0"/>
        <w:spacing w:line="360" w:lineRule="auto"/>
        <w:ind w:leftChars="200"/>
        <w:rPr>
          <w:rFonts w:ascii="宋体" w:hAnsi="宋体" w:cs="宋体"/>
          <w:color w:val="000000"/>
          <w:sz w:val="30"/>
          <w:szCs w:val="30"/>
        </w:rPr>
      </w:pPr>
      <w:r>
        <w:rPr>
          <w:rFonts w:hint="eastAsia" w:ascii="宋体" w:hAnsi="宋体" w:cs="宋体"/>
          <w:color w:val="000000"/>
          <w:sz w:val="30"/>
          <w:szCs w:val="30"/>
          <w:shd w:val="clear" w:color="auto" w:fill="FFFFFF"/>
        </w:rPr>
        <w:t>竞价时间：</w:t>
      </w:r>
      <w:r>
        <w:rPr>
          <w:rFonts w:hint="eastAsia" w:ascii="宋体" w:hAnsi="宋体" w:cs="宋体"/>
          <w:color w:val="0000FF"/>
          <w:sz w:val="30"/>
          <w:szCs w:val="30"/>
          <w:shd w:val="clear" w:color="auto" w:fill="FFFFFF"/>
          <w:lang w:eastAsia="zh-CN"/>
        </w:rPr>
        <w:t>2022年3月24日</w:t>
      </w:r>
      <w:r>
        <w:rPr>
          <w:rFonts w:hint="eastAsia" w:ascii="宋体" w:hAnsi="宋体" w:cs="宋体"/>
          <w:color w:val="000000"/>
          <w:sz w:val="30"/>
          <w:szCs w:val="30"/>
          <w:shd w:val="clear" w:color="auto" w:fill="FFFFFF"/>
        </w:rPr>
        <w:t>9:30开始至9:50止（20分钟）。</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shd w:val="clear" w:color="auto" w:fill="FFFFFF"/>
        </w:rPr>
      </w:pPr>
      <w:r>
        <w:rPr>
          <w:rFonts w:hint="eastAsia" w:ascii="宋体" w:hAnsi="宋体" w:cs="宋体"/>
          <w:color w:val="000000"/>
          <w:sz w:val="30"/>
          <w:szCs w:val="30"/>
          <w:shd w:val="clear" w:color="auto" w:fill="FFFFFF"/>
        </w:rPr>
        <w:t>竞价地点：权益云交易平台或微信公众号“权益云交易平台”</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shd w:val="clear" w:color="auto" w:fill="FFFFFF"/>
        </w:rPr>
      </w:pPr>
      <w:r>
        <w:rPr>
          <w:rFonts w:hint="eastAsia" w:ascii="宋体" w:hAnsi="宋体" w:cs="宋体"/>
          <w:color w:val="000000"/>
          <w:sz w:val="30"/>
          <w:szCs w:val="30"/>
          <w:shd w:val="clear" w:color="auto" w:fill="FFFFFF"/>
        </w:rPr>
        <w:t>报名及交竞价保证金截止时间：</w:t>
      </w:r>
      <w:r>
        <w:rPr>
          <w:rFonts w:hint="eastAsia" w:ascii="宋体" w:hAnsi="宋体" w:cs="宋体"/>
          <w:color w:val="0000FF"/>
          <w:sz w:val="30"/>
          <w:szCs w:val="30"/>
          <w:shd w:val="clear" w:color="auto" w:fill="FFFFFF"/>
          <w:lang w:eastAsia="zh-CN"/>
        </w:rPr>
        <w:t>2022年3月23日</w:t>
      </w:r>
      <w:r>
        <w:rPr>
          <w:rFonts w:hint="eastAsia" w:ascii="宋体" w:hAnsi="宋体" w:cs="宋体"/>
          <w:color w:val="0000FF"/>
          <w:sz w:val="30"/>
          <w:szCs w:val="30"/>
          <w:shd w:val="clear" w:color="auto" w:fill="FFFFFF"/>
        </w:rPr>
        <w:t>17时</w:t>
      </w:r>
      <w:r>
        <w:rPr>
          <w:rFonts w:hint="eastAsia" w:ascii="宋体" w:hAnsi="宋体" w:cs="宋体"/>
          <w:color w:val="000000"/>
          <w:sz w:val="30"/>
          <w:szCs w:val="30"/>
          <w:shd w:val="clear" w:color="auto" w:fill="FFFFFF"/>
        </w:rPr>
        <w:t>(以到账时间为准)</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65"/>
        <w:jc w:val="both"/>
        <w:rPr>
          <w:rFonts w:ascii="宋体" w:hAnsi="宋体" w:cs="宋体"/>
          <w:color w:val="000000"/>
          <w:kern w:val="2"/>
          <w:sz w:val="30"/>
          <w:szCs w:val="30"/>
          <w:shd w:val="clear" w:color="auto" w:fill="FFFFFF"/>
        </w:rPr>
      </w:pPr>
      <w:r>
        <w:rPr>
          <w:rFonts w:hint="eastAsia" w:ascii="宋体" w:hAnsi="宋体" w:cs="宋体"/>
          <w:color w:val="000000"/>
          <w:kern w:val="2"/>
          <w:sz w:val="30"/>
          <w:szCs w:val="30"/>
          <w:shd w:val="clear" w:color="auto" w:fill="FFFFFF"/>
        </w:rPr>
        <w:t>报名地点：连城县国有资产产权交易服务有限公司（连城县农业银行7楼）</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65"/>
        <w:jc w:val="both"/>
        <w:rPr>
          <w:rFonts w:ascii="宋体" w:hAnsi="宋体" w:cs="宋体"/>
          <w:color w:val="000000"/>
          <w:kern w:val="2"/>
          <w:sz w:val="30"/>
          <w:szCs w:val="30"/>
          <w:shd w:val="clear" w:color="auto" w:fill="FFFFFF"/>
        </w:rPr>
      </w:pPr>
      <w:r>
        <w:rPr>
          <w:rFonts w:hint="eastAsia" w:ascii="宋体" w:hAnsi="宋体" w:cs="宋体"/>
          <w:color w:val="000000"/>
          <w:kern w:val="2"/>
          <w:sz w:val="30"/>
          <w:szCs w:val="30"/>
          <w:shd w:val="clear" w:color="auto" w:fill="FFFFFF"/>
        </w:rPr>
        <w:t>联系电话：0597-8911670</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b/>
          <w:bCs/>
          <w:color w:val="000000"/>
          <w:sz w:val="30"/>
          <w:szCs w:val="30"/>
          <w:shd w:val="clear" w:color="auto" w:fill="FFFFFF"/>
        </w:rPr>
      </w:pPr>
      <w:r>
        <w:rPr>
          <w:rFonts w:hint="eastAsia" w:ascii="宋体" w:hAnsi="宋体" w:cs="宋体"/>
          <w:b/>
          <w:bCs/>
          <w:color w:val="000000"/>
          <w:sz w:val="30"/>
          <w:szCs w:val="30"/>
          <w:shd w:val="clear" w:color="auto" w:fill="FFFFFF"/>
        </w:rPr>
        <w:t>二、项目名称及供货要求</w:t>
      </w:r>
    </w:p>
    <w:p>
      <w:pPr>
        <w:keepNext w:val="0"/>
        <w:keepLines w:val="0"/>
        <w:pageBreakBefore w:val="0"/>
        <w:widowControl/>
        <w:shd w:val="clear" w:color="auto" w:fill="FFFFFF"/>
        <w:kinsoku/>
        <w:wordWrap/>
        <w:topLinePunct w:val="0"/>
        <w:bidi w:val="0"/>
        <w:snapToGrid w:val="0"/>
        <w:spacing w:line="360" w:lineRule="auto"/>
        <w:ind w:left="0" w:firstLine="480"/>
        <w:rPr>
          <w:rFonts w:hint="eastAsia" w:ascii="宋体" w:hAnsi="宋体" w:cs="宋体"/>
          <w:color w:val="0000FF"/>
          <w:sz w:val="30"/>
          <w:szCs w:val="30"/>
          <w:shd w:val="clear" w:color="auto" w:fill="FFFFFF"/>
          <w:lang w:val="en-US" w:eastAsia="zh-CN"/>
        </w:rPr>
      </w:pPr>
      <w:r>
        <w:rPr>
          <w:rFonts w:hint="eastAsia" w:ascii="宋体" w:hAnsi="宋体" w:cs="宋体"/>
          <w:color w:val="0000FF"/>
          <w:sz w:val="30"/>
          <w:szCs w:val="30"/>
          <w:shd w:val="clear" w:color="auto" w:fill="FFFFFF"/>
        </w:rPr>
        <w:t>1.项目名称：</w:t>
      </w:r>
      <w:r>
        <w:rPr>
          <w:rFonts w:hint="eastAsia" w:ascii="宋体" w:hAnsi="宋体" w:cs="宋体"/>
          <w:color w:val="0000FF"/>
          <w:sz w:val="30"/>
          <w:szCs w:val="30"/>
          <w:shd w:val="clear" w:color="auto" w:fill="FFFFFF"/>
          <w:lang w:val="en-US" w:eastAsia="zh-CN"/>
        </w:rPr>
        <w:t>连城县工贸发展有限公司公开竞价选取办公设备供应商。</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FF"/>
          <w:sz w:val="30"/>
          <w:szCs w:val="30"/>
          <w:shd w:val="clear" w:color="auto" w:fill="FFFFFF"/>
        </w:rPr>
      </w:pPr>
      <w:r>
        <w:rPr>
          <w:rFonts w:hint="eastAsia" w:ascii="宋体" w:hAnsi="宋体" w:cs="宋体"/>
          <w:color w:val="0000FF"/>
          <w:sz w:val="30"/>
          <w:szCs w:val="30"/>
          <w:shd w:val="clear" w:color="auto" w:fill="FFFFFF"/>
        </w:rPr>
        <w:t>2.供货清单要求如下：</w:t>
      </w:r>
    </w:p>
    <w:tbl>
      <w:tblPr>
        <w:tblStyle w:val="8"/>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889"/>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638" w:type="dxa"/>
            <w:gridSpan w:val="3"/>
            <w:vAlign w:val="center"/>
          </w:tcPr>
          <w:p>
            <w:pPr>
              <w:keepNext w:val="0"/>
              <w:keepLines w:val="0"/>
              <w:pageBreakBefore w:val="0"/>
              <w:kinsoku/>
              <w:wordWrap/>
              <w:overflowPunct/>
              <w:topLinePunct w:val="0"/>
              <w:autoSpaceDE/>
              <w:autoSpaceDN/>
              <w:bidi w:val="0"/>
              <w:adjustRightInd/>
              <w:snapToGrid/>
              <w:spacing w:line="400" w:lineRule="exact"/>
              <w:ind w:right="0"/>
              <w:jc w:val="center"/>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办公设备</w:t>
            </w:r>
            <w:bookmarkStart w:id="1" w:name="_GoBack"/>
            <w:bookmarkEnd w:id="1"/>
            <w:r>
              <w:rPr>
                <w:rFonts w:hint="eastAsia" w:ascii="宋体" w:hAnsi="宋体" w:eastAsia="宋体" w:cs="宋体"/>
                <w:b/>
                <w:bCs/>
                <w:kern w:val="0"/>
                <w:sz w:val="24"/>
                <w:szCs w:val="24"/>
                <w:lang w:eastAsia="zh-CN"/>
              </w:rPr>
              <w:t>最高限价：</w:t>
            </w:r>
            <w:r>
              <w:rPr>
                <w:rFonts w:hint="eastAsia" w:ascii="宋体" w:hAnsi="宋体" w:cs="宋体"/>
                <w:b/>
                <w:bCs/>
                <w:i w:val="0"/>
                <w:iCs w:val="0"/>
                <w:kern w:val="0"/>
                <w:sz w:val="24"/>
                <w:szCs w:val="24"/>
                <w:u w:val="none"/>
                <w:lang w:val="en-US" w:eastAsia="zh-CN" w:bidi="ar"/>
              </w:rPr>
              <w:t>121860</w:t>
            </w:r>
            <w:r>
              <w:rPr>
                <w:rFonts w:hint="eastAsia" w:ascii="宋体" w:hAnsi="宋体" w:eastAsia="宋体" w:cs="宋体"/>
                <w:b/>
                <w:bCs/>
                <w:i w:val="0"/>
                <w:iCs w:val="0"/>
                <w:kern w:val="0"/>
                <w:sz w:val="24"/>
                <w:szCs w:val="24"/>
                <w:u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8" w:type="dxa"/>
            <w:gridSpan w:val="3"/>
            <w:vAlign w:val="center"/>
          </w:tcPr>
          <w:p>
            <w:pPr>
              <w:keepNext w:val="0"/>
              <w:keepLines w:val="0"/>
              <w:pageBreakBefore w:val="0"/>
              <w:kinsoku/>
              <w:wordWrap/>
              <w:overflowPunct/>
              <w:topLinePunct w:val="0"/>
              <w:autoSpaceDE/>
              <w:autoSpaceDN/>
              <w:bidi w:val="0"/>
              <w:adjustRightInd/>
              <w:snapToGrid/>
              <w:spacing w:line="400" w:lineRule="exact"/>
              <w:ind w:right="0"/>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竞价保证金：</w:t>
            </w:r>
            <w:r>
              <w:rPr>
                <w:rFonts w:hint="eastAsia" w:ascii="宋体" w:hAnsi="宋体" w:cs="宋体"/>
                <w:b/>
                <w:bCs/>
                <w:kern w:val="0"/>
                <w:sz w:val="24"/>
                <w:szCs w:val="24"/>
                <w:lang w:val="en-US" w:eastAsia="zh-CN"/>
              </w:rPr>
              <w:t>1</w:t>
            </w:r>
            <w:r>
              <w:rPr>
                <w:rFonts w:hint="eastAsia" w:ascii="宋体" w:hAnsi="宋体" w:eastAsia="宋体" w:cs="宋体"/>
                <w:b/>
                <w:bCs/>
                <w:kern w:val="0"/>
                <w:sz w:val="24"/>
                <w:szCs w:val="24"/>
                <w:lang w:val="en-US" w:eastAsia="zh-CN"/>
              </w:rPr>
              <w:t>5000元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524"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2405"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Cs w:val="21"/>
              </w:rPr>
              <w:t>华硕/ASUS D500TA-I5K00016+VS228DE（21.5英寸） 台式计算机</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1、处理器：≥英特尔酷睿六核处理器I5-10400；</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 芯片组：≥Intel H410系列芯片组，主板使用全固态电容，支持中文UEFI BIOS操作界面，原厂预装EPU智能节能技术模块；</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3、内存：≥8GB DDR4 2666MHz；</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4、硬盘：1T硬盘+256GB 固态硬盘；</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5、显卡：≥高性能集成显卡，可同时运用两台显示器进行多任务处理；主板原生显卡输出接口≥1个HDMI,≥1个VGA；</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6、网卡：Intel千兆网卡；支持网络同传；</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7、接口：≥8个USB接口；USB3.2 GEN1接口不低于4个;≥1*PCI-e×1;≥1*PCI-e×16；≥2*M.2 (其中一个支持WIFI)；≥1*8声道音频，主板原生5个音频接口（前2后3）；</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机箱及电源：≥20L支持免工具拆卸维护机箱;额度功率≥200W电源，具有原生≥24针供电接口以保证主板稳定供电；顶置提手、顶置开关；电源标配显示器主机监控管理模块(具有当显示器关闭，执行省电程序，以降低主机的消耗功率的电源管理);</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9、键盘鼠标:防水抗菌键盘，USB抗菌鼠标；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10、显示器：≥与主机同品 牌21.5宽屏液晶显示器，具备防眩光功能，带Kensington 安全锁孔，一键可预设8种显示模式，带滤蓝光护眼实体切换功能按键（可选1-4个等级滤蓝光模式）；</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11、网络同传：支持多重开机系统，支持本机硬盘1对3实体复制，可任选一台电脑当伺服器，同时对无限多台客户端同步网络硬盘对拷，可自动分配IP、名称，具有系统还原、远程控制功能；</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12、管理模块：提供同品 牌管理模块，管理套件能够提供单页式界面，供用户存取系统监控工具、BIOS 更新、USB 封锁器数据移动控件，以及节能控制器（原厂标配正版介质）；</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13、安全模块：USB数据接口的接触电流低于20uA；原厂安全管理控制系统，支持联网报警、定位、文件保护（原厂标配正版介质）；</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14、稳定性：所投计算机品 牌MTBF平均无故障运行时间：≥110万小时；</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15、服务保障：三年保修三年上门服务(含显示器三年上门保修服务)，所有配置必须在原厂生产，否则有权拒收</w:t>
            </w:r>
            <w:r>
              <w:rPr>
                <w:rFonts w:hint="eastAsia" w:ascii="宋体" w:hAnsi="宋体" w:cs="宋体"/>
                <w:i w:val="0"/>
                <w:iCs w:val="0"/>
                <w:color w:val="000000"/>
                <w:kern w:val="0"/>
                <w:sz w:val="24"/>
                <w:szCs w:val="24"/>
                <w:u w:val="none"/>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234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惠普（HP）打印机 m72630dn a3a4黑白复合机 大型办公打印复印扫描一体机 </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产品类型：</w:t>
            </w:r>
            <w:r>
              <w:rPr>
                <w:rFonts w:hint="eastAsia" w:ascii="宋体" w:hAnsi="宋体" w:eastAsia="宋体" w:cs="宋体"/>
                <w:i w:val="0"/>
                <w:iCs w:val="0"/>
                <w:color w:val="000000"/>
                <w:kern w:val="0"/>
                <w:sz w:val="24"/>
                <w:szCs w:val="24"/>
                <w:u w:val="none"/>
                <w:lang w:val="en-US" w:eastAsia="zh-CN" w:bidi="ar"/>
              </w:rPr>
              <w:t>HPM72630dn-A3A4黑白激光</w:t>
            </w:r>
            <w:r>
              <w:rPr>
                <w:rFonts w:hint="eastAsia" w:ascii="宋体" w:hAnsi="宋体" w:cs="宋体"/>
                <w:i w:val="0"/>
                <w:iCs w:val="0"/>
                <w:color w:val="000000"/>
                <w:kern w:val="0"/>
                <w:sz w:val="24"/>
                <w:szCs w:val="24"/>
                <w:u w:val="none"/>
                <w:lang w:val="en-US" w:eastAsia="zh-CN" w:bidi="ar"/>
              </w:rPr>
              <w:t>多功能一体机；</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主要功能：</w:t>
            </w:r>
            <w:r>
              <w:rPr>
                <w:rFonts w:hint="eastAsia" w:ascii="宋体" w:hAnsi="宋体" w:eastAsia="宋体" w:cs="宋体"/>
                <w:i w:val="0"/>
                <w:iCs w:val="0"/>
                <w:color w:val="000000"/>
                <w:kern w:val="0"/>
                <w:sz w:val="24"/>
                <w:szCs w:val="24"/>
                <w:u w:val="none"/>
                <w:lang w:val="en-US" w:eastAsia="zh-CN" w:bidi="ar"/>
              </w:rPr>
              <w:t>打印+复印+扫描+传真四合一 100页进稿器支持连续复印扫描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双面打印选项：</w:t>
            </w:r>
            <w:r>
              <w:rPr>
                <w:rFonts w:hint="eastAsia" w:ascii="宋体" w:hAnsi="宋体" w:eastAsia="宋体" w:cs="宋体"/>
                <w:i w:val="0"/>
                <w:iCs w:val="0"/>
                <w:color w:val="000000"/>
                <w:kern w:val="0"/>
                <w:sz w:val="24"/>
                <w:szCs w:val="24"/>
                <w:u w:val="none"/>
                <w:lang w:val="en-US" w:eastAsia="zh-CN" w:bidi="ar"/>
              </w:rPr>
              <w:t>自动双面打印复印扫描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有线网络+USB打印</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内存容量：1.5GB；</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最大打印幅面：A3/A4及A3以下；</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打印速度(A4标准模式)：</w:t>
            </w:r>
            <w:r>
              <w:rPr>
                <w:rFonts w:hint="eastAsia" w:ascii="宋体" w:hAnsi="宋体" w:cs="宋体"/>
                <w:i w:val="0"/>
                <w:iCs w:val="0"/>
                <w:color w:val="000000"/>
                <w:kern w:val="0"/>
                <w:sz w:val="24"/>
                <w:szCs w:val="24"/>
                <w:u w:val="none"/>
                <w:lang w:val="en-US" w:eastAsia="zh-CN" w:bidi="ar"/>
              </w:rPr>
              <w:t>30</w:t>
            </w:r>
            <w:r>
              <w:rPr>
                <w:rFonts w:hint="eastAsia" w:ascii="宋体" w:hAnsi="宋体" w:eastAsia="宋体" w:cs="宋体"/>
                <w:i w:val="0"/>
                <w:iCs w:val="0"/>
                <w:color w:val="000000"/>
                <w:kern w:val="0"/>
                <w:sz w:val="24"/>
                <w:szCs w:val="24"/>
                <w:u w:val="none"/>
                <w:lang w:val="en-US" w:eastAsia="zh-CN" w:bidi="ar"/>
              </w:rPr>
              <w:t xml:space="preserve"> 页/分钟 (A4双面打印)：19页/分钟 标配：100 页多用途进纸盒、2 x 520 页进纸盒</w:t>
            </w:r>
            <w:r>
              <w:rPr>
                <w:rFonts w:hint="eastAsia" w:ascii="宋体" w:hAnsi="宋体" w:cs="宋体"/>
                <w:i w:val="0"/>
                <w:iCs w:val="0"/>
                <w:color w:val="000000"/>
                <w:kern w:val="0"/>
                <w:sz w:val="24"/>
                <w:szCs w:val="24"/>
                <w:u w:val="none"/>
                <w:lang w:val="en-US" w:eastAsia="zh-CN" w:bidi="ar"/>
              </w:rPr>
              <w:t>，可选：2</w:t>
            </w:r>
            <w:r>
              <w:rPr>
                <w:rFonts w:hint="eastAsia" w:ascii="宋体" w:hAnsi="宋体" w:eastAsia="宋体" w:cs="宋体"/>
                <w:i w:val="0"/>
                <w:iCs w:val="0"/>
                <w:color w:val="000000"/>
                <w:kern w:val="0"/>
                <w:sz w:val="24"/>
                <w:szCs w:val="24"/>
                <w:u w:val="none"/>
                <w:lang w:val="en-US" w:eastAsia="zh-CN" w:bidi="ar"/>
              </w:rPr>
              <w:t>x</w:t>
            </w:r>
            <w:r>
              <w:rPr>
                <w:rFonts w:hint="eastAsia" w:ascii="宋体" w:hAnsi="宋体" w:cs="宋体"/>
                <w:i w:val="0"/>
                <w:iCs w:val="0"/>
                <w:color w:val="000000"/>
                <w:kern w:val="0"/>
                <w:sz w:val="24"/>
                <w:szCs w:val="24"/>
                <w:u w:val="none"/>
                <w:lang w:val="en-US" w:eastAsia="zh-CN" w:bidi="ar"/>
              </w:rPr>
              <w:t>520页双纸盒、</w:t>
            </w:r>
            <w:r>
              <w:rPr>
                <w:rFonts w:hint="eastAsia" w:ascii="宋体" w:hAnsi="宋体" w:eastAsia="宋体" w:cs="宋体"/>
                <w:i w:val="0"/>
                <w:iCs w:val="0"/>
                <w:color w:val="000000"/>
                <w:kern w:val="0"/>
                <w:sz w:val="24"/>
                <w:szCs w:val="24"/>
                <w:u w:val="none"/>
                <w:lang w:val="en-US" w:eastAsia="zh-CN" w:bidi="ar"/>
              </w:rPr>
              <w:t xml:space="preserve"> 500页面朝下出纸盒</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机器内存1.5G</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月负荷量高达80000页/月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机器尺寸566x620x820毫米</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机器重量59.5kg 支持加密打印</w:t>
            </w:r>
            <w:r>
              <w:rPr>
                <w:rFonts w:hint="eastAsia" w:ascii="宋体" w:hAnsi="宋体" w:cs="宋体"/>
                <w:i w:val="0"/>
                <w:iCs w:val="0"/>
                <w:color w:val="000000"/>
                <w:kern w:val="0"/>
                <w:sz w:val="24"/>
                <w:szCs w:val="24"/>
                <w:u w:val="none"/>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1175"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兄弟/brother MFC-7480D-30 多功能一体机</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产品类型：黑白多功能一体机</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打印技术：黑白激光</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主要功能：四合一（打印，复印，扫描，传真）</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内存容量：32MB</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耗材类型：鼓粉分离</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双面打印选项：自动</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最大处理幅面：A4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打印分辨率：600dpi*600dpi，HQ1200dpi</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黑白打印速度：30页/分钟</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6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网络功能：不支持</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11、</w:t>
            </w:r>
            <w:r>
              <w:rPr>
                <w:rFonts w:hint="eastAsia" w:ascii="宋体" w:hAnsi="宋体" w:eastAsia="宋体" w:cs="宋体"/>
                <w:i w:val="0"/>
                <w:iCs w:val="0"/>
                <w:color w:val="000000"/>
                <w:kern w:val="0"/>
                <w:sz w:val="24"/>
                <w:szCs w:val="24"/>
                <w:u w:val="none"/>
                <w:lang w:val="en-US" w:eastAsia="zh-CN" w:bidi="ar"/>
              </w:rPr>
              <w:t>首页打印时间：少于8.5秒</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月打印负荷量：10000页</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w:t>
            </w:r>
            <w:r>
              <w:rPr>
                <w:rFonts w:hint="eastAsia" w:ascii="宋体" w:hAnsi="宋体" w:eastAsia="宋体" w:cs="宋体"/>
                <w:i w:val="0"/>
                <w:iCs w:val="0"/>
                <w:color w:val="000000"/>
                <w:kern w:val="0"/>
                <w:sz w:val="24"/>
                <w:szCs w:val="24"/>
                <w:u w:val="none"/>
                <w:lang w:val="en-US" w:eastAsia="zh-CN" w:bidi="ar"/>
              </w:rPr>
              <w:t>复印分辨率：600dpi×600dpi</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w:t>
            </w:r>
            <w:r>
              <w:rPr>
                <w:rFonts w:hint="eastAsia" w:ascii="宋体" w:hAnsi="宋体" w:eastAsia="宋体" w:cs="宋体"/>
                <w:i w:val="0"/>
                <w:iCs w:val="0"/>
                <w:color w:val="000000"/>
                <w:kern w:val="0"/>
                <w:sz w:val="24"/>
                <w:szCs w:val="24"/>
                <w:u w:val="none"/>
                <w:lang w:val="en-US" w:eastAsia="zh-CN" w:bidi="ar"/>
              </w:rPr>
              <w:t>复印速度：30页/分钟</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w:t>
            </w:r>
            <w:r>
              <w:rPr>
                <w:rFonts w:hint="eastAsia" w:ascii="宋体" w:hAnsi="宋体" w:eastAsia="宋体" w:cs="宋体"/>
                <w:i w:val="0"/>
                <w:iCs w:val="0"/>
                <w:color w:val="000000"/>
                <w:kern w:val="0"/>
                <w:sz w:val="24"/>
                <w:szCs w:val="24"/>
                <w:u w:val="none"/>
                <w:lang w:val="en-US" w:eastAsia="zh-CN" w:bidi="ar"/>
              </w:rPr>
              <w:t>扫描技术：CIS</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w:t>
            </w:r>
            <w:r>
              <w:rPr>
                <w:rFonts w:hint="eastAsia" w:ascii="宋体" w:hAnsi="宋体" w:eastAsia="宋体" w:cs="宋体"/>
                <w:i w:val="0"/>
                <w:iCs w:val="0"/>
                <w:color w:val="000000"/>
                <w:kern w:val="0"/>
                <w:sz w:val="24"/>
                <w:szCs w:val="24"/>
                <w:u w:val="none"/>
                <w:lang w:val="en-US" w:eastAsia="zh-CN" w:bidi="ar"/>
              </w:rPr>
              <w:t>扫描类型：平板+馈纸式</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17、</w:t>
            </w:r>
            <w:r>
              <w:rPr>
                <w:rFonts w:hint="eastAsia" w:ascii="宋体" w:hAnsi="宋体" w:eastAsia="宋体" w:cs="宋体"/>
                <w:i w:val="0"/>
                <w:iCs w:val="0"/>
                <w:color w:val="000000"/>
                <w:kern w:val="0"/>
                <w:sz w:val="24"/>
                <w:szCs w:val="24"/>
                <w:u w:val="none"/>
                <w:lang w:val="en-US" w:eastAsia="zh-CN" w:bidi="ar"/>
              </w:rPr>
              <w:t>扫描分辨率(光学)：高达 600 x 2400 dpi 扫描分辨率(插值)：高达 19,200 x 19,200 dpi</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w:t>
            </w:r>
            <w:r>
              <w:rPr>
                <w:rFonts w:hint="eastAsia" w:ascii="宋体" w:hAnsi="宋体" w:eastAsia="宋体" w:cs="宋体"/>
                <w:i w:val="0"/>
                <w:iCs w:val="0"/>
                <w:color w:val="000000"/>
                <w:kern w:val="0"/>
                <w:sz w:val="24"/>
                <w:szCs w:val="24"/>
                <w:u w:val="none"/>
                <w:lang w:val="en-US" w:eastAsia="zh-CN" w:bidi="ar"/>
              </w:rPr>
              <w:t>扫描尺寸：210mm*297mm</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19、</w:t>
            </w:r>
            <w:r>
              <w:rPr>
                <w:rFonts w:hint="eastAsia" w:ascii="宋体" w:hAnsi="宋体" w:eastAsia="宋体" w:cs="宋体"/>
                <w:i w:val="0"/>
                <w:iCs w:val="0"/>
                <w:color w:val="000000"/>
                <w:kern w:val="0"/>
                <w:sz w:val="24"/>
                <w:szCs w:val="24"/>
                <w:u w:val="none"/>
                <w:lang w:val="en-US" w:eastAsia="zh-CN" w:bidi="ar"/>
              </w:rPr>
              <w:t>扫描文件输出格式：JPEG/PDF/TIFF</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20、</w:t>
            </w:r>
            <w:r>
              <w:rPr>
                <w:rFonts w:hint="eastAsia" w:ascii="宋体" w:hAnsi="宋体" w:eastAsia="宋体" w:cs="宋体"/>
                <w:i w:val="0"/>
                <w:iCs w:val="0"/>
                <w:color w:val="000000"/>
                <w:kern w:val="0"/>
                <w:sz w:val="24"/>
                <w:szCs w:val="24"/>
                <w:u w:val="none"/>
                <w:lang w:val="en-US" w:eastAsia="zh-CN" w:bidi="ar"/>
              </w:rPr>
              <w:t>色彩深度：30位输入/24位输出</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21、</w:t>
            </w:r>
            <w:r>
              <w:rPr>
                <w:rFonts w:hint="eastAsia" w:ascii="宋体" w:hAnsi="宋体" w:eastAsia="宋体" w:cs="宋体"/>
                <w:i w:val="0"/>
                <w:iCs w:val="0"/>
                <w:color w:val="000000"/>
                <w:kern w:val="0"/>
                <w:sz w:val="24"/>
                <w:szCs w:val="24"/>
                <w:u w:val="none"/>
                <w:lang w:val="en-US" w:eastAsia="zh-CN" w:bidi="ar"/>
              </w:rPr>
              <w:t>传真分辨率：超精细：392*203 dpi</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22、</w:t>
            </w:r>
            <w:r>
              <w:rPr>
                <w:rFonts w:hint="eastAsia" w:ascii="宋体" w:hAnsi="宋体" w:eastAsia="宋体" w:cs="宋体"/>
                <w:i w:val="0"/>
                <w:iCs w:val="0"/>
                <w:color w:val="000000"/>
                <w:kern w:val="0"/>
                <w:sz w:val="24"/>
                <w:szCs w:val="24"/>
                <w:u w:val="none"/>
                <w:lang w:val="en-US" w:eastAsia="zh-CN" w:bidi="ar"/>
              </w:rPr>
              <w:t>接口类型：高速USB2.0</w:t>
            </w:r>
            <w:r>
              <w:rPr>
                <w:rFonts w:hint="eastAsia" w:ascii="宋体" w:hAnsi="宋体" w:cs="宋体"/>
                <w:i w:val="0"/>
                <w:iCs w:val="0"/>
                <w:color w:val="000000"/>
                <w:kern w:val="0"/>
                <w:sz w:val="24"/>
                <w:szCs w:val="24"/>
                <w:u w:val="none"/>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1759"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落地扇</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1、商品名称：美的FS40-13C落地扇；</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风量档位3档，摇头</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能效等级二级以上</w:t>
            </w:r>
            <w:r>
              <w:rPr>
                <w:rFonts w:hint="eastAsia" w:ascii="宋体" w:hAnsi="宋体" w:cs="宋体"/>
                <w:i w:val="0"/>
                <w:iCs w:val="0"/>
                <w:color w:val="000000"/>
                <w:kern w:val="0"/>
                <w:sz w:val="24"/>
                <w:szCs w:val="24"/>
                <w:u w:val="none"/>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867"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科密(comet)1625D 保密办公商用碎纸机</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商品名称：科密1625D</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商品毛重：14.3kg</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可碎介质：纸，光盘</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卡</w:t>
            </w:r>
            <w:r>
              <w:rPr>
                <w:rFonts w:hint="eastAsia" w:ascii="宋体" w:hAnsi="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碎纸效果：段状</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类型：长时间碎纸机</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保密等级：4级</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最大碎纸幅面：A4</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纸箱容量：21-30L</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移动轮：有移动轮</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功能：自动休眠</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噪音：50-60dB</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单次碎纸张数：11-20张</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安全触停：无安全触停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碎纸速度：2.1-3.0米/分钟</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连续碎纸机时间：60分钟以上</w:t>
            </w:r>
            <w:r>
              <w:rPr>
                <w:rFonts w:hint="eastAsia" w:ascii="宋体" w:hAnsi="宋体" w:cs="宋体"/>
                <w:i w:val="0"/>
                <w:iCs w:val="0"/>
                <w:color w:val="000000"/>
                <w:kern w:val="0"/>
                <w:sz w:val="24"/>
                <w:szCs w:val="24"/>
                <w:u w:val="none"/>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文件柜</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铁皮分五节文件柜85*36*200cm</w:t>
            </w:r>
            <w:r>
              <w:rPr>
                <w:rFonts w:hint="eastAsia" w:ascii="宋体" w:hAnsi="宋体" w:cs="宋体"/>
                <w:i w:val="0"/>
                <w:iCs w:val="0"/>
                <w:color w:val="000000"/>
                <w:sz w:val="24"/>
                <w:szCs w:val="24"/>
                <w:u w:val="none"/>
                <w:lang w:eastAsia="zh-CN"/>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3组</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办公桌</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val="en-US" w:eastAsia="zh-CN"/>
              </w:rPr>
              <w:t>品牌</w:t>
            </w:r>
            <w:r>
              <w:rPr>
                <w:rFonts w:hint="eastAsia" w:ascii="宋体" w:hAnsi="宋体" w:cs="宋体"/>
                <w:i w:val="0"/>
                <w:iCs w:val="0"/>
                <w:color w:val="000000"/>
                <w:sz w:val="24"/>
                <w:szCs w:val="24"/>
                <w:u w:val="none"/>
                <w:lang w:eastAsia="zh-CN"/>
              </w:rPr>
              <w:t>昊丰：规格</w:t>
            </w:r>
            <w:r>
              <w:rPr>
                <w:rFonts w:hint="eastAsia" w:ascii="宋体" w:hAnsi="宋体" w:eastAsia="宋体" w:cs="宋体"/>
                <w:i w:val="0"/>
                <w:iCs w:val="0"/>
                <w:color w:val="000000"/>
                <w:sz w:val="24"/>
                <w:szCs w:val="24"/>
                <w:u w:val="none"/>
              </w:rPr>
              <w:t>1.4m*0.7m*.0.8m</w:t>
            </w:r>
            <w:r>
              <w:rPr>
                <w:rFonts w:hint="eastAsia" w:ascii="宋体" w:hAnsi="宋体" w:cs="宋体"/>
                <w:i w:val="0"/>
                <w:iCs w:val="0"/>
                <w:color w:val="000000"/>
                <w:sz w:val="24"/>
                <w:szCs w:val="24"/>
                <w:u w:val="none"/>
                <w:lang w:eastAsia="zh-CN"/>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对讲机</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none"/>
                <w:lang w:val="en-US" w:eastAsia="zh-CN" w:bidi="ar"/>
              </w:rPr>
              <w:t>宝锋（BAOFENG）</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两只装BF-888S对讲机</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10公里专业大功率宝峰户外民用商用餐厅工地迷你手台</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铁将军双台装（配耳机）</w:t>
            </w:r>
            <w:r>
              <w:rPr>
                <w:rFonts w:hint="eastAsia" w:ascii="宋体" w:hAnsi="宋体" w:cs="宋体"/>
                <w:i w:val="0"/>
                <w:iCs w:val="0"/>
                <w:color w:val="000000"/>
                <w:kern w:val="0"/>
                <w:sz w:val="24"/>
                <w:szCs w:val="24"/>
                <w:u w:val="none"/>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斗车</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sz w:val="24"/>
                <w:szCs w:val="24"/>
              </w:rPr>
            </w:pPr>
            <w:r>
              <w:rPr>
                <w:rFonts w:hint="eastAsia" w:ascii="宋体" w:hAnsi="宋体" w:eastAsia="宋体" w:cs="宋体"/>
                <w:sz w:val="24"/>
                <w:szCs w:val="24"/>
              </w:rPr>
              <w:t>大号斗车（斗深33cm，斗长80cm，斗宽50cm,加轮轴总宽80cm）</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垃圾桶</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sz w:val="24"/>
                <w:szCs w:val="24"/>
              </w:rPr>
            </w:pPr>
            <w:r>
              <w:rPr>
                <w:rFonts w:hint="eastAsia" w:ascii="宋体" w:hAnsi="宋体" w:eastAsia="宋体" w:cs="宋体"/>
                <w:sz w:val="24"/>
                <w:szCs w:val="24"/>
              </w:rPr>
              <w:t>240L，可做垃圾分类，有颜色区别</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20个</w:t>
            </w:r>
          </w:p>
        </w:tc>
      </w:tr>
    </w:tbl>
    <w:p>
      <w:pPr>
        <w:keepNext w:val="0"/>
        <w:keepLines w:val="0"/>
        <w:pageBreakBefore w:val="0"/>
        <w:widowControl/>
        <w:shd w:val="clear" w:color="auto" w:fill="FFFFFF"/>
        <w:kinsoku/>
        <w:wordWrap/>
        <w:topLinePunct w:val="0"/>
        <w:bidi w:val="0"/>
        <w:snapToGrid w:val="0"/>
        <w:spacing w:line="360" w:lineRule="auto"/>
        <w:ind w:left="0" w:firstLine="600" w:firstLineChars="200"/>
        <w:rPr>
          <w:rFonts w:hint="eastAsia" w:ascii="宋体" w:hAnsi="宋体" w:cs="宋体"/>
          <w:color w:val="000000"/>
          <w:kern w:val="0"/>
          <w:sz w:val="30"/>
          <w:szCs w:val="30"/>
          <w:shd w:val="clear" w:color="auto" w:fill="FFFFFF"/>
          <w:lang w:val="en-US" w:eastAsia="zh-CN"/>
        </w:rPr>
      </w:pPr>
      <w:r>
        <w:rPr>
          <w:rFonts w:hint="eastAsia" w:ascii="宋体" w:hAnsi="宋体" w:cs="宋体"/>
          <w:color w:val="000000"/>
          <w:kern w:val="0"/>
          <w:sz w:val="30"/>
          <w:szCs w:val="30"/>
          <w:shd w:val="clear" w:color="auto" w:fill="FFFFFF"/>
          <w:lang w:val="en-US" w:eastAsia="zh-CN"/>
        </w:rPr>
        <w:t>说明：</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hint="eastAsia" w:ascii="宋体" w:hAnsi="宋体" w:cs="宋体"/>
          <w:color w:val="000000"/>
          <w:kern w:val="0"/>
          <w:sz w:val="30"/>
          <w:szCs w:val="30"/>
          <w:shd w:val="clear" w:color="auto" w:fill="FFFFFF"/>
          <w:lang w:val="en-US" w:eastAsia="zh-CN"/>
        </w:rPr>
      </w:pPr>
      <w:r>
        <w:rPr>
          <w:rFonts w:hint="eastAsia" w:ascii="宋体" w:hAnsi="宋体" w:cs="宋体"/>
          <w:color w:val="000000"/>
          <w:kern w:val="0"/>
          <w:sz w:val="30"/>
          <w:szCs w:val="30"/>
          <w:shd w:val="clear" w:color="auto" w:fill="FFFFFF"/>
          <w:lang w:val="en-US" w:eastAsia="zh-CN"/>
        </w:rPr>
        <w:t>1、电脑标配14台（工贸公司5台，弘源公司6台，总部部门3台），A4打印机2台（总部部门2台），A3黑白多功能一体机1台（工贸公司1台），碎纸机4台（总部3台，工贸公司1台），电风扇7台（工贸公司7台），文件柜3组（工贸公司3组），斗车3辆，铁皮柜3组（工贸公司3辆），办公桌3张（工贸公司3张），对讲机6对（工贸公司6对），垃圾桶20个（工贸公司20个）。</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hint="eastAsia" w:ascii="宋体" w:hAnsi="宋体" w:cs="宋体"/>
          <w:i w:val="0"/>
          <w:iCs w:val="0"/>
          <w:color w:val="000000"/>
          <w:kern w:val="0"/>
          <w:sz w:val="24"/>
          <w:szCs w:val="24"/>
          <w:u w:val="none"/>
          <w:lang w:val="en-US" w:eastAsia="zh-CN" w:bidi="ar"/>
        </w:rPr>
      </w:pPr>
      <w:r>
        <w:rPr>
          <w:rFonts w:hint="eastAsia" w:ascii="宋体" w:hAnsi="宋体" w:cs="宋体"/>
          <w:color w:val="000000"/>
          <w:kern w:val="0"/>
          <w:sz w:val="30"/>
          <w:szCs w:val="30"/>
          <w:shd w:val="clear" w:color="auto" w:fill="FFFFFF"/>
          <w:lang w:val="en-US" w:eastAsia="zh-CN"/>
        </w:rPr>
        <w:t>2、由对应的使用公司根据采购设备的具体数量支付相应合同价款。</w:t>
      </w:r>
    </w:p>
    <w:p>
      <w:pPr>
        <w:keepNext w:val="0"/>
        <w:keepLines w:val="0"/>
        <w:pageBreakBefore w:val="0"/>
        <w:widowControl/>
        <w:kinsoku/>
        <w:wordWrap/>
        <w:topLinePunct w:val="0"/>
        <w:bidi w:val="0"/>
        <w:spacing w:line="360" w:lineRule="auto"/>
        <w:ind w:left="0" w:firstLine="480"/>
        <w:jc w:val="left"/>
        <w:rPr>
          <w:rFonts w:ascii="宋体" w:hAnsi="宋体" w:cs="宋体"/>
          <w:b/>
          <w:bCs/>
          <w:color w:val="404040"/>
          <w:kern w:val="0"/>
          <w:sz w:val="30"/>
          <w:szCs w:val="30"/>
        </w:rPr>
      </w:pPr>
      <w:r>
        <w:rPr>
          <w:rFonts w:hint="eastAsia" w:ascii="宋体" w:hAnsi="宋体" w:cs="宋体"/>
          <w:b/>
          <w:bCs/>
          <w:color w:val="404040"/>
          <w:kern w:val="0"/>
          <w:sz w:val="30"/>
          <w:szCs w:val="30"/>
        </w:rPr>
        <w:t>特别提示：</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rPr>
        <w:t>1.交付地址：以委托方指定的地点为准。</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rPr>
        <w:t>2.交付时间：在《供货合同》签订之日起5个工作日内将符合要求的货物送达指定地点并交付正常使用。</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rPr>
        <w:t>3.供货要求：成交人根据《供货合同》</w:t>
      </w:r>
      <w:r>
        <w:rPr>
          <w:rFonts w:hint="eastAsia" w:ascii="宋体" w:hAnsi="宋体" w:cs="宋体"/>
          <w:color w:val="0000FF"/>
          <w:kern w:val="0"/>
          <w:sz w:val="30"/>
          <w:szCs w:val="30"/>
          <w:lang w:val="en-US" w:eastAsia="zh-CN"/>
        </w:rPr>
        <w:t>供货</w:t>
      </w:r>
      <w:r>
        <w:rPr>
          <w:rFonts w:hint="eastAsia" w:ascii="宋体" w:hAnsi="宋体" w:cs="宋体"/>
          <w:color w:val="0000FF"/>
          <w:kern w:val="0"/>
          <w:sz w:val="30"/>
          <w:szCs w:val="30"/>
        </w:rPr>
        <w:t>安装调试使之正常使用。（详见附件《供货合同》）。</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rPr>
        <w:t>4.结算方式：具体根据双方签订的《供货合同》约定履行。</w:t>
      </w:r>
    </w:p>
    <w:p>
      <w:pPr>
        <w:keepNext w:val="0"/>
        <w:keepLines w:val="0"/>
        <w:pageBreakBefore w:val="0"/>
        <w:widowControl/>
        <w:shd w:val="clear" w:color="auto" w:fill="FFFFFF"/>
        <w:kinsoku/>
        <w:wordWrap/>
        <w:topLinePunct w:val="0"/>
        <w:bidi w:val="0"/>
        <w:snapToGrid w:val="0"/>
        <w:spacing w:line="360" w:lineRule="auto"/>
        <w:ind w:left="0" w:firstLine="602" w:firstLineChars="200"/>
        <w:rPr>
          <w:rFonts w:ascii="宋体" w:hAnsi="宋体" w:cs="宋体"/>
          <w:b/>
          <w:bCs/>
          <w:kern w:val="0"/>
          <w:sz w:val="30"/>
          <w:szCs w:val="30"/>
        </w:rPr>
      </w:pPr>
      <w:r>
        <w:rPr>
          <w:rFonts w:hint="eastAsia" w:ascii="宋体" w:hAnsi="宋体" w:cs="宋体"/>
          <w:b/>
          <w:bCs/>
          <w:kern w:val="0"/>
          <w:sz w:val="30"/>
          <w:szCs w:val="30"/>
        </w:rPr>
        <w:t>三、竞价资格</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600" w:firstLineChars="200"/>
        <w:jc w:val="both"/>
        <w:rPr>
          <w:rFonts w:ascii="宋体" w:hAnsi="宋体" w:cs="宋体"/>
          <w:color w:val="0000FF"/>
          <w:sz w:val="30"/>
          <w:szCs w:val="30"/>
          <w:shd w:val="clear" w:color="auto" w:fill="FFFFFF"/>
        </w:rPr>
      </w:pPr>
      <w:r>
        <w:rPr>
          <w:rFonts w:hint="eastAsia" w:ascii="宋体" w:hAnsi="宋体" w:cs="宋体"/>
          <w:color w:val="0000FF"/>
          <w:sz w:val="30"/>
          <w:szCs w:val="30"/>
          <w:shd w:val="clear" w:color="auto" w:fill="FFFFFF"/>
        </w:rPr>
        <w:t>1.凡具有履行合同所必需的能力以及遵守中华人民共和国法律、法规、具有独立法人资格的国内企业或个体工商户均可参加竞价(法律法规另有规定</w:t>
      </w:r>
      <w:r>
        <w:rPr>
          <w:rFonts w:hint="eastAsia" w:ascii="宋体" w:hAnsi="宋体" w:cs="宋体"/>
          <w:color w:val="0000FF"/>
          <w:sz w:val="30"/>
          <w:szCs w:val="30"/>
          <w:shd w:val="clear" w:color="auto" w:fill="FFFFFF"/>
          <w:lang w:eastAsia="zh-CN"/>
        </w:rPr>
        <w:t>、失信被执行人</w:t>
      </w:r>
      <w:r>
        <w:rPr>
          <w:rFonts w:hint="eastAsia" w:ascii="宋体" w:hAnsi="宋体" w:cs="宋体"/>
          <w:color w:val="0000FF"/>
          <w:sz w:val="30"/>
          <w:szCs w:val="30"/>
          <w:shd w:val="clear" w:color="auto" w:fill="FFFFFF"/>
        </w:rPr>
        <w:t>的除外)</w:t>
      </w:r>
      <w:r>
        <w:rPr>
          <w:rFonts w:hint="eastAsia" w:ascii="宋体" w:hAnsi="宋体" w:cs="宋体"/>
          <w:color w:val="0000FF"/>
          <w:sz w:val="30"/>
          <w:szCs w:val="30"/>
        </w:rPr>
        <w:t>。</w:t>
      </w:r>
    </w:p>
    <w:p>
      <w:pPr>
        <w:keepNext w:val="0"/>
        <w:keepLines w:val="0"/>
        <w:pageBreakBefore w:val="0"/>
        <w:widowControl/>
        <w:kinsoku/>
        <w:wordWrap/>
        <w:topLinePunct w:val="0"/>
        <w:bidi w:val="0"/>
        <w:snapToGrid w:val="0"/>
        <w:spacing w:line="360" w:lineRule="auto"/>
        <w:ind w:left="0" w:firstLine="600" w:firstLineChars="200"/>
        <w:jc w:val="left"/>
        <w:rPr>
          <w:rFonts w:hint="eastAsia" w:ascii="宋体" w:hAnsi="宋体" w:eastAsia="宋体" w:cs="宋体"/>
          <w:color w:val="0000FF"/>
          <w:kern w:val="0"/>
          <w:sz w:val="30"/>
          <w:szCs w:val="30"/>
          <w:shd w:val="clear" w:color="auto" w:fill="FFFFFF"/>
          <w:lang w:val="en-US" w:eastAsia="zh-CN" w:bidi="ar-SA"/>
        </w:rPr>
      </w:pPr>
      <w:r>
        <w:rPr>
          <w:rFonts w:hint="eastAsia" w:ascii="宋体" w:hAnsi="宋体" w:eastAsia="宋体" w:cs="宋体"/>
          <w:color w:val="0000FF"/>
          <w:kern w:val="0"/>
          <w:sz w:val="30"/>
          <w:szCs w:val="30"/>
          <w:shd w:val="clear" w:color="auto" w:fill="FFFFFF"/>
          <w:lang w:val="en-US" w:eastAsia="zh-CN" w:bidi="ar-SA"/>
        </w:rPr>
        <w:t>2.竞价资格（及限制性条件）认定由竞价人自行审查,因此产生的无法为委托人提供服务的及其它一切后果由竞价人自行负责。竞价人提供虚假材料或资质不符合条件的，视为恶意竞价，保证金不予退回，按违约处理，委托人可另行选取供应商。</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b/>
          <w:bCs/>
          <w:color w:val="000000"/>
          <w:sz w:val="30"/>
          <w:szCs w:val="30"/>
          <w:shd w:val="clear" w:color="auto" w:fill="FFFFFF"/>
        </w:rPr>
        <w:t>四、竞价保证金</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1.竞价保证金</w:t>
      </w:r>
      <w:r>
        <w:rPr>
          <w:rFonts w:hint="eastAsia" w:ascii="宋体" w:hAnsi="宋体" w:cs="宋体"/>
          <w:color w:val="000000"/>
          <w:kern w:val="0"/>
          <w:sz w:val="30"/>
          <w:szCs w:val="30"/>
          <w:u w:val="single"/>
          <w:shd w:val="clear" w:color="auto" w:fill="FFFFFF"/>
          <w:lang w:val="en-US" w:eastAsia="zh-CN"/>
        </w:rPr>
        <w:t xml:space="preserve"> </w:t>
      </w:r>
      <w:r>
        <w:rPr>
          <w:rFonts w:hint="eastAsia" w:ascii="宋体" w:hAnsi="宋体" w:cs="宋体"/>
          <w:color w:val="0000FF"/>
          <w:kern w:val="0"/>
          <w:sz w:val="30"/>
          <w:szCs w:val="30"/>
          <w:u w:val="single"/>
          <w:shd w:val="clear" w:color="auto" w:fill="FFFFFF"/>
          <w:lang w:val="en-US" w:eastAsia="zh-CN"/>
        </w:rPr>
        <w:t xml:space="preserve">15000 </w:t>
      </w:r>
      <w:r>
        <w:rPr>
          <w:rFonts w:hint="eastAsia" w:ascii="宋体" w:hAnsi="宋体" w:cs="宋体"/>
          <w:color w:val="0000FF"/>
          <w:kern w:val="0"/>
          <w:sz w:val="30"/>
          <w:szCs w:val="30"/>
          <w:shd w:val="clear" w:color="auto" w:fill="FFFFFF"/>
        </w:rPr>
        <w:t>元</w:t>
      </w:r>
      <w:r>
        <w:rPr>
          <w:rFonts w:hint="eastAsia" w:ascii="宋体" w:hAnsi="宋体" w:cs="宋体"/>
          <w:color w:val="000000"/>
          <w:kern w:val="0"/>
          <w:sz w:val="30"/>
          <w:szCs w:val="30"/>
          <w:shd w:val="clear" w:color="auto" w:fill="FFFFFF"/>
        </w:rPr>
        <w:t>，必须于</w:t>
      </w:r>
      <w:r>
        <w:rPr>
          <w:rFonts w:hint="eastAsia" w:ascii="宋体" w:hAnsi="宋体" w:cs="宋体"/>
          <w:color w:val="0000FF"/>
          <w:kern w:val="0"/>
          <w:sz w:val="30"/>
          <w:szCs w:val="30"/>
          <w:shd w:val="clear" w:color="auto" w:fill="FFFFFF"/>
        </w:rPr>
        <w:t>2022年</w:t>
      </w:r>
      <w:r>
        <w:rPr>
          <w:rFonts w:hint="eastAsia" w:ascii="宋体" w:hAnsi="宋体" w:cs="宋体"/>
          <w:color w:val="0000FF"/>
          <w:kern w:val="0"/>
          <w:sz w:val="30"/>
          <w:szCs w:val="30"/>
          <w:u w:val="single"/>
          <w:shd w:val="clear" w:color="auto" w:fill="FFFFFF"/>
          <w:lang w:val="en-US" w:eastAsia="zh-CN"/>
        </w:rPr>
        <w:t xml:space="preserve"> 3 </w:t>
      </w:r>
      <w:r>
        <w:rPr>
          <w:rFonts w:hint="eastAsia" w:ascii="宋体" w:hAnsi="宋体" w:cs="宋体"/>
          <w:color w:val="0000FF"/>
          <w:kern w:val="0"/>
          <w:sz w:val="30"/>
          <w:szCs w:val="30"/>
          <w:shd w:val="clear" w:color="auto" w:fill="FFFFFF"/>
        </w:rPr>
        <w:t>月</w:t>
      </w:r>
      <w:r>
        <w:rPr>
          <w:rFonts w:hint="eastAsia" w:ascii="宋体" w:hAnsi="宋体" w:cs="宋体"/>
          <w:color w:val="0000FF"/>
          <w:kern w:val="0"/>
          <w:sz w:val="30"/>
          <w:szCs w:val="30"/>
          <w:u w:val="single"/>
          <w:shd w:val="clear" w:color="auto" w:fill="FFFFFF"/>
          <w:lang w:val="en-US" w:eastAsia="zh-CN"/>
        </w:rPr>
        <w:t xml:space="preserve"> 23</w:t>
      </w:r>
      <w:r>
        <w:rPr>
          <w:rFonts w:hint="eastAsia" w:ascii="宋体" w:hAnsi="宋体" w:cs="宋体"/>
          <w:color w:val="0000FF"/>
          <w:kern w:val="0"/>
          <w:sz w:val="30"/>
          <w:szCs w:val="30"/>
          <w:shd w:val="clear" w:color="auto" w:fill="FFFFFF"/>
        </w:rPr>
        <w:t>日</w:t>
      </w:r>
      <w:r>
        <w:rPr>
          <w:rFonts w:hint="eastAsia" w:ascii="宋体" w:hAnsi="宋体" w:cs="宋体"/>
          <w:color w:val="000000"/>
          <w:kern w:val="0"/>
          <w:sz w:val="30"/>
          <w:szCs w:val="30"/>
          <w:shd w:val="clear" w:color="auto" w:fill="FFFFFF"/>
        </w:rPr>
        <w:t>17时前汇到本公司指定账户（户名：连城县国有资产产权交易服务有限公司，开户行：农业银行连城县支行，账号：1377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2.竞价成交后，成交人必须在成交之日起3个工作日内与本公司签订《竞价结果通知书》，并在签订《竞价结果通知书》之日起2个工作日内与委托人办理签订</w:t>
      </w:r>
      <w:r>
        <w:rPr>
          <w:rFonts w:hint="eastAsia" w:ascii="宋体" w:hAnsi="宋体" w:cs="宋体"/>
          <w:color w:val="0000FF"/>
          <w:kern w:val="0"/>
          <w:sz w:val="30"/>
          <w:szCs w:val="30"/>
          <w:shd w:val="clear" w:color="auto" w:fill="FFFFFF"/>
        </w:rPr>
        <w:t>《供货合同》</w:t>
      </w:r>
      <w:r>
        <w:rPr>
          <w:rFonts w:hint="eastAsia" w:ascii="宋体" w:hAnsi="宋体" w:cs="宋体"/>
          <w:color w:val="000000"/>
          <w:kern w:val="0"/>
          <w:sz w:val="30"/>
          <w:szCs w:val="30"/>
          <w:shd w:val="clear" w:color="auto" w:fill="FFFFFF"/>
        </w:rPr>
        <w:t>的相关手续。</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3.成交人的竞价保证金可以直接抵作交易服务费，如有剩余，在成交人与委托人签订</w:t>
      </w:r>
      <w:r>
        <w:rPr>
          <w:rFonts w:hint="eastAsia" w:ascii="宋体" w:hAnsi="宋体" w:cs="宋体"/>
          <w:color w:val="0000FF"/>
          <w:kern w:val="0"/>
          <w:sz w:val="30"/>
          <w:szCs w:val="30"/>
          <w:shd w:val="clear" w:color="auto" w:fill="FFFFFF"/>
        </w:rPr>
        <w:t>《供货合同》</w:t>
      </w:r>
      <w:r>
        <w:rPr>
          <w:rFonts w:hint="eastAsia" w:ascii="宋体" w:hAnsi="宋体" w:cs="宋体"/>
          <w:color w:val="000000"/>
          <w:kern w:val="0"/>
          <w:sz w:val="30"/>
          <w:szCs w:val="30"/>
          <w:shd w:val="clear" w:color="auto" w:fill="FFFFFF"/>
        </w:rPr>
        <w:t>并经委托人确认后</w:t>
      </w:r>
      <w:r>
        <w:rPr>
          <w:rFonts w:hint="eastAsia" w:ascii="宋体" w:hAnsi="宋体" w:cs="宋体"/>
          <w:color w:val="0000FF"/>
          <w:kern w:val="0"/>
          <w:sz w:val="30"/>
          <w:szCs w:val="30"/>
          <w:shd w:val="clear" w:color="auto" w:fill="FFFFFF"/>
        </w:rPr>
        <w:t>10</w:t>
      </w:r>
      <w:r>
        <w:rPr>
          <w:rFonts w:hint="eastAsia" w:ascii="宋体" w:hAnsi="宋体" w:cs="宋体"/>
          <w:color w:val="000000"/>
          <w:kern w:val="0"/>
          <w:sz w:val="30"/>
          <w:szCs w:val="30"/>
          <w:shd w:val="clear" w:color="auto" w:fill="FFFFFF"/>
        </w:rPr>
        <w:t>个工作日内一次性无息退回。</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4.未成交人的保证金，在竞价结束后</w:t>
      </w:r>
      <w:r>
        <w:rPr>
          <w:rFonts w:hint="eastAsia" w:ascii="宋体" w:hAnsi="宋体" w:cs="宋体"/>
          <w:color w:val="0000FF"/>
          <w:kern w:val="0"/>
          <w:sz w:val="30"/>
          <w:szCs w:val="30"/>
          <w:shd w:val="clear" w:color="auto" w:fill="FFFFFF"/>
        </w:rPr>
        <w:t>10</w:t>
      </w:r>
      <w:r>
        <w:rPr>
          <w:rFonts w:hint="eastAsia" w:ascii="宋体" w:hAnsi="宋体" w:cs="宋体"/>
          <w:color w:val="000000"/>
          <w:kern w:val="0"/>
          <w:sz w:val="30"/>
          <w:szCs w:val="30"/>
          <w:shd w:val="clear" w:color="auto" w:fill="FFFFFF"/>
        </w:rPr>
        <w:t>个工作日内（遇法定节假日顺延）无息退回。</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五、竞价手续</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1.有意参加竞价会的竞价人应提供如下有效证照复印件：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（1）营业执照副本、法定代表人身份证复印件；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（2）签订完整的承诺书。</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如法定代表人无法亲自到现场办理竞价手续的，应提供《授权委托书》原件和委托代理人身份证复印件。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以上材料复印件须注明与原件相符并加盖公章。</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2.报名方式</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参加本次竞价会的竞价人在规定的时间前需交纳竞价保证金、登录权益云交易平台办理竞价报名相关手续，并将报名资料（营业执照、法人身份证复印件、承诺书）以邮件或现场的方式提交给我司。竞价人为法人或者其他组织的，应提供法人营业执照或登记证、法定代表人身份证明，并提交复印件（</w:t>
      </w:r>
      <w:r>
        <w:rPr>
          <w:rFonts w:hint="eastAsia" w:ascii="宋体" w:hAnsi="宋体" w:cs="宋体"/>
          <w:kern w:val="0"/>
          <w:sz w:val="30"/>
          <w:szCs w:val="30"/>
        </w:rPr>
        <w:t>复印件须注明与原件相符并加盖公章</w:t>
      </w:r>
      <w:r>
        <w:rPr>
          <w:rFonts w:hint="eastAsia" w:ascii="宋体" w:hAnsi="宋体" w:cs="宋体"/>
          <w:sz w:val="30"/>
          <w:szCs w:val="30"/>
        </w:rPr>
        <w:t>）。</w:t>
      </w:r>
      <w:r>
        <w:rPr>
          <w:rFonts w:hint="eastAsia" w:ascii="宋体" w:hAnsi="宋体" w:cs="宋体"/>
          <w:kern w:val="0"/>
          <w:sz w:val="30"/>
          <w:szCs w:val="30"/>
        </w:rPr>
        <w:t>如法定代表人无法亲自到现场办理竞价手续的，应提供《授权委托书》原件和委托代理人身份证复印件。</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sz w:val="30"/>
          <w:szCs w:val="30"/>
        </w:rPr>
      </w:pPr>
      <w:r>
        <w:rPr>
          <w:rFonts w:hint="eastAsia" w:ascii="宋体" w:hAnsi="宋体" w:cs="宋体"/>
          <w:color w:val="000000"/>
          <w:kern w:val="0"/>
          <w:sz w:val="30"/>
          <w:szCs w:val="30"/>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sz w:val="30"/>
          <w:szCs w:val="30"/>
        </w:rPr>
      </w:pPr>
      <w:r>
        <w:rPr>
          <w:rFonts w:hint="eastAsia" w:ascii="宋体" w:hAnsi="宋体" w:cs="宋体"/>
          <w:color w:val="000000"/>
          <w:kern w:val="0"/>
          <w:sz w:val="30"/>
          <w:szCs w:val="30"/>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六、竞价程序</w:t>
      </w:r>
    </w:p>
    <w:p>
      <w:pPr>
        <w:keepNext w:val="0"/>
        <w:keepLines w:val="0"/>
        <w:pageBreakBefore w:val="0"/>
        <w:widowControl/>
        <w:kinsoku/>
        <w:wordWrap/>
        <w:topLinePunct w:val="0"/>
        <w:bidi w:val="0"/>
        <w:spacing w:line="360" w:lineRule="auto"/>
        <w:ind w:left="0" w:firstLine="600" w:firstLineChars="200"/>
        <w:jc w:val="left"/>
        <w:textAlignment w:val="top"/>
        <w:rPr>
          <w:rFonts w:ascii="宋体" w:hAnsi="宋体" w:cs="宋体"/>
          <w:color w:val="000000"/>
          <w:sz w:val="30"/>
          <w:szCs w:val="30"/>
        </w:rPr>
      </w:pPr>
      <w:r>
        <w:rPr>
          <w:rFonts w:hint="eastAsia" w:ascii="宋体" w:hAnsi="宋体" w:cs="宋体"/>
          <w:color w:val="000000"/>
          <w:kern w:val="0"/>
          <w:sz w:val="30"/>
          <w:szCs w:val="30"/>
          <w:shd w:val="clear" w:color="auto" w:fill="FFFFFF"/>
        </w:rPr>
        <w:t>1.</w:t>
      </w:r>
      <w:r>
        <w:rPr>
          <w:rFonts w:hint="eastAsia" w:ascii="宋体" w:hAnsi="宋体" w:cs="宋体"/>
          <w:color w:val="000000"/>
          <w:sz w:val="30"/>
          <w:szCs w:val="30"/>
        </w:rPr>
        <w:t>本场竞价须</w:t>
      </w:r>
      <w:r>
        <w:rPr>
          <w:rFonts w:hint="eastAsia" w:ascii="宋体" w:hAnsi="宋体" w:cs="宋体"/>
          <w:b/>
          <w:color w:val="000000"/>
          <w:sz w:val="30"/>
          <w:szCs w:val="30"/>
        </w:rPr>
        <w:t>两家及以上竞价人</w:t>
      </w:r>
      <w:r>
        <w:rPr>
          <w:rFonts w:hint="eastAsia" w:ascii="宋体" w:hAnsi="宋体" w:cs="宋体"/>
          <w:color w:val="000000"/>
          <w:sz w:val="30"/>
          <w:szCs w:val="30"/>
        </w:rPr>
        <w:t>在规定时间内参与竞价，如果在规定时间内参与竞价的竞价人不足两家，则按流标处理，竞价人不得有异议。</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2.意向竞价人应至权益云网站或微信公众号“权益云交易平台”注册用户名，并于报名截止时间前办理报名竞价手续，登录到权益云报价大厅申请参与本场竞价。</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3.采用网络反向一次性报价、价低者得的交易方式，以“价格优先，时间优先”（即同等价格时，以报价时间优先）确定本次竞价标的的成交人。</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4.报价只要不高于最高限价即为有效报价。</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5.特别提示：标的经公开征集到的合格竞价人,应以不高于最高限价进行报价，同时成交人应签署</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竞价结果通知书</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等相关文件，否则视同为违约。</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6.本公司有权就竞价时间做出调整，如有调整将在本公司网站进行公告。</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82"/>
        <w:jc w:val="both"/>
        <w:rPr>
          <w:rFonts w:ascii="宋体" w:hAnsi="宋体" w:cs="宋体"/>
          <w:color w:val="000000"/>
          <w:sz w:val="30"/>
          <w:szCs w:val="30"/>
        </w:rPr>
      </w:pPr>
      <w:r>
        <w:rPr>
          <w:rFonts w:hint="eastAsia" w:ascii="宋体" w:hAnsi="宋体" w:cs="宋体"/>
          <w:b/>
          <w:bCs/>
          <w:color w:val="000000"/>
          <w:sz w:val="30"/>
          <w:szCs w:val="30"/>
          <w:shd w:val="clear" w:color="auto" w:fill="FFFFFF"/>
        </w:rPr>
        <w:t>七、交易服务费</w:t>
      </w:r>
    </w:p>
    <w:p>
      <w:pPr>
        <w:keepNext w:val="0"/>
        <w:keepLines w:val="0"/>
        <w:pageBreakBefore w:val="0"/>
        <w:kinsoku/>
        <w:wordWrap/>
        <w:topLinePunct w:val="0"/>
        <w:bidi w:val="0"/>
        <w:spacing w:line="360" w:lineRule="auto"/>
        <w:ind w:left="0" w:firstLine="600" w:firstLineChars="200"/>
        <w:rPr>
          <w:rFonts w:ascii="宋体" w:hAnsi="宋体" w:cs="宋体"/>
          <w:color w:val="000000"/>
          <w:sz w:val="30"/>
          <w:szCs w:val="30"/>
        </w:rPr>
      </w:pPr>
      <w:r>
        <w:rPr>
          <w:rFonts w:hint="eastAsia" w:ascii="宋体" w:hAnsi="宋体" w:cs="宋体"/>
          <w:color w:val="000000"/>
          <w:sz w:val="30"/>
          <w:szCs w:val="30"/>
        </w:rPr>
        <w:t>竞价成交后，成交人应按以下标准</w:t>
      </w:r>
      <w:r>
        <w:rPr>
          <w:rFonts w:hint="eastAsia" w:ascii="宋体" w:hAnsi="宋体" w:cs="宋体"/>
          <w:b/>
          <w:bCs/>
          <w:color w:val="000000"/>
          <w:sz w:val="30"/>
          <w:szCs w:val="30"/>
        </w:rPr>
        <w:t>向本公司支付交易服务费，</w:t>
      </w:r>
      <w:r>
        <w:rPr>
          <w:rFonts w:hint="eastAsia" w:ascii="宋体" w:hAnsi="宋体" w:cs="宋体"/>
          <w:color w:val="000000"/>
          <w:sz w:val="30"/>
          <w:szCs w:val="30"/>
        </w:rPr>
        <w:t>交易服务费直接由本公司从成交人缴纳的竞价保证金中扣收，不足的，成交人</w:t>
      </w:r>
      <w:r>
        <w:rPr>
          <w:rFonts w:hint="eastAsia" w:ascii="宋体" w:hAnsi="宋体" w:cs="宋体"/>
          <w:b/>
          <w:bCs/>
          <w:color w:val="000000"/>
          <w:sz w:val="30"/>
          <w:szCs w:val="30"/>
          <w:shd w:val="clear" w:color="auto" w:fill="FFFFFF"/>
        </w:rPr>
        <w:t>必须在成交之日起2个工作日</w:t>
      </w:r>
      <w:r>
        <w:rPr>
          <w:rFonts w:hint="eastAsia" w:ascii="宋体" w:hAnsi="宋体" w:cs="宋体"/>
          <w:color w:val="000000"/>
          <w:sz w:val="30"/>
          <w:szCs w:val="30"/>
        </w:rPr>
        <w:t>内补齐。交易服务费未按期付清的，视成交人根本违约，竞价保证金不予退回。</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80"/>
        <w:jc w:val="both"/>
        <w:rPr>
          <w:rFonts w:ascii="宋体" w:hAnsi="宋体" w:cs="宋体"/>
          <w:color w:val="000000"/>
          <w:sz w:val="30"/>
          <w:szCs w:val="30"/>
          <w:highlight w:val="none"/>
        </w:rPr>
      </w:pPr>
      <w:r>
        <w:rPr>
          <w:rFonts w:hint="eastAsia" w:ascii="宋体" w:hAnsi="宋体" w:cs="宋体"/>
          <w:color w:val="000000"/>
          <w:sz w:val="30"/>
          <w:szCs w:val="30"/>
          <w:shd w:val="clear" w:color="auto" w:fill="FFFFFF"/>
        </w:rPr>
        <w:t>成交人以成交价参照原龙发改价管[2018]27号文规定的标准向本公司支付交易服务费，上述交易服务费分档累进计算，</w:t>
      </w:r>
      <w:r>
        <w:rPr>
          <w:rFonts w:hint="eastAsia" w:ascii="宋体" w:hAnsi="宋体" w:cs="宋体"/>
          <w:sz w:val="30"/>
          <w:szCs w:val="30"/>
          <w:highlight w:val="none"/>
        </w:rPr>
        <w:t>不足200元的按200元收取，</w:t>
      </w:r>
      <w:r>
        <w:rPr>
          <w:rFonts w:hint="eastAsia" w:ascii="宋体" w:hAnsi="宋体" w:cs="宋体"/>
          <w:color w:val="000000"/>
          <w:sz w:val="30"/>
          <w:szCs w:val="30"/>
          <w:highlight w:val="none"/>
          <w:shd w:val="clear" w:color="auto" w:fill="FFFFFF"/>
        </w:rPr>
        <w:t>并开具交易服务费发票。</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sz w:val="30"/>
          <w:szCs w:val="30"/>
          <w:shd w:val="clear" w:color="auto" w:fill="FFFFFF"/>
        </w:rPr>
        <w:t>交易服务费</w:t>
      </w:r>
      <w:r>
        <w:rPr>
          <w:rFonts w:hint="eastAsia" w:ascii="宋体" w:hAnsi="宋体" w:cs="宋体"/>
          <w:color w:val="000000"/>
          <w:kern w:val="0"/>
          <w:sz w:val="30"/>
          <w:szCs w:val="30"/>
          <w:shd w:val="clear" w:color="auto" w:fill="FFFFFF"/>
        </w:rPr>
        <w:t>收费表：</w:t>
      </w:r>
    </w:p>
    <w:tbl>
      <w:tblPr>
        <w:tblStyle w:val="8"/>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分档费率</w:t>
            </w:r>
          </w:p>
        </w:tc>
      </w:tr>
      <w:tr>
        <w:tblPrEx>
          <w:shd w:val="clear" w:color="auto" w:fill="FFFFFF"/>
          <w:tblCellMar>
            <w:top w:w="0" w:type="dxa"/>
            <w:left w:w="0" w:type="dxa"/>
            <w:bottom w:w="0" w:type="dxa"/>
            <w:right w:w="0" w:type="dxa"/>
          </w:tblCellMar>
        </w:tblPrEx>
        <w:trPr>
          <w:trHeight w:val="71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2.5%</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2.0%</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1.5%</w:t>
            </w:r>
          </w:p>
        </w:tc>
      </w:tr>
    </w:tbl>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八、费用承担</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1.竞价人自行承担参加竞价会有关的全部费用（包括但不限于差旅费、邮寄费、资料费等）。</w:t>
      </w:r>
    </w:p>
    <w:p>
      <w:pPr>
        <w:keepNext w:val="0"/>
        <w:keepLines w:val="0"/>
        <w:pageBreakBefore w:val="0"/>
        <w:kinsoku/>
        <w:wordWrap/>
        <w:topLinePunct w:val="0"/>
        <w:bidi w:val="0"/>
        <w:spacing w:line="360" w:lineRule="auto"/>
        <w:ind w:left="0" w:firstLine="600" w:firstLineChars="200"/>
        <w:rPr>
          <w:rFonts w:ascii="宋体" w:hAnsi="宋体" w:cs="宋体"/>
          <w:color w:val="0000FF"/>
          <w:sz w:val="30"/>
          <w:szCs w:val="30"/>
        </w:rPr>
      </w:pPr>
      <w:r>
        <w:rPr>
          <w:rFonts w:hint="eastAsia" w:ascii="宋体" w:hAnsi="宋体" w:cs="宋体"/>
          <w:color w:val="000000"/>
          <w:kern w:val="0"/>
          <w:sz w:val="30"/>
          <w:szCs w:val="30"/>
          <w:shd w:val="clear" w:color="auto" w:fill="FFFFFF"/>
        </w:rPr>
        <w:t>2</w:t>
      </w:r>
      <w:r>
        <w:rPr>
          <w:rFonts w:hint="eastAsia" w:ascii="宋体" w:hAnsi="宋体" w:cs="宋体"/>
          <w:color w:val="0000FF"/>
          <w:kern w:val="0"/>
          <w:sz w:val="30"/>
          <w:szCs w:val="30"/>
          <w:shd w:val="clear" w:color="auto" w:fill="FFFFFF"/>
        </w:rPr>
        <w:t>.成交价包含货物经委托方验收合格并交付使用所有可能发生的费用，包括货物（含货物主体、辅助材料、配件）供应、运输、供货保管、安装调试、产品检验检测、操作人员培训、人工费、税收、保修费、售后服务以及可能漏项漏报等的一切费用，委托方不再支付其他任何费用。成交人应向委托人按成交金额开具增值税普通发票。</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九、违约责任</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成交人应价后反悔的，或不即时签订</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竞价结果通知书</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十、注意事项</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themeColor="text1"/>
          <w:kern w:val="0"/>
          <w:sz w:val="30"/>
          <w:szCs w:val="30"/>
          <w:shd w:val="clear" w:color="auto" w:fill="FFFFFF"/>
          <w14:textFill>
            <w14:solidFill>
              <w14:schemeClr w14:val="tx1"/>
            </w14:solidFill>
          </w14:textFill>
        </w:rPr>
      </w:pPr>
      <w:r>
        <w:rPr>
          <w:rFonts w:hint="eastAsia" w:ascii="宋体" w:hAnsi="宋体" w:cs="宋体"/>
          <w:color w:val="000000" w:themeColor="text1"/>
          <w:kern w:val="0"/>
          <w:sz w:val="30"/>
          <w:szCs w:val="30"/>
          <w:shd w:val="clear" w:color="auto" w:fill="FFFFFF"/>
          <w14:textFill>
            <w14:solidFill>
              <w14:schemeClr w14:val="tx1"/>
            </w14:solidFill>
          </w14:textFill>
        </w:rPr>
        <w:t>3.竞价标的成交人即为供应商。成交后，成交人应当与委托人签订《供货合同》，并严格履行，双方的权利、义务以《供货合同》约定为准。</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themeColor="text1"/>
          <w:kern w:val="0"/>
          <w:sz w:val="30"/>
          <w:szCs w:val="30"/>
          <w:shd w:val="clear" w:color="auto" w:fill="FFFFFF"/>
          <w14:textFill>
            <w14:solidFill>
              <w14:schemeClr w14:val="tx1"/>
            </w14:solidFill>
          </w14:textFill>
        </w:rPr>
        <w:t>4.对委托人、成交人的</w:t>
      </w:r>
      <w:r>
        <w:rPr>
          <w:rFonts w:hint="eastAsia" w:ascii="宋体" w:hAnsi="宋体" w:cs="宋体"/>
          <w:color w:val="000000"/>
          <w:kern w:val="0"/>
          <w:sz w:val="30"/>
          <w:szCs w:val="30"/>
          <w:shd w:val="clear" w:color="auto" w:fill="FFFFFF"/>
        </w:rPr>
        <w:t>原因造成不能签订相应的合同或解除合同、合同无效的，我司不承担任何责任。签订《竞价结果通知书》视为我司对成交人的合同义务履行完毕。</w:t>
      </w:r>
    </w:p>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color w:val="000000"/>
          <w:sz w:val="30"/>
          <w:szCs w:val="30"/>
        </w:rPr>
      </w:pPr>
      <w:r>
        <w:rPr>
          <w:rFonts w:hint="eastAsia" w:ascii="宋体" w:hAnsi="宋体" w:cs="宋体"/>
          <w:b/>
          <w:bCs/>
          <w:color w:val="000000"/>
          <w:kern w:val="0"/>
          <w:sz w:val="30"/>
          <w:szCs w:val="30"/>
          <w:shd w:val="clear" w:color="auto" w:fill="FFFFFF"/>
        </w:rPr>
        <w:t>十一、特别提示</w:t>
      </w:r>
    </w:p>
    <w:tbl>
      <w:tblPr>
        <w:tblStyle w:val="8"/>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kinsoku/>
              <w:wordWrap/>
              <w:topLinePunct w:val="0"/>
              <w:bidi w:val="0"/>
              <w:snapToGrid w:val="0"/>
              <w:spacing w:line="360" w:lineRule="auto"/>
              <w:ind w:left="0" w:firstLine="600" w:firstLineChars="200"/>
              <w:rPr>
                <w:rFonts w:ascii="宋体" w:hAnsi="宋体" w:cs="宋体"/>
                <w:color w:val="000000"/>
                <w:kern w:val="0"/>
                <w:sz w:val="30"/>
                <w:szCs w:val="30"/>
              </w:rPr>
            </w:pPr>
            <w:r>
              <w:rPr>
                <w:rFonts w:hint="eastAsia" w:ascii="宋体" w:hAnsi="宋体" w:cs="宋体"/>
                <w:color w:val="000000"/>
                <w:kern w:val="0"/>
                <w:sz w:val="30"/>
                <w:szCs w:val="30"/>
              </w:rPr>
              <w:t>1.竞价人必须对本项目情况及竞价流程进行充分的咨询和了解，一旦参与竞价，视为无异议，并对项目存在或可能存在的瑕疵表示认可，自行承担由此造成的风险。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rPr>
              <w:t>2.竞价文件如有更正修改，公告将在</w:t>
            </w:r>
            <w:r>
              <w:rPr>
                <w:rFonts w:hint="eastAsia" w:ascii="宋体" w:hAnsi="宋体" w:cs="宋体"/>
                <w:b/>
                <w:bCs/>
                <w:color w:val="000000"/>
                <w:sz w:val="30"/>
                <w:szCs w:val="30"/>
              </w:rPr>
              <w:t>连城产权交易网（网址：http://www.lcxcqjy.com/）、龙岩市公共资源交易中心网（网址：https://ggzy.longyan.gov.cn/lyztb/）</w:t>
            </w:r>
            <w:r>
              <w:rPr>
                <w:rFonts w:hint="eastAsia" w:ascii="宋体" w:hAnsi="宋体" w:cs="宋体"/>
                <w:color w:val="000000"/>
                <w:kern w:val="0"/>
                <w:sz w:val="30"/>
                <w:szCs w:val="30"/>
              </w:rPr>
              <w:t>上</w:t>
            </w:r>
            <w:r>
              <w:rPr>
                <w:rFonts w:hint="eastAsia" w:ascii="宋体" w:hAnsi="宋体" w:cs="宋体"/>
                <w:color w:val="000000"/>
                <w:kern w:val="0"/>
                <w:sz w:val="30"/>
                <w:szCs w:val="30"/>
                <w:shd w:val="clear" w:color="auto" w:fill="FFFFFF"/>
              </w:rPr>
              <w:t>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b/>
          <w:bCs/>
          <w:color w:val="000000"/>
          <w:kern w:val="0"/>
          <w:sz w:val="30"/>
          <w:szCs w:val="30"/>
          <w:shd w:val="clear" w:color="auto" w:fill="FFFFFF"/>
        </w:rPr>
      </w:pPr>
      <w:r>
        <w:rPr>
          <w:rFonts w:hint="eastAsia" w:ascii="宋体" w:hAnsi="宋体" w:cs="宋体"/>
          <w:b/>
          <w:bCs/>
          <w:color w:val="000000"/>
          <w:kern w:val="0"/>
          <w:sz w:val="30"/>
          <w:szCs w:val="30"/>
          <w:shd w:val="clear" w:color="auto" w:fill="FFFFFF"/>
        </w:rPr>
        <w:t>十二、竞价标的重要文件</w:t>
      </w:r>
    </w:p>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color w:val="000000" w:themeColor="text1"/>
          <w:kern w:val="0"/>
          <w:sz w:val="30"/>
          <w:szCs w:val="30"/>
          <w:shd w:val="clear" w:color="auto" w:fill="FFFFFF"/>
          <w14:textFill>
            <w14:solidFill>
              <w14:schemeClr w14:val="tx1"/>
            </w14:solidFill>
          </w14:textFill>
        </w:rPr>
      </w:pPr>
      <w:r>
        <w:rPr>
          <w:rFonts w:hint="eastAsia" w:ascii="宋体" w:hAnsi="宋体" w:cs="宋体"/>
          <w:color w:val="000000" w:themeColor="text1"/>
          <w:kern w:val="0"/>
          <w:sz w:val="30"/>
          <w:szCs w:val="30"/>
          <w:shd w:val="clear" w:color="auto" w:fill="FFFFFF"/>
          <w14:textFill>
            <w14:solidFill>
              <w14:schemeClr w14:val="tx1"/>
            </w14:solidFill>
          </w14:textFill>
        </w:rPr>
        <w:t>上述竞价标的现有相关文件、材料复印件有：1.《供货合同》样本（已拟定的条款）；</w:t>
      </w:r>
      <w:r>
        <w:rPr>
          <w:rFonts w:hint="eastAsia" w:ascii="宋体" w:hAnsi="宋体" w:cs="宋体"/>
          <w:color w:val="000000" w:themeColor="text1"/>
          <w:sz w:val="30"/>
          <w:szCs w:val="30"/>
          <w14:textFill>
            <w14:solidFill>
              <w14:schemeClr w14:val="tx1"/>
            </w14:solidFill>
          </w14:textFill>
        </w:rPr>
        <w:t>2.《承诺书》。</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themeColor="text1"/>
          <w:kern w:val="0"/>
          <w:sz w:val="30"/>
          <w:szCs w:val="30"/>
          <w:shd w:val="clear" w:color="auto" w:fill="FFFFFF"/>
          <w14:textFill>
            <w14:solidFill>
              <w14:schemeClr w14:val="tx1"/>
            </w14:solidFill>
          </w14:textFill>
        </w:rPr>
      </w:pPr>
      <w:r>
        <w:rPr>
          <w:rFonts w:hint="eastAsia" w:ascii="宋体" w:hAnsi="宋体" w:cs="宋体"/>
          <w:color w:val="000000" w:themeColor="text1"/>
          <w:kern w:val="0"/>
          <w:sz w:val="30"/>
          <w:szCs w:val="30"/>
          <w:shd w:val="clear" w:color="auto" w:fill="FFFFFF"/>
          <w14:textFill>
            <w14:solidFill>
              <w14:schemeClr w14:val="tx1"/>
            </w14:solidFill>
          </w14:textFill>
        </w:rPr>
        <w:t>竞价一旦成交，受让人即成为上述《供货合同》的供应商，受该协议的约束。成交人作为《供货合同》的乙方（供应商），应在竞价成交后与委托人签署《供货合同》。因此，郑重提示各位竞价人认真阅读此《供货合同》样本，全面理解各方当事人的权利义务约定，同时，请各位竞价人认真阅读上述标的的相关文件。</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themeColor="text1"/>
          <w:kern w:val="0"/>
          <w:sz w:val="30"/>
          <w:szCs w:val="30"/>
          <w:shd w:val="clear" w:color="auto" w:fill="FFFFFF"/>
          <w14:textFill>
            <w14:solidFill>
              <w14:schemeClr w14:val="tx1"/>
            </w14:solidFill>
          </w14:textFill>
        </w:rPr>
        <w:t>以上文件作为本《竞价须知》的附件，</w:t>
      </w:r>
      <w:r>
        <w:rPr>
          <w:rFonts w:hint="eastAsia" w:ascii="宋体" w:hAnsi="宋体" w:cs="宋体"/>
          <w:color w:val="000000"/>
          <w:kern w:val="0"/>
          <w:sz w:val="30"/>
          <w:szCs w:val="30"/>
          <w:shd w:val="clear" w:color="auto" w:fill="FFFFFF"/>
        </w:rPr>
        <w:t>竞价人参与竞价即表明全面接受其中的内容。</w:t>
      </w:r>
    </w:p>
    <w:p>
      <w:pPr>
        <w:keepNext w:val="0"/>
        <w:keepLines w:val="0"/>
        <w:pageBreakBefore w:val="0"/>
        <w:widowControl/>
        <w:shd w:val="clear" w:color="auto" w:fill="FFFFFF"/>
        <w:kinsoku/>
        <w:wordWrap/>
        <w:topLinePunct w:val="0"/>
        <w:bidi w:val="0"/>
        <w:snapToGrid w:val="0"/>
        <w:spacing w:line="360" w:lineRule="auto"/>
        <w:ind w:left="0" w:firstLine="465"/>
        <w:rPr>
          <w:rFonts w:ascii="宋体" w:hAnsi="宋体" w:cs="宋体"/>
          <w:color w:val="000000"/>
          <w:sz w:val="30"/>
          <w:szCs w:val="30"/>
        </w:rPr>
      </w:pPr>
      <w:r>
        <w:rPr>
          <w:rFonts w:hint="eastAsia" w:ascii="宋体" w:hAnsi="宋体" w:cs="宋体"/>
          <w:color w:val="000000"/>
          <w:kern w:val="0"/>
          <w:sz w:val="30"/>
          <w:szCs w:val="30"/>
          <w:shd w:val="clear" w:color="auto" w:fill="FFFFFF"/>
        </w:rPr>
        <w:t> </w:t>
      </w:r>
    </w:p>
    <w:p>
      <w:pPr>
        <w:keepNext w:val="0"/>
        <w:keepLines w:val="0"/>
        <w:pageBreakBefore w:val="0"/>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shd w:val="clear" w:color="auto" w:fill="FFFFFF"/>
        </w:rPr>
        <w:t>            </w:t>
      </w:r>
      <w:r>
        <w:rPr>
          <w:rFonts w:hint="eastAsia" w:ascii="宋体" w:hAnsi="宋体" w:cs="宋体"/>
          <w:color w:val="000000"/>
          <w:sz w:val="30"/>
          <w:szCs w:val="30"/>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cs="宋体"/>
          <w:b/>
          <w:bCs/>
          <w:color w:val="000000"/>
          <w:sz w:val="30"/>
          <w:szCs w:val="30"/>
        </w:rPr>
        <w:t>连城县国有资产产权交易服务有限公司</w:t>
      </w:r>
    </w:p>
    <w:p>
      <w:pPr>
        <w:keepNext w:val="0"/>
        <w:keepLines w:val="0"/>
        <w:pageBreakBefore w:val="0"/>
        <w:widowControl/>
        <w:shd w:val="clear" w:color="auto" w:fill="FFFFFF"/>
        <w:kinsoku/>
        <w:wordWrap/>
        <w:topLinePunct w:val="0"/>
        <w:bidi w:val="0"/>
        <w:snapToGrid w:val="0"/>
        <w:spacing w:line="360" w:lineRule="auto"/>
        <w:ind w:left="0" w:firstLine="465"/>
        <w:jc w:val="center"/>
        <w:rPr>
          <w:rFonts w:ascii="宋体" w:hAnsi="宋体" w:cs="宋体"/>
          <w:color w:val="0000FF"/>
          <w:kern w:val="0"/>
          <w:sz w:val="30"/>
          <w:szCs w:val="30"/>
          <w:shd w:val="clear" w:color="auto" w:fill="FFFFFF"/>
        </w:rPr>
      </w:pPr>
      <w:r>
        <w:rPr>
          <w:rFonts w:hint="eastAsia" w:ascii="宋体" w:hAnsi="宋体" w:cs="宋体"/>
          <w:color w:val="000000"/>
          <w:kern w:val="0"/>
          <w:sz w:val="30"/>
          <w:szCs w:val="30"/>
          <w:shd w:val="clear" w:color="auto" w:fill="FFFFFF"/>
        </w:rPr>
        <w:t xml:space="preserve">                                </w:t>
      </w:r>
      <w:r>
        <w:rPr>
          <w:rFonts w:hint="eastAsia" w:ascii="宋体" w:hAnsi="宋体" w:cs="宋体"/>
          <w:color w:val="0000FF"/>
          <w:kern w:val="0"/>
          <w:sz w:val="30"/>
          <w:szCs w:val="30"/>
          <w:shd w:val="clear" w:color="auto" w:fill="FFFFFF"/>
        </w:rPr>
        <w:t>2022年</w:t>
      </w:r>
      <w:r>
        <w:rPr>
          <w:rFonts w:hint="eastAsia" w:ascii="宋体" w:hAnsi="宋体" w:cs="宋体"/>
          <w:color w:val="0000FF"/>
          <w:kern w:val="0"/>
          <w:sz w:val="30"/>
          <w:szCs w:val="30"/>
          <w:shd w:val="clear" w:color="auto" w:fill="FFFFFF"/>
          <w:lang w:val="en-US" w:eastAsia="zh-CN"/>
        </w:rPr>
        <w:t>3</w:t>
      </w:r>
      <w:r>
        <w:rPr>
          <w:rFonts w:hint="eastAsia" w:ascii="宋体" w:hAnsi="宋体" w:cs="宋体"/>
          <w:color w:val="0000FF"/>
          <w:kern w:val="0"/>
          <w:sz w:val="30"/>
          <w:szCs w:val="30"/>
          <w:shd w:val="clear" w:color="auto" w:fill="FFFFFF"/>
        </w:rPr>
        <w:t>月</w:t>
      </w:r>
      <w:r>
        <w:rPr>
          <w:rFonts w:hint="eastAsia" w:ascii="宋体" w:hAnsi="宋体" w:cs="宋体"/>
          <w:color w:val="0000FF"/>
          <w:kern w:val="0"/>
          <w:sz w:val="30"/>
          <w:szCs w:val="30"/>
          <w:shd w:val="clear" w:color="auto" w:fill="FFFFFF"/>
          <w:lang w:val="en-US" w:eastAsia="zh-CN"/>
        </w:rPr>
        <w:t>9</w:t>
      </w:r>
      <w:r>
        <w:rPr>
          <w:rFonts w:hint="eastAsia" w:ascii="宋体" w:hAnsi="宋体" w:cs="宋体"/>
          <w:color w:val="0000FF"/>
          <w:kern w:val="0"/>
          <w:sz w:val="30"/>
          <w:szCs w:val="30"/>
          <w:shd w:val="clear" w:color="auto" w:fill="FFFFFF"/>
        </w:rPr>
        <w:t>日</w:t>
      </w:r>
    </w:p>
    <w:p>
      <w:pPr>
        <w:pStyle w:val="2"/>
        <w:keepNext w:val="0"/>
        <w:keepLines w:val="0"/>
        <w:pageBreakBefore w:val="0"/>
        <w:kinsoku/>
        <w:wordWrap/>
        <w:topLinePunct w:val="0"/>
        <w:bidi w:val="0"/>
        <w:spacing w:line="360" w:lineRule="auto"/>
        <w:ind w:left="0"/>
        <w:rPr>
          <w:rFonts w:ascii="宋体" w:hAnsi="宋体" w:cs="宋体"/>
          <w:color w:val="000000"/>
          <w:kern w:val="0"/>
          <w:sz w:val="30"/>
          <w:szCs w:val="30"/>
          <w:shd w:val="clear" w:color="auto" w:fill="FFFFFF"/>
        </w:rPr>
      </w:pPr>
    </w:p>
    <w:p>
      <w:pPr>
        <w:rPr>
          <w:rFonts w:hint="eastAsia" w:ascii="宋体" w:hAnsi="宋体" w:cs="宋体"/>
          <w:b/>
          <w:color w:val="000000"/>
          <w:sz w:val="30"/>
          <w:szCs w:val="30"/>
        </w:rPr>
      </w:pPr>
      <w:bookmarkStart w:id="0" w:name="OLE_LINK2"/>
      <w:r>
        <w:rPr>
          <w:rFonts w:hint="eastAsia" w:ascii="宋体" w:hAnsi="宋体" w:cs="宋体"/>
          <w:b/>
          <w:color w:val="000000"/>
          <w:sz w:val="30"/>
          <w:szCs w:val="30"/>
        </w:rPr>
        <w:br w:type="page"/>
      </w:r>
    </w:p>
    <w:p>
      <w:pPr>
        <w:keepNext w:val="0"/>
        <w:keepLines w:val="0"/>
        <w:pageBreakBefore w:val="0"/>
        <w:widowControl/>
        <w:kinsoku/>
        <w:wordWrap/>
        <w:topLinePunct w:val="0"/>
        <w:bidi w:val="0"/>
        <w:spacing w:line="360" w:lineRule="auto"/>
        <w:ind w:left="0"/>
        <w:jc w:val="center"/>
        <w:rPr>
          <w:rFonts w:ascii="宋体" w:hAnsi="宋体" w:cs="宋体"/>
          <w:b/>
          <w:color w:val="000000"/>
          <w:sz w:val="30"/>
          <w:szCs w:val="30"/>
        </w:rPr>
      </w:pPr>
      <w:r>
        <w:rPr>
          <w:rFonts w:hint="eastAsia" w:ascii="宋体" w:hAnsi="宋体" w:cs="宋体"/>
          <w:b/>
          <w:color w:val="000000"/>
          <w:sz w:val="30"/>
          <w:szCs w:val="30"/>
        </w:rPr>
        <w:t>承 诺 书</w:t>
      </w:r>
    </w:p>
    <w:p>
      <w:pPr>
        <w:keepNext w:val="0"/>
        <w:keepLines w:val="0"/>
        <w:pageBreakBefore w:val="0"/>
        <w:kinsoku/>
        <w:wordWrap/>
        <w:topLinePunct w:val="0"/>
        <w:bidi w:val="0"/>
        <w:spacing w:line="360" w:lineRule="auto"/>
        <w:ind w:left="0" w:firstLine="6300" w:firstLineChars="2100"/>
        <w:jc w:val="left"/>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u w:val="single"/>
        </w:rPr>
      </w:pPr>
      <w:r>
        <w:rPr>
          <w:rFonts w:hint="eastAsia" w:ascii="宋体" w:hAnsi="宋体" w:cs="宋体"/>
          <w:b/>
          <w:bCs/>
          <w:color w:val="000000"/>
          <w:sz w:val="30"/>
          <w:szCs w:val="30"/>
        </w:rPr>
        <w:t>连城县国有资产产权交易服务有限公司</w:t>
      </w:r>
      <w:r>
        <w:rPr>
          <w:rFonts w:hint="eastAsia" w:ascii="宋体" w:hAnsi="宋体" w:cs="宋体"/>
          <w:color w:val="000000"/>
          <w:sz w:val="30"/>
          <w:szCs w:val="30"/>
        </w:rPr>
        <w:t>：</w:t>
      </w:r>
    </w:p>
    <w:p>
      <w:pPr>
        <w:keepNext w:val="0"/>
        <w:keepLines w:val="0"/>
        <w:pageBreakBefore w:val="0"/>
        <w:kinsoku/>
        <w:wordWrap/>
        <w:topLinePunct w:val="0"/>
        <w:bidi w:val="0"/>
        <w:spacing w:line="360" w:lineRule="auto"/>
        <w:ind w:left="0"/>
        <w:rPr>
          <w:rFonts w:ascii="宋体" w:hAnsi="宋体" w:cs="宋体"/>
          <w:color w:val="000000"/>
          <w:sz w:val="30"/>
          <w:szCs w:val="30"/>
        </w:rPr>
      </w:pPr>
      <w:r>
        <w:rPr>
          <w:rFonts w:hint="eastAsia" w:ascii="宋体" w:hAnsi="宋体" w:cs="宋体"/>
          <w:color w:val="000000"/>
          <w:sz w:val="30"/>
          <w:szCs w:val="30"/>
        </w:rPr>
        <w:t xml:space="preserve">    本人（公司）承诺提供的报名材料真实、合法、有效，自愿报名参加贵司于</w:t>
      </w:r>
      <w:r>
        <w:rPr>
          <w:rFonts w:hint="eastAsia" w:ascii="宋体" w:hAnsi="宋体" w:cs="宋体"/>
          <w:color w:val="000000"/>
          <w:sz w:val="30"/>
          <w:szCs w:val="30"/>
          <w:u w:val="single"/>
        </w:rPr>
        <w:t xml:space="preserve"> </w:t>
      </w:r>
      <w:r>
        <w:rPr>
          <w:rFonts w:hint="eastAsia" w:ascii="宋体" w:hAnsi="宋体" w:cs="宋体"/>
          <w:color w:val="0000FF"/>
          <w:sz w:val="30"/>
          <w:szCs w:val="30"/>
          <w:u w:val="single"/>
        </w:rPr>
        <w:t>2022</w:t>
      </w:r>
      <w:r>
        <w:rPr>
          <w:rFonts w:hint="eastAsia" w:ascii="宋体" w:hAnsi="宋体" w:cs="宋体"/>
          <w:color w:val="0000FF"/>
          <w:sz w:val="30"/>
          <w:szCs w:val="30"/>
        </w:rPr>
        <w:t>年</w:t>
      </w:r>
      <w:r>
        <w:rPr>
          <w:rFonts w:hint="eastAsia" w:ascii="宋体" w:hAnsi="宋体" w:cs="宋体"/>
          <w:color w:val="0000FF"/>
          <w:sz w:val="30"/>
          <w:szCs w:val="30"/>
          <w:u w:val="single"/>
          <w:lang w:val="en-US" w:eastAsia="zh-CN"/>
        </w:rPr>
        <w:t>3</w:t>
      </w:r>
      <w:r>
        <w:rPr>
          <w:rFonts w:hint="eastAsia" w:ascii="宋体" w:hAnsi="宋体" w:cs="宋体"/>
          <w:color w:val="0000FF"/>
          <w:sz w:val="30"/>
          <w:szCs w:val="30"/>
        </w:rPr>
        <w:t>月</w:t>
      </w:r>
      <w:r>
        <w:rPr>
          <w:rFonts w:hint="eastAsia" w:ascii="宋体" w:hAnsi="宋体" w:cs="宋体"/>
          <w:color w:val="0000FF"/>
          <w:sz w:val="30"/>
          <w:szCs w:val="30"/>
          <w:u w:val="single"/>
          <w:lang w:val="en-US" w:eastAsia="zh-CN"/>
        </w:rPr>
        <w:t xml:space="preserve"> 24 </w:t>
      </w:r>
      <w:r>
        <w:rPr>
          <w:rFonts w:hint="eastAsia" w:ascii="宋体" w:hAnsi="宋体" w:cs="宋体"/>
          <w:color w:val="000000"/>
          <w:sz w:val="30"/>
          <w:szCs w:val="30"/>
        </w:rPr>
        <w:t>日上午举行的 “权益云反向一次报价”</w:t>
      </w:r>
      <w:r>
        <w:rPr>
          <w:rFonts w:hint="eastAsia" w:ascii="宋体" w:hAnsi="宋体" w:cs="宋体"/>
          <w:color w:val="0000FF"/>
          <w:sz w:val="30"/>
          <w:szCs w:val="30"/>
          <w:u w:val="single"/>
          <w:shd w:val="clear" w:color="auto" w:fill="FFFFFF"/>
          <w:lang w:val="en-US" w:eastAsia="zh-CN"/>
        </w:rPr>
        <w:t>连城县工贸发展有限公司</w:t>
      </w:r>
      <w:r>
        <w:rPr>
          <w:rFonts w:hint="eastAsia" w:ascii="宋体" w:hAnsi="宋体" w:cs="宋体"/>
          <w:color w:val="0000FF"/>
          <w:sz w:val="30"/>
          <w:szCs w:val="30"/>
          <w:u w:val="single"/>
          <w:shd w:val="clear" w:color="auto" w:fill="FFFFFF"/>
        </w:rPr>
        <w:t>公开竞价选取停车场设备供应商竞价</w:t>
      </w:r>
      <w:r>
        <w:rPr>
          <w:rFonts w:hint="eastAsia" w:ascii="宋体" w:hAnsi="宋体" w:cs="宋体"/>
          <w:color w:val="000000"/>
          <w:sz w:val="30"/>
          <w:szCs w:val="30"/>
        </w:rPr>
        <w:t>。收悉项目编号为</w:t>
      </w:r>
      <w:r>
        <w:rPr>
          <w:rFonts w:hint="eastAsia" w:ascii="宋体" w:hAnsi="宋体" w:cs="宋体"/>
          <w:b/>
          <w:bCs/>
          <w:color w:val="0000FF"/>
          <w:sz w:val="30"/>
          <w:szCs w:val="30"/>
          <w:lang w:eastAsia="zh-CN"/>
        </w:rPr>
        <w:t>GYS20220324</w:t>
      </w:r>
      <w:r>
        <w:rPr>
          <w:rFonts w:hint="eastAsia" w:ascii="宋体" w:hAnsi="宋体" w:cs="宋体"/>
          <w:b/>
          <w:bCs/>
          <w:color w:val="0000FF"/>
          <w:kern w:val="0"/>
          <w:sz w:val="30"/>
          <w:szCs w:val="30"/>
          <w:shd w:val="clear" w:color="auto" w:fill="FFFFFF"/>
          <w:lang w:val="en-US" w:eastAsia="zh-CN"/>
        </w:rPr>
        <w:t xml:space="preserve"> </w:t>
      </w:r>
      <w:r>
        <w:rPr>
          <w:rFonts w:hint="eastAsia" w:ascii="宋体" w:hAnsi="宋体" w:cs="宋体"/>
          <w:color w:val="000000"/>
          <w:sz w:val="30"/>
          <w:szCs w:val="30"/>
        </w:rPr>
        <w:t>的《网络竞价须知》，并保证遵守和全面履行该次《网络竞价须知》中的各项条款。若有违反该次《网络竞价须知》条款的行为，竞价人愿被取消竞价资格，已交保证金作为违约金归贵公司所有（不予退回），若造成贵公司损失的，由本承诺人承担赔偿责任。</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firstLine="4800" w:firstLineChars="1600"/>
        <w:rPr>
          <w:rFonts w:ascii="宋体" w:hAnsi="宋体" w:cs="宋体"/>
          <w:color w:val="000000"/>
          <w:sz w:val="30"/>
          <w:szCs w:val="30"/>
        </w:rPr>
      </w:pPr>
      <w:r>
        <w:rPr>
          <w:rFonts w:hint="eastAsia" w:ascii="宋体" w:hAnsi="宋体" w:cs="宋体"/>
          <w:color w:val="000000"/>
          <w:sz w:val="30"/>
          <w:szCs w:val="30"/>
        </w:rPr>
        <w:t>承诺人（竞价人签章）：</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firstLine="4800" w:firstLineChars="1600"/>
        <w:rPr>
          <w:rFonts w:ascii="宋体" w:hAnsi="宋体" w:cs="宋体"/>
          <w:color w:val="000000"/>
          <w:sz w:val="30"/>
          <w:szCs w:val="30"/>
        </w:rPr>
      </w:pPr>
      <w:r>
        <w:rPr>
          <w:rFonts w:hint="eastAsia" w:ascii="宋体" w:hAnsi="宋体" w:cs="宋体"/>
          <w:color w:val="000000"/>
          <w:sz w:val="30"/>
          <w:szCs w:val="30"/>
        </w:rPr>
        <w:t xml:space="preserve">法定代表人或授权代理人（签章）： </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firstLine="4800" w:firstLineChars="1600"/>
        <w:rPr>
          <w:rFonts w:ascii="宋体" w:hAnsi="宋体" w:cs="宋体"/>
          <w:color w:val="000000"/>
          <w:sz w:val="30"/>
          <w:szCs w:val="30"/>
        </w:rPr>
      </w:pPr>
      <w:r>
        <w:rPr>
          <w:rFonts w:hint="eastAsia" w:ascii="宋体" w:hAnsi="宋体" w:cs="宋体"/>
          <w:color w:val="000000"/>
          <w:sz w:val="30"/>
          <w:szCs w:val="30"/>
        </w:rPr>
        <w:t>联系电话：</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jc w:val="center"/>
        <w:rPr>
          <w:rFonts w:ascii="宋体" w:hAnsi="宋体" w:cs="宋体"/>
          <w:color w:val="000000"/>
          <w:sz w:val="30"/>
          <w:szCs w:val="30"/>
        </w:rPr>
      </w:pPr>
      <w:r>
        <w:rPr>
          <w:rFonts w:hint="eastAsia" w:ascii="宋体" w:hAnsi="宋体" w:cs="宋体"/>
          <w:color w:val="000000"/>
          <w:sz w:val="30"/>
          <w:szCs w:val="30"/>
        </w:rPr>
        <w:t xml:space="preserve">                 年    月    日</w:t>
      </w:r>
      <w:bookmarkEnd w:id="0"/>
    </w:p>
    <w:p>
      <w:pPr>
        <w:pStyle w:val="2"/>
        <w:keepNext w:val="0"/>
        <w:keepLines w:val="0"/>
        <w:pageBreakBefore w:val="0"/>
        <w:kinsoku/>
        <w:wordWrap/>
        <w:topLinePunct w:val="0"/>
        <w:bidi w:val="0"/>
        <w:spacing w:line="360" w:lineRule="auto"/>
        <w:ind w:left="0"/>
        <w:rPr>
          <w:rFonts w:ascii="宋体" w:hAnsi="宋体" w:cs="宋体"/>
          <w:sz w:val="30"/>
          <w:szCs w:val="30"/>
        </w:rPr>
      </w:pPr>
    </w:p>
    <w:sectPr>
      <w:footerReference r:id="rId3" w:type="default"/>
      <w:pgSz w:w="11906" w:h="16838"/>
      <w:pgMar w:top="851"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F360B"/>
    <w:multiLevelType w:val="singleLevel"/>
    <w:tmpl w:val="8ACF360B"/>
    <w:lvl w:ilvl="0" w:tentative="0">
      <w:start w:val="1"/>
      <w:numFmt w:val="decimal"/>
      <w:suff w:val="nothing"/>
      <w:lvlText w:val="%1、"/>
      <w:lvlJc w:val="left"/>
    </w:lvl>
  </w:abstractNum>
  <w:abstractNum w:abstractNumId="1">
    <w:nsid w:val="BAEF07B2"/>
    <w:multiLevelType w:val="singleLevel"/>
    <w:tmpl w:val="BAEF07B2"/>
    <w:lvl w:ilvl="0" w:tentative="0">
      <w:start w:val="1"/>
      <w:numFmt w:val="decimal"/>
      <w:suff w:val="nothing"/>
      <w:lvlText w:val="%1、"/>
      <w:lvlJc w:val="left"/>
    </w:lvl>
  </w:abstractNum>
  <w:abstractNum w:abstractNumId="2">
    <w:nsid w:val="FD80DE95"/>
    <w:multiLevelType w:val="singleLevel"/>
    <w:tmpl w:val="FD80DE95"/>
    <w:lvl w:ilvl="0" w:tentative="0">
      <w:start w:val="1"/>
      <w:numFmt w:val="chineseCounting"/>
      <w:suff w:val="nothing"/>
      <w:lvlText w:val="%1、"/>
      <w:lvlJc w:val="left"/>
      <w:rPr>
        <w:rFonts w:hint="eastAsia"/>
      </w:rPr>
    </w:lvl>
  </w:abstractNum>
  <w:abstractNum w:abstractNumId="3">
    <w:nsid w:val="6E3F39FA"/>
    <w:multiLevelType w:val="singleLevel"/>
    <w:tmpl w:val="6E3F39FA"/>
    <w:lvl w:ilvl="0" w:tentative="0">
      <w:start w:val="1"/>
      <w:numFmt w:val="decimal"/>
      <w:suff w:val="nothing"/>
      <w:lvlText w:val="%1、"/>
      <w:lvlJc w:val="left"/>
    </w:lvl>
  </w:abstractNum>
  <w:abstractNum w:abstractNumId="4">
    <w:nsid w:val="73DDF2CF"/>
    <w:multiLevelType w:val="singleLevel"/>
    <w:tmpl w:val="73DDF2CF"/>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2140F"/>
    <w:rsid w:val="0003687F"/>
    <w:rsid w:val="0006112A"/>
    <w:rsid w:val="00061656"/>
    <w:rsid w:val="00072DF4"/>
    <w:rsid w:val="000869E8"/>
    <w:rsid w:val="000C36F6"/>
    <w:rsid w:val="000F1B6A"/>
    <w:rsid w:val="00143D2C"/>
    <w:rsid w:val="001457F7"/>
    <w:rsid w:val="001820EE"/>
    <w:rsid w:val="001D4A8E"/>
    <w:rsid w:val="00205DAC"/>
    <w:rsid w:val="00292896"/>
    <w:rsid w:val="00365942"/>
    <w:rsid w:val="003802F9"/>
    <w:rsid w:val="003C28F0"/>
    <w:rsid w:val="003F1AE5"/>
    <w:rsid w:val="003F3782"/>
    <w:rsid w:val="0043278D"/>
    <w:rsid w:val="0044784F"/>
    <w:rsid w:val="00477CE4"/>
    <w:rsid w:val="004B1F3B"/>
    <w:rsid w:val="004B7539"/>
    <w:rsid w:val="005D321F"/>
    <w:rsid w:val="005D4F86"/>
    <w:rsid w:val="00625546"/>
    <w:rsid w:val="00630AF3"/>
    <w:rsid w:val="00654B80"/>
    <w:rsid w:val="006E54A5"/>
    <w:rsid w:val="00713A28"/>
    <w:rsid w:val="007506B8"/>
    <w:rsid w:val="0077378A"/>
    <w:rsid w:val="00780034"/>
    <w:rsid w:val="007D407C"/>
    <w:rsid w:val="007F0860"/>
    <w:rsid w:val="007F5A09"/>
    <w:rsid w:val="00814231"/>
    <w:rsid w:val="00826B3E"/>
    <w:rsid w:val="008A6B20"/>
    <w:rsid w:val="00903943"/>
    <w:rsid w:val="00911739"/>
    <w:rsid w:val="00954405"/>
    <w:rsid w:val="00964012"/>
    <w:rsid w:val="009D0DEA"/>
    <w:rsid w:val="00A611ED"/>
    <w:rsid w:val="00A80B1A"/>
    <w:rsid w:val="00A8400B"/>
    <w:rsid w:val="00AC1B41"/>
    <w:rsid w:val="00AD51A1"/>
    <w:rsid w:val="00B04DCB"/>
    <w:rsid w:val="00B37402"/>
    <w:rsid w:val="00B57905"/>
    <w:rsid w:val="00BA4281"/>
    <w:rsid w:val="00BA6C74"/>
    <w:rsid w:val="00C353E3"/>
    <w:rsid w:val="00C45340"/>
    <w:rsid w:val="00CD4699"/>
    <w:rsid w:val="00D17796"/>
    <w:rsid w:val="00D32B15"/>
    <w:rsid w:val="00D85353"/>
    <w:rsid w:val="00DA2F8E"/>
    <w:rsid w:val="00EF7826"/>
    <w:rsid w:val="00F14CF0"/>
    <w:rsid w:val="00F84E41"/>
    <w:rsid w:val="023816BF"/>
    <w:rsid w:val="039E3DB5"/>
    <w:rsid w:val="081C4C9C"/>
    <w:rsid w:val="084E031F"/>
    <w:rsid w:val="08EC3F58"/>
    <w:rsid w:val="09D84671"/>
    <w:rsid w:val="0C605DC3"/>
    <w:rsid w:val="0CC825FB"/>
    <w:rsid w:val="117105C7"/>
    <w:rsid w:val="12DE6511"/>
    <w:rsid w:val="137205A3"/>
    <w:rsid w:val="1B062BA6"/>
    <w:rsid w:val="1C6205B3"/>
    <w:rsid w:val="1DCF676F"/>
    <w:rsid w:val="2229697A"/>
    <w:rsid w:val="249C78F6"/>
    <w:rsid w:val="25CA7536"/>
    <w:rsid w:val="29F67CAB"/>
    <w:rsid w:val="2C4C065B"/>
    <w:rsid w:val="2D9B6B50"/>
    <w:rsid w:val="3062140F"/>
    <w:rsid w:val="31BC62E8"/>
    <w:rsid w:val="3741602B"/>
    <w:rsid w:val="3DC87AC0"/>
    <w:rsid w:val="410835EE"/>
    <w:rsid w:val="4161796B"/>
    <w:rsid w:val="42E9200F"/>
    <w:rsid w:val="456B61F5"/>
    <w:rsid w:val="463C7707"/>
    <w:rsid w:val="4758626E"/>
    <w:rsid w:val="48556CDA"/>
    <w:rsid w:val="485D0F10"/>
    <w:rsid w:val="4C076922"/>
    <w:rsid w:val="4C6355B6"/>
    <w:rsid w:val="4DD551DB"/>
    <w:rsid w:val="4E9D3635"/>
    <w:rsid w:val="520E76DD"/>
    <w:rsid w:val="524E2EDF"/>
    <w:rsid w:val="53CB6FAB"/>
    <w:rsid w:val="558025E3"/>
    <w:rsid w:val="55915C48"/>
    <w:rsid w:val="58D5317F"/>
    <w:rsid w:val="58E15446"/>
    <w:rsid w:val="59AF5223"/>
    <w:rsid w:val="5C2441D3"/>
    <w:rsid w:val="5D434E88"/>
    <w:rsid w:val="5DBB508D"/>
    <w:rsid w:val="5DBF2EEB"/>
    <w:rsid w:val="640D0C57"/>
    <w:rsid w:val="68640214"/>
    <w:rsid w:val="7007345D"/>
    <w:rsid w:val="729B4033"/>
    <w:rsid w:val="78F75F2F"/>
    <w:rsid w:val="7C435390"/>
    <w:rsid w:val="7F9B1C6B"/>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Normal Indent"/>
    <w:basedOn w:val="1"/>
    <w:qFormat/>
    <w:uiPriority w:val="0"/>
    <w:pPr>
      <w:ind w:firstLine="420"/>
    </w:pPr>
    <w:rPr>
      <w:rFonts w:ascii="Times New Roman" w:hAnsi="Times New Roman" w:cs="Times New Roman"/>
      <w:szCs w:val="20"/>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customStyle="1" w:styleId="10">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1">
    <w:name w:val="批注框文本 Char"/>
    <w:basedOn w:val="9"/>
    <w:link w:val="4"/>
    <w:qFormat/>
    <w:uiPriority w:val="0"/>
    <w:rPr>
      <w:rFonts w:ascii="Calibri" w:hAnsi="Calibri" w:eastAsia="宋体" w:cs="Arial"/>
      <w:kern w:val="2"/>
      <w:sz w:val="18"/>
      <w:szCs w:val="18"/>
    </w:rPr>
  </w:style>
  <w:style w:type="paragraph" w:customStyle="1" w:styleId="12">
    <w:name w:val="汇编大标题1"/>
    <w:basedOn w:val="1"/>
    <w:qFormat/>
    <w:uiPriority w:val="0"/>
    <w:pPr>
      <w:autoSpaceDE w:val="0"/>
      <w:autoSpaceDN w:val="0"/>
      <w:adjustRightInd w:val="0"/>
      <w:spacing w:line="360" w:lineRule="auto"/>
      <w:ind w:right="100" w:rightChars="100"/>
      <w:jc w:val="center"/>
    </w:pPr>
    <w:rPr>
      <w:rFonts w:ascii="黑体" w:hAnsi="Times New Roman" w:eastAsia="黑体" w:cs="Times New Roman"/>
      <w:b/>
      <w:bCs/>
      <w:kern w:val="0"/>
      <w:sz w:val="36"/>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3694</Words>
  <Characters>502</Characters>
  <Lines>4</Lines>
  <Paragraphs>8</Paragraphs>
  <TotalTime>8</TotalTime>
  <ScaleCrop>false</ScaleCrop>
  <LinksUpToDate>false</LinksUpToDate>
  <CharactersWithSpaces>4188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2022-01-28T01:00:00Z</dcterms:created>
  <dc:creator>Administrator</dc:creator>
  <cp:lastModifiedBy>Smile   everyday</cp:lastModifiedBy>
  <dcterms:modified xsi:type="dcterms:W3CDTF">2022-03-09T08:56:39Z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344D033782E94B6D85313716EA3A467E</vt:lpwstr>
  </property>
</Properties>
</file>