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766F">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14:paraId="18B4B295">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LCCQJJ20250825-1</w:t>
      </w:r>
      <w:r>
        <w:rPr>
          <w:rFonts w:hint="eastAsia" w:asciiTheme="minorEastAsia" w:hAnsiTheme="minorEastAsia" w:eastAsiaTheme="minorEastAsia" w:cstheme="minorEastAsia"/>
          <w:sz w:val="24"/>
          <w:highlight w:val="none"/>
        </w:rPr>
        <w:t>）</w:t>
      </w:r>
    </w:p>
    <w:p w14:paraId="0711B93B">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69D7B61B">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5ADFC7F4">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25</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14:paraId="73C66DFD">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765A3C92">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22</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5D3BEA61">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1A70F0D2">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14:paraId="29F97D45">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14:paraId="5393EE52">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05A1D7E">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培田小学、升星小学改造项目可行性研究报告编制服务采购项目</w:t>
      </w:r>
      <w:r>
        <w:rPr>
          <w:rFonts w:hint="eastAsia" w:asciiTheme="minorEastAsia" w:hAnsiTheme="minorEastAsia" w:eastAsiaTheme="minorEastAsia" w:cstheme="minorEastAsia"/>
          <w:color w:val="0000FF"/>
          <w:sz w:val="24"/>
          <w:highlight w:val="none"/>
        </w:rPr>
        <w:t>。</w:t>
      </w:r>
    </w:p>
    <w:p w14:paraId="3357CD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40000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14:paraId="45EFD3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color w:val="0000FF"/>
          <w:sz w:val="24"/>
          <w:highlight w:val="none"/>
          <w:lang w:val="en-US" w:eastAsia="zh-CN"/>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r>
        <w:rPr>
          <w:rFonts w:hint="eastAsia" w:asciiTheme="minorEastAsia" w:hAnsiTheme="minorEastAsia" w:eastAsiaTheme="minorEastAsia" w:cstheme="minorEastAsia"/>
          <w:color w:val="0000FF"/>
          <w:sz w:val="24"/>
          <w:highlight w:val="none"/>
          <w:lang w:val="en-US" w:eastAsia="zh-CN"/>
        </w:rPr>
        <w:t>培田小学、升星小学改造编制范围：（1）研学、培训、餐饮、住宿等为一体的研学基地项目建设运营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14:paraId="16171B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项目合计编制期限20日历天，项目须提供报告成果文本6份、电子版1份、原件扫描件一份。</w:t>
      </w:r>
    </w:p>
    <w:p w14:paraId="0D24B3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14:paraId="736BF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6BC8EB7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499A6A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2826097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14:paraId="08C33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49CA497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2CEF86C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285C82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14:paraId="3E62A0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14:paraId="4A97C1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3）本项目不允许成交人以任何名义和理由进行转包，如有发现，委托人有权单方终止合同，视为成交人违约，没收履约保证金（若有）。如履约保证金不能弥补成交人违约对采购人造成的损失的，成交人还需另行支付相应的赔偿。（4）成交供应商提交的成果知识产权归属于委托人。</w:t>
      </w:r>
    </w:p>
    <w:p w14:paraId="5982CA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14:paraId="08A48F8E">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14:paraId="569E02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14:paraId="4DDC32DC">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59DDC5E8">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630E51BE">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14:paraId="46A577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14:paraId="1CD41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14:paraId="16BDA8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4.须在全国投资项目在线审批监管平台备案。</w:t>
      </w:r>
    </w:p>
    <w:p w14:paraId="360E82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6404B78C">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49AEB785">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0B2D2DC7">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3A360663">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62F36B35">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800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22</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279F84CA">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7756EED2">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14:paraId="6AD675E3">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BA6AA55">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1AFCF296">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7B50C7D6">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4A4E0E0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在全国投资项目在线审批监管平台备案的证明材料</w:t>
      </w:r>
      <w:r>
        <w:rPr>
          <w:rFonts w:hint="eastAsia" w:asciiTheme="minorEastAsia" w:hAnsiTheme="minorEastAsia" w:eastAsiaTheme="minorEastAsia" w:cstheme="minorEastAsia"/>
          <w:sz w:val="24"/>
          <w:highlight w:val="none"/>
        </w:rPr>
        <w:t>；</w:t>
      </w:r>
    </w:p>
    <w:p w14:paraId="7C1A73A6">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14:paraId="3EF6DB9A">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14:paraId="5AF6B52A">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386CC07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14:paraId="35FE85FF">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78B63040">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14:paraId="426662DD">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0FFFEB08">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14:paraId="62447B22">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4D7C34B">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288585D">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495F6F1D">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6D5B72BE">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7C1E66A0">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4B207D0">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40000元表示检测点最高价为人民币40000元，竞价人在竞价系统填报价格高于40000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47CEE4BE">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35A1EE46">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0B0B1AEE">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14:paraId="54AD7A7A">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14:paraId="08CFD713">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14:paraId="3D38E25F">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14:paraId="66861D10">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6B444EC3">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76EB6D9E">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18EC04AC">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5C713304">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6236316D">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1268347A">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6107CAFC">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14:paraId="2930E3F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0D5CD0B">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500EAD48">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4EB9D382">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F5707EB">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14:paraId="12706525">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1F730C10">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2025年8月19日</w:t>
      </w:r>
    </w:p>
    <w:p w14:paraId="40085B57">
      <w:pPr>
        <w:pStyle w:val="7"/>
        <w:rPr>
          <w:rFonts w:hint="eastAsia" w:asciiTheme="minorEastAsia" w:hAnsiTheme="minorEastAsia" w:eastAsiaTheme="minorEastAsia" w:cstheme="minorEastAsia"/>
          <w:color w:val="0000FF"/>
          <w:kern w:val="2"/>
          <w:sz w:val="24"/>
          <w:szCs w:val="24"/>
          <w:shd w:val="clear"/>
          <w:lang w:val="en-US" w:eastAsia="zh-CN"/>
        </w:rPr>
      </w:pPr>
    </w:p>
    <w:p w14:paraId="698C6A3D">
      <w:pPr>
        <w:spacing w:line="360" w:lineRule="auto"/>
        <w:jc w:val="center"/>
        <w:rPr>
          <w:rFonts w:hint="eastAsia" w:asciiTheme="minorEastAsia" w:hAnsiTheme="minorEastAsia" w:eastAsiaTheme="minorEastAsia" w:cstheme="minorEastAsia"/>
          <w:b/>
          <w:color w:val="auto"/>
          <w:sz w:val="24"/>
          <w:szCs w:val="24"/>
        </w:rPr>
      </w:pPr>
    </w:p>
    <w:p w14:paraId="68CF60B3">
      <w:pPr>
        <w:spacing w:line="360" w:lineRule="auto"/>
        <w:jc w:val="center"/>
        <w:rPr>
          <w:rFonts w:hint="eastAsia" w:asciiTheme="minorEastAsia" w:hAnsiTheme="minorEastAsia" w:eastAsiaTheme="minorEastAsia" w:cstheme="minorEastAsia"/>
          <w:b/>
          <w:color w:val="auto"/>
          <w:sz w:val="24"/>
          <w:szCs w:val="24"/>
        </w:rPr>
      </w:pPr>
    </w:p>
    <w:p w14:paraId="4181CC42">
      <w:pPr>
        <w:spacing w:line="360" w:lineRule="auto"/>
        <w:jc w:val="center"/>
        <w:rPr>
          <w:rFonts w:hint="eastAsia" w:asciiTheme="minorEastAsia" w:hAnsiTheme="minorEastAsia" w:eastAsiaTheme="minorEastAsia" w:cstheme="minorEastAsia"/>
          <w:b/>
          <w:color w:val="auto"/>
          <w:sz w:val="24"/>
          <w:szCs w:val="24"/>
        </w:rPr>
      </w:pPr>
    </w:p>
    <w:p w14:paraId="3F944217">
      <w:pPr>
        <w:spacing w:line="360" w:lineRule="auto"/>
        <w:jc w:val="center"/>
        <w:rPr>
          <w:rFonts w:hint="eastAsia" w:asciiTheme="minorEastAsia" w:hAnsiTheme="minorEastAsia" w:eastAsiaTheme="minorEastAsia" w:cstheme="minorEastAsia"/>
          <w:b/>
          <w:color w:val="auto"/>
          <w:sz w:val="24"/>
          <w:szCs w:val="24"/>
        </w:rPr>
      </w:pPr>
    </w:p>
    <w:p w14:paraId="0ACD67AF">
      <w:pPr>
        <w:spacing w:line="360" w:lineRule="auto"/>
        <w:jc w:val="center"/>
        <w:rPr>
          <w:rFonts w:hint="eastAsia" w:asciiTheme="minorEastAsia" w:hAnsiTheme="minorEastAsia" w:eastAsiaTheme="minorEastAsia" w:cstheme="minorEastAsia"/>
          <w:b/>
          <w:color w:val="auto"/>
          <w:sz w:val="24"/>
          <w:szCs w:val="24"/>
        </w:rPr>
      </w:pPr>
    </w:p>
    <w:p w14:paraId="06CFEDDF">
      <w:pPr>
        <w:spacing w:line="360" w:lineRule="auto"/>
        <w:jc w:val="center"/>
        <w:rPr>
          <w:rFonts w:hint="eastAsia" w:asciiTheme="minorEastAsia" w:hAnsiTheme="minorEastAsia" w:eastAsiaTheme="minorEastAsia" w:cstheme="minorEastAsia"/>
          <w:b/>
          <w:color w:val="auto"/>
          <w:sz w:val="24"/>
          <w:szCs w:val="24"/>
        </w:rPr>
      </w:pPr>
    </w:p>
    <w:p w14:paraId="12E672B5">
      <w:pPr>
        <w:spacing w:line="360" w:lineRule="auto"/>
        <w:jc w:val="center"/>
        <w:rPr>
          <w:rFonts w:hint="eastAsia" w:asciiTheme="minorEastAsia" w:hAnsiTheme="minorEastAsia" w:eastAsiaTheme="minorEastAsia" w:cstheme="minorEastAsia"/>
          <w:b/>
          <w:color w:val="auto"/>
          <w:sz w:val="24"/>
          <w:szCs w:val="24"/>
        </w:rPr>
      </w:pPr>
    </w:p>
    <w:p w14:paraId="457D3077">
      <w:pPr>
        <w:spacing w:line="360" w:lineRule="auto"/>
        <w:jc w:val="center"/>
        <w:rPr>
          <w:rFonts w:hint="eastAsia" w:asciiTheme="minorEastAsia" w:hAnsiTheme="minorEastAsia" w:eastAsiaTheme="minorEastAsia" w:cstheme="minorEastAsia"/>
          <w:b/>
          <w:color w:val="auto"/>
          <w:sz w:val="24"/>
          <w:szCs w:val="24"/>
        </w:rPr>
      </w:pPr>
    </w:p>
    <w:p w14:paraId="0112AD21">
      <w:pPr>
        <w:spacing w:line="360" w:lineRule="auto"/>
        <w:jc w:val="center"/>
        <w:rPr>
          <w:rFonts w:hint="eastAsia" w:asciiTheme="minorEastAsia" w:hAnsiTheme="minorEastAsia" w:eastAsiaTheme="minorEastAsia" w:cstheme="minorEastAsia"/>
          <w:b/>
          <w:color w:val="auto"/>
          <w:sz w:val="24"/>
          <w:szCs w:val="24"/>
        </w:rPr>
      </w:pPr>
    </w:p>
    <w:p w14:paraId="77F011C4">
      <w:pPr>
        <w:spacing w:line="360" w:lineRule="auto"/>
        <w:jc w:val="center"/>
        <w:rPr>
          <w:rFonts w:hint="eastAsia" w:asciiTheme="minorEastAsia" w:hAnsiTheme="minorEastAsia" w:eastAsiaTheme="minorEastAsia" w:cstheme="minorEastAsia"/>
          <w:b/>
          <w:color w:val="auto"/>
          <w:sz w:val="24"/>
          <w:szCs w:val="24"/>
        </w:rPr>
      </w:pPr>
    </w:p>
    <w:p w14:paraId="44C9D1EF">
      <w:pPr>
        <w:pStyle w:val="2"/>
        <w:rPr>
          <w:rFonts w:hint="eastAsia" w:asciiTheme="minorEastAsia" w:hAnsiTheme="minorEastAsia" w:eastAsiaTheme="minorEastAsia" w:cstheme="minorEastAsia"/>
          <w:b/>
          <w:color w:val="auto"/>
          <w:sz w:val="24"/>
          <w:szCs w:val="24"/>
        </w:rPr>
      </w:pPr>
    </w:p>
    <w:p w14:paraId="0D6E6B8F">
      <w:pPr>
        <w:pStyle w:val="3"/>
        <w:rPr>
          <w:rFonts w:hint="eastAsia" w:asciiTheme="minorEastAsia" w:hAnsiTheme="minorEastAsia" w:eastAsiaTheme="minorEastAsia" w:cstheme="minorEastAsia"/>
          <w:b/>
          <w:color w:val="auto"/>
          <w:sz w:val="24"/>
          <w:szCs w:val="24"/>
        </w:rPr>
      </w:pPr>
    </w:p>
    <w:p w14:paraId="7C1CFE19">
      <w:pPr>
        <w:pStyle w:val="4"/>
        <w:rPr>
          <w:rFonts w:hint="eastAsia" w:asciiTheme="minorEastAsia" w:hAnsiTheme="minorEastAsia" w:eastAsiaTheme="minorEastAsia" w:cstheme="minorEastAsia"/>
          <w:b/>
          <w:color w:val="auto"/>
          <w:sz w:val="24"/>
          <w:szCs w:val="24"/>
        </w:rPr>
      </w:pPr>
    </w:p>
    <w:p w14:paraId="0EAECB22">
      <w:pPr>
        <w:pStyle w:val="4"/>
        <w:rPr>
          <w:rFonts w:hint="eastAsia" w:asciiTheme="minorEastAsia" w:hAnsiTheme="minorEastAsia" w:eastAsiaTheme="minorEastAsia" w:cstheme="minorEastAsia"/>
          <w:b/>
          <w:color w:val="auto"/>
          <w:sz w:val="24"/>
          <w:szCs w:val="24"/>
        </w:rPr>
      </w:pPr>
    </w:p>
    <w:p w14:paraId="79F9A7B5">
      <w:pPr>
        <w:pStyle w:val="4"/>
        <w:rPr>
          <w:rFonts w:hint="eastAsia" w:asciiTheme="minorEastAsia" w:hAnsiTheme="minorEastAsia" w:eastAsiaTheme="minorEastAsia" w:cstheme="minorEastAsia"/>
          <w:b/>
          <w:color w:val="auto"/>
          <w:sz w:val="24"/>
          <w:szCs w:val="24"/>
        </w:rPr>
      </w:pPr>
    </w:p>
    <w:p w14:paraId="51482512">
      <w:pPr>
        <w:pStyle w:val="4"/>
        <w:rPr>
          <w:rFonts w:hint="eastAsia" w:asciiTheme="minorEastAsia" w:hAnsiTheme="minorEastAsia" w:eastAsiaTheme="minorEastAsia" w:cstheme="minorEastAsia"/>
          <w:b/>
          <w:color w:val="auto"/>
          <w:sz w:val="24"/>
          <w:szCs w:val="24"/>
        </w:rPr>
      </w:pPr>
    </w:p>
    <w:p w14:paraId="077D185A">
      <w:pPr>
        <w:pStyle w:val="4"/>
        <w:rPr>
          <w:rFonts w:hint="eastAsia" w:asciiTheme="minorEastAsia" w:hAnsiTheme="minorEastAsia" w:eastAsiaTheme="minorEastAsia" w:cstheme="minorEastAsia"/>
          <w:b/>
          <w:color w:val="auto"/>
          <w:sz w:val="24"/>
          <w:szCs w:val="24"/>
        </w:rPr>
      </w:pPr>
    </w:p>
    <w:p w14:paraId="07D7D590">
      <w:pPr>
        <w:pStyle w:val="4"/>
        <w:rPr>
          <w:rFonts w:hint="eastAsia" w:asciiTheme="minorEastAsia" w:hAnsiTheme="minorEastAsia" w:eastAsiaTheme="minorEastAsia" w:cstheme="minorEastAsia"/>
          <w:b/>
          <w:color w:val="auto"/>
          <w:sz w:val="24"/>
          <w:szCs w:val="24"/>
        </w:rPr>
      </w:pPr>
    </w:p>
    <w:p w14:paraId="385A0179">
      <w:pPr>
        <w:pStyle w:val="4"/>
        <w:rPr>
          <w:rFonts w:hint="eastAsia" w:asciiTheme="minorEastAsia" w:hAnsiTheme="minorEastAsia" w:eastAsiaTheme="minorEastAsia" w:cstheme="minorEastAsia"/>
          <w:b/>
          <w:color w:val="auto"/>
          <w:sz w:val="24"/>
          <w:szCs w:val="24"/>
        </w:rPr>
      </w:pPr>
    </w:p>
    <w:p w14:paraId="097BBF3F">
      <w:pPr>
        <w:pStyle w:val="4"/>
        <w:rPr>
          <w:rFonts w:hint="eastAsia" w:asciiTheme="minorEastAsia" w:hAnsiTheme="minorEastAsia" w:eastAsiaTheme="minorEastAsia" w:cstheme="minorEastAsia"/>
          <w:b/>
          <w:color w:val="auto"/>
          <w:sz w:val="24"/>
          <w:szCs w:val="24"/>
        </w:rPr>
      </w:pPr>
    </w:p>
    <w:p w14:paraId="74670CFA">
      <w:pPr>
        <w:spacing w:line="360" w:lineRule="auto"/>
        <w:jc w:val="center"/>
        <w:rPr>
          <w:rFonts w:hint="eastAsia" w:asciiTheme="minorEastAsia" w:hAnsiTheme="minorEastAsia" w:eastAsiaTheme="minorEastAsia" w:cstheme="minorEastAsia"/>
          <w:b/>
          <w:color w:val="auto"/>
          <w:sz w:val="24"/>
          <w:szCs w:val="24"/>
        </w:rPr>
      </w:pPr>
    </w:p>
    <w:p w14:paraId="7EFC6477">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14:paraId="197295AB">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5975624C">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5EB2754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8月25</w:t>
      </w:r>
      <w:bookmarkStart w:id="2" w:name="_GoBack"/>
      <w:bookmarkEnd w:id="2"/>
      <w:r>
        <w:rPr>
          <w:rFonts w:hint="eastAsia" w:asciiTheme="minorEastAsia" w:hAnsiTheme="minorEastAsia" w:eastAsiaTheme="minorEastAsia" w:cstheme="minorEastAsia"/>
          <w:color w:val="0000FF"/>
          <w:sz w:val="24"/>
          <w:szCs w:val="24"/>
          <w:u w:val="single"/>
          <w:lang w:val="en-US" w:eastAsia="zh-CN"/>
        </w:rPr>
        <w:t>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培田小学、升星小学改造项目可行性研究报告编制服务采购项目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LCCQJJ20250825-1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1E3BD47">
      <w:pPr>
        <w:spacing w:line="440" w:lineRule="exact"/>
        <w:rPr>
          <w:rFonts w:hint="eastAsia" w:asciiTheme="minorEastAsia" w:hAnsiTheme="minorEastAsia" w:eastAsiaTheme="minorEastAsia" w:cstheme="minorEastAsia"/>
          <w:color w:val="auto"/>
          <w:sz w:val="24"/>
          <w:szCs w:val="24"/>
        </w:rPr>
      </w:pPr>
    </w:p>
    <w:p w14:paraId="402E45C1">
      <w:pPr>
        <w:spacing w:line="440" w:lineRule="exact"/>
        <w:rPr>
          <w:rFonts w:hint="eastAsia" w:asciiTheme="minorEastAsia" w:hAnsiTheme="minorEastAsia" w:eastAsiaTheme="minorEastAsia" w:cstheme="minorEastAsia"/>
          <w:color w:val="auto"/>
          <w:sz w:val="24"/>
          <w:szCs w:val="24"/>
        </w:rPr>
      </w:pPr>
    </w:p>
    <w:p w14:paraId="2EA83456">
      <w:pPr>
        <w:spacing w:line="440" w:lineRule="exact"/>
        <w:rPr>
          <w:rFonts w:hint="eastAsia" w:asciiTheme="minorEastAsia" w:hAnsiTheme="minorEastAsia" w:eastAsiaTheme="minorEastAsia" w:cstheme="minorEastAsia"/>
          <w:color w:val="auto"/>
          <w:sz w:val="24"/>
          <w:szCs w:val="24"/>
        </w:rPr>
      </w:pPr>
    </w:p>
    <w:p w14:paraId="74DFEE22">
      <w:pPr>
        <w:spacing w:line="440" w:lineRule="exact"/>
        <w:rPr>
          <w:rFonts w:hint="eastAsia" w:asciiTheme="minorEastAsia" w:hAnsiTheme="minorEastAsia" w:eastAsiaTheme="minorEastAsia" w:cstheme="minorEastAsia"/>
          <w:color w:val="auto"/>
          <w:sz w:val="24"/>
          <w:szCs w:val="24"/>
        </w:rPr>
      </w:pPr>
    </w:p>
    <w:p w14:paraId="0E24BCE1">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6E31A89">
      <w:pPr>
        <w:spacing w:line="440" w:lineRule="exact"/>
        <w:rPr>
          <w:rFonts w:hint="eastAsia" w:asciiTheme="minorEastAsia" w:hAnsiTheme="minorEastAsia" w:eastAsiaTheme="minorEastAsia" w:cstheme="minorEastAsia"/>
          <w:color w:val="auto"/>
          <w:sz w:val="24"/>
          <w:szCs w:val="24"/>
        </w:rPr>
      </w:pPr>
    </w:p>
    <w:p w14:paraId="4B4D7D89">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500D2CA2">
      <w:pPr>
        <w:spacing w:line="440" w:lineRule="exact"/>
        <w:rPr>
          <w:rFonts w:hint="eastAsia" w:asciiTheme="minorEastAsia" w:hAnsiTheme="minorEastAsia" w:eastAsiaTheme="minorEastAsia" w:cstheme="minorEastAsia"/>
          <w:color w:val="auto"/>
          <w:sz w:val="24"/>
          <w:szCs w:val="24"/>
        </w:rPr>
      </w:pPr>
    </w:p>
    <w:p w14:paraId="1C24F2E8">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3CCD8934">
      <w:pPr>
        <w:spacing w:line="440" w:lineRule="exact"/>
        <w:rPr>
          <w:rFonts w:hint="eastAsia" w:asciiTheme="minorEastAsia" w:hAnsiTheme="minorEastAsia" w:eastAsiaTheme="minorEastAsia" w:cstheme="minorEastAsia"/>
          <w:color w:val="auto"/>
          <w:sz w:val="24"/>
          <w:szCs w:val="24"/>
        </w:rPr>
      </w:pPr>
    </w:p>
    <w:p w14:paraId="7D7E9596">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747E7FF8">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14:paraId="20F14A6A">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14:paraId="468550DF">
      <w:pPr>
        <w:pStyle w:val="7"/>
        <w:rPr>
          <w:rFonts w:hint="eastAsia" w:asciiTheme="minorEastAsia" w:hAnsiTheme="minorEastAsia" w:eastAsiaTheme="minorEastAsia" w:cstheme="minorEastAsia"/>
          <w:color w:val="0000FF"/>
          <w:sz w:val="24"/>
          <w:highlight w:val="none"/>
          <w:lang w:eastAsia="zh-CN"/>
        </w:rPr>
      </w:pPr>
    </w:p>
    <w:p w14:paraId="5AF5BE3C">
      <w:pPr>
        <w:pStyle w:val="7"/>
        <w:rPr>
          <w:rFonts w:hint="eastAsia" w:asciiTheme="minorEastAsia" w:hAnsiTheme="minorEastAsia" w:eastAsiaTheme="minorEastAsia" w:cstheme="minorEastAsia"/>
          <w:color w:val="0000FF"/>
          <w:sz w:val="24"/>
          <w:highlight w:val="none"/>
          <w:lang w:eastAsia="zh-CN"/>
        </w:rPr>
      </w:pPr>
    </w:p>
    <w:p w14:paraId="109839D6">
      <w:pPr>
        <w:pStyle w:val="7"/>
        <w:rPr>
          <w:rFonts w:hint="eastAsia" w:asciiTheme="minorEastAsia" w:hAnsiTheme="minorEastAsia" w:eastAsiaTheme="minorEastAsia" w:cstheme="minorEastAsia"/>
          <w:color w:val="0000FF"/>
          <w:sz w:val="24"/>
          <w:highlight w:val="none"/>
          <w:lang w:eastAsia="zh-CN"/>
        </w:rPr>
      </w:pPr>
    </w:p>
    <w:p w14:paraId="0D439F6A">
      <w:pPr>
        <w:pStyle w:val="7"/>
        <w:rPr>
          <w:rFonts w:hint="eastAsia" w:asciiTheme="minorEastAsia" w:hAnsiTheme="minorEastAsia" w:eastAsiaTheme="minorEastAsia" w:cstheme="minorEastAsia"/>
          <w:color w:val="0000FF"/>
          <w:sz w:val="24"/>
          <w:highlight w:val="none"/>
          <w:lang w:eastAsia="zh-CN"/>
        </w:rPr>
      </w:pPr>
    </w:p>
    <w:p w14:paraId="53C092C1">
      <w:pPr>
        <w:pStyle w:val="7"/>
        <w:rPr>
          <w:rFonts w:hint="eastAsia" w:asciiTheme="minorEastAsia" w:hAnsiTheme="minorEastAsia" w:eastAsiaTheme="minorEastAsia" w:cstheme="minorEastAsia"/>
          <w:color w:val="0000FF"/>
          <w:sz w:val="24"/>
          <w:highlight w:val="none"/>
          <w:lang w:eastAsia="zh-CN"/>
        </w:rPr>
      </w:pPr>
    </w:p>
    <w:p w14:paraId="5132EB6E">
      <w:pPr>
        <w:pStyle w:val="7"/>
        <w:rPr>
          <w:rFonts w:hint="eastAsia" w:asciiTheme="minorEastAsia" w:hAnsiTheme="minorEastAsia" w:eastAsiaTheme="minorEastAsia" w:cstheme="minorEastAsia"/>
          <w:color w:val="0000FF"/>
          <w:sz w:val="24"/>
          <w:highlight w:val="none"/>
          <w:lang w:eastAsia="zh-CN"/>
        </w:rPr>
      </w:pPr>
    </w:p>
    <w:p w14:paraId="090E0757">
      <w:pPr>
        <w:pStyle w:val="7"/>
        <w:rPr>
          <w:rFonts w:hint="eastAsia" w:asciiTheme="minorEastAsia" w:hAnsiTheme="minorEastAsia" w:eastAsiaTheme="minorEastAsia" w:cstheme="minorEastAsia"/>
          <w:color w:val="0000FF"/>
          <w:sz w:val="24"/>
          <w:highlight w:val="none"/>
          <w:lang w:eastAsia="zh-CN"/>
        </w:rPr>
      </w:pPr>
    </w:p>
    <w:p w14:paraId="5E0A88C4">
      <w:pPr>
        <w:pStyle w:val="7"/>
        <w:rPr>
          <w:rFonts w:hint="eastAsia" w:asciiTheme="minorEastAsia" w:hAnsiTheme="minorEastAsia" w:eastAsiaTheme="minorEastAsia" w:cstheme="minorEastAsia"/>
          <w:color w:val="0000FF"/>
          <w:sz w:val="24"/>
          <w:highlight w:val="none"/>
          <w:lang w:eastAsia="zh-CN"/>
        </w:rPr>
      </w:pPr>
    </w:p>
    <w:p w14:paraId="7D696423">
      <w:pPr>
        <w:pStyle w:val="7"/>
        <w:rPr>
          <w:rFonts w:hint="eastAsia" w:asciiTheme="minorEastAsia" w:hAnsiTheme="minorEastAsia" w:eastAsiaTheme="minorEastAsia" w:cstheme="minorEastAsia"/>
          <w:color w:val="0000FF"/>
          <w:sz w:val="24"/>
          <w:highlight w:val="none"/>
          <w:lang w:eastAsia="zh-CN"/>
        </w:rPr>
      </w:pPr>
    </w:p>
    <w:p w14:paraId="4D13D038">
      <w:pPr>
        <w:pStyle w:val="7"/>
        <w:rPr>
          <w:rFonts w:hint="eastAsia" w:asciiTheme="minorEastAsia" w:hAnsiTheme="minorEastAsia" w:eastAsiaTheme="minorEastAsia" w:cstheme="minorEastAsia"/>
          <w:color w:val="0000FF"/>
          <w:sz w:val="24"/>
          <w:highlight w:val="none"/>
          <w:lang w:eastAsia="zh-CN"/>
        </w:rPr>
      </w:pPr>
    </w:p>
    <w:p w14:paraId="3BB2BB6C">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14:paraId="625219B3">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服务合同（仅供参考）</w:t>
      </w:r>
    </w:p>
    <w:p w14:paraId="6A9E1B9C">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276656C5">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14:paraId="6A1E5CB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14:paraId="2BABED40">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14:paraId="54E13F4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54B6A04C">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14:paraId="35F824C2">
      <w:pPr>
        <w:ind w:firstLine="2168" w:firstLineChars="600"/>
        <w:rPr>
          <w:rFonts w:hint="eastAsia"/>
          <w:b/>
          <w:bCs/>
          <w:sz w:val="36"/>
          <w:szCs w:val="36"/>
        </w:rPr>
      </w:pPr>
    </w:p>
    <w:p w14:paraId="14082A3C">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val="en-US" w:eastAsia="zh-CN"/>
        </w:rPr>
        <w:t>福建连城豸龙旅游集团有限公司</w:t>
      </w:r>
      <w:r>
        <w:rPr>
          <w:rFonts w:hint="eastAsia" w:asciiTheme="minorEastAsia" w:hAnsiTheme="minorEastAsia" w:cstheme="minorEastAsia"/>
          <w:color w:val="auto"/>
          <w:spacing w:val="0"/>
          <w:sz w:val="24"/>
          <w:szCs w:val="24"/>
          <w:highlight w:val="none"/>
          <w:lang w:eastAsia="zh-CN"/>
        </w:rPr>
        <w:t xml:space="preserve"> </w:t>
      </w:r>
    </w:p>
    <w:p w14:paraId="666DD685">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14:paraId="4A7D69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14:paraId="2D93F5B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14:paraId="283EB1C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14:paraId="23258D5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14:paraId="3AF4A76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14:paraId="58819DA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14:paraId="1F6C58F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14:paraId="131B45D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14:paraId="288A662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14:paraId="455206E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14:paraId="7A5C5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编制期限20日历天，提供报告成果文本6份、电子版1份、原件扫描件一份。</w:t>
      </w:r>
    </w:p>
    <w:p w14:paraId="79498B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14:paraId="2D1145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14:paraId="113E334E">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14:paraId="0F1159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color w:val="0000FF"/>
          <w:sz w:val="24"/>
          <w:highlight w:val="none"/>
          <w:lang w:val="en-US" w:eastAsia="zh-CN"/>
        </w:rPr>
        <w:t>培田小学、升星小学改造编制范围：（1）研学、培训、餐饮、住宿等为一体的研学基地项目建设运营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w:t>
      </w:r>
    </w:p>
    <w:p w14:paraId="58E1E6C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14:paraId="79D19A5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14:paraId="45E51A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6D2603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3C888AE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17B8712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14:paraId="4BD213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14:paraId="75DC133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14:paraId="56E2CFE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14:paraId="29BFFA4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14:paraId="193D26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14:paraId="3D8F389B">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49E7AC46">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14:paraId="17C4EA2D">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14:paraId="67FF19D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自合同签订之日起至甲方确认所有可研编制内容符合要求后180日</w:t>
      </w:r>
      <w:r>
        <w:rPr>
          <w:rFonts w:hint="eastAsia" w:asciiTheme="minorEastAsia" w:hAnsiTheme="minorEastAsia" w:cstheme="minorEastAsia"/>
          <w:color w:val="auto"/>
          <w:spacing w:val="0"/>
          <w:sz w:val="24"/>
          <w:szCs w:val="24"/>
          <w:highlight w:val="none"/>
          <w:u w:val="single"/>
          <w:lang w:val="en-US" w:eastAsia="zh-CN"/>
        </w:rPr>
        <w:t>。</w:t>
      </w:r>
    </w:p>
    <w:p w14:paraId="1431EA52">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14:paraId="2967ADA9">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14:paraId="1E1738FE">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14:paraId="104CEA3F">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14:paraId="7DF49C81">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14:paraId="41025956">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14:paraId="37EC3736">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14:paraId="4D392502">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14:paraId="17E5262E">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14:paraId="691A09A3">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14:paraId="536A7564">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14:paraId="39617723">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14:paraId="4F1ED775">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14:paraId="7A56825C">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14:paraId="67602333">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14:paraId="4E8D2935">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14:paraId="798B761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14:paraId="4F733DC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14:paraId="286A32A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14:paraId="208D207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14:paraId="145CBB1C">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14:paraId="691E02A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B37F10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39B9D3D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14:paraId="5B2101B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14:paraId="23198EF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14:paraId="23CF0A92">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14:paraId="4947A7AE">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14:paraId="491A8F9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14:paraId="2B1A92B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14:paraId="76F97CD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14:paraId="140A3C7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14:paraId="56FFABC4">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14:paraId="7495CECD">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14:paraId="47DFFEDA">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14:paraId="52B69BB8">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14:paraId="30BE015D">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14:paraId="19490322">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14:paraId="5391ECE3">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14:paraId="372873BB">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14:paraId="71DD13E7">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14:paraId="5B689326">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14:paraId="59EECE81">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14:paraId="59DCAD99">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14:paraId="46D12AF6">
      <w:pPr>
        <w:pStyle w:val="22"/>
        <w:ind w:left="0" w:leftChars="0" w:firstLine="0" w:firstLineChars="0"/>
      </w:pPr>
    </w:p>
    <w:p w14:paraId="37490765">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7120">
    <w:pPr>
      <w:pStyle w:val="11"/>
    </w:pPr>
  </w:p>
  <w:p w14:paraId="3A3CCD9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4F5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55D7EE3"/>
    <w:rsid w:val="0A3C092D"/>
    <w:rsid w:val="0ED562CE"/>
    <w:rsid w:val="193C5B8F"/>
    <w:rsid w:val="1A412CB8"/>
    <w:rsid w:val="1D895EB1"/>
    <w:rsid w:val="1E2123D7"/>
    <w:rsid w:val="209C6E63"/>
    <w:rsid w:val="290043D2"/>
    <w:rsid w:val="2BD31870"/>
    <w:rsid w:val="2E6F1761"/>
    <w:rsid w:val="30D63D1F"/>
    <w:rsid w:val="38574A3F"/>
    <w:rsid w:val="3BD95FA3"/>
    <w:rsid w:val="4175600C"/>
    <w:rsid w:val="49144107"/>
    <w:rsid w:val="4BB535D6"/>
    <w:rsid w:val="55531475"/>
    <w:rsid w:val="58070D78"/>
    <w:rsid w:val="582B4610"/>
    <w:rsid w:val="58EC35A5"/>
    <w:rsid w:val="5A151506"/>
    <w:rsid w:val="64D771FD"/>
    <w:rsid w:val="65736AA7"/>
    <w:rsid w:val="68B7181F"/>
    <w:rsid w:val="6AD42A74"/>
    <w:rsid w:val="769F0C62"/>
    <w:rsid w:val="77F9775E"/>
    <w:rsid w:val="7907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7771</Words>
  <Characters>8222</Characters>
  <Lines>0</Lines>
  <Paragraphs>0</Paragraphs>
  <TotalTime>1</TotalTime>
  <ScaleCrop>false</ScaleCrop>
  <LinksUpToDate>false</LinksUpToDate>
  <CharactersWithSpaces>8577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2025-08-19T10:21:31Z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EC23926A5C1D497F9BA583F7A5CCF941_11</vt:lpwstr>
  </property>
  <property fmtid="{D5CDD505-2E9C-101B-9397-08002B2CF9AE}" pid="4" name="KSOTemplateDocerSaveRecord">
    <vt:lpwstr>eyJoZGlkIjoiNzU4MzU2ZjA3NDFmMzk5NzYzMDY0YjlmOTgwOTVjNzgiLCJ1c2VySWQiOiIzNTE2Njc4MjgifQ==</vt:lpwstr>
  </property>
</Properties>
</file>