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ind w:right="160" w:rightChars="76"/>
        <w:jc w:val="left"/>
        <w:rPr>
          <w:rFonts w:hint="eastAsia" w:ascii="方正小标宋简体" w:hAnsi="方正小标宋简体" w:eastAsia="方正小标宋简体" w:cs="方正小标宋简体"/>
          <w:bCs/>
          <w:sz w:val="28"/>
          <w:szCs w:val="28"/>
          <w:highlight w:val="none"/>
          <w:lang w:val="en-US" w:eastAsia="zh-CN"/>
        </w:rPr>
      </w:pPr>
      <w:bookmarkStart w:id="0" w:name="OLE_LINK2"/>
      <w:r>
        <w:rPr>
          <w:rFonts w:hint="eastAsia" w:ascii="方正小标宋简体" w:hAnsi="方正小标宋简体" w:eastAsia="方正小标宋简体" w:cs="方正小标宋简体"/>
          <w:bCs/>
          <w:sz w:val="28"/>
          <w:szCs w:val="28"/>
          <w:highlight w:val="none"/>
          <w:lang w:val="en-US" w:eastAsia="zh-CN"/>
        </w:rPr>
        <w:t>附件：报名资料</w:t>
      </w:r>
    </w:p>
    <w:p>
      <w:pPr>
        <w:pStyle w:val="8"/>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8"/>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8"/>
        <w:widowControl w:val="0"/>
        <w:ind w:right="160" w:rightChars="76"/>
        <w:jc w:val="center"/>
        <w:rPr>
          <w:rFonts w:hint="eastAsia" w:ascii="Calibri" w:hAnsi="Calibri" w:eastAsia="宋体" w:cs="Times New Roman"/>
          <w:b w:val="0"/>
          <w:bCs/>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连城县智慧农事综合服务中心项目可行性研究报告编制服务采购项目（二次）报名资料</w:t>
      </w:r>
    </w:p>
    <w:p>
      <w:pPr>
        <w:spacing w:line="360" w:lineRule="auto"/>
        <w:ind w:left="218" w:leftChars="104" w:right="160" w:rightChars="76" w:firstLine="560" w:firstLineChars="200"/>
        <w:jc w:val="center"/>
        <w:rPr>
          <w:rFonts w:hint="default" w:ascii="Calibri" w:hAnsi="Calibri" w:eastAsia="宋体" w:cs="Arial"/>
          <w:b w:val="0"/>
          <w:bCs/>
          <w:sz w:val="28"/>
          <w:szCs w:val="32"/>
          <w:lang w:val="en-US" w:eastAsia="zh-CN"/>
        </w:rPr>
      </w:pPr>
    </w:p>
    <w:p>
      <w:pPr>
        <w:widowControl w:val="0"/>
        <w:ind w:left="218" w:leftChars="104" w:right="160" w:rightChars="76" w:firstLine="560" w:firstLineChars="200"/>
        <w:jc w:val="both"/>
        <w:rPr>
          <w:rFonts w:hint="default" w:ascii="Calibri" w:hAnsi="Calibri" w:eastAsia="宋体" w:cs="Times New Roman"/>
          <w:b w:val="0"/>
          <w:bCs/>
          <w:kern w:val="2"/>
          <w:sz w:val="28"/>
          <w:szCs w:val="32"/>
          <w:lang w:val="en-US" w:eastAsia="zh-CN" w:bidi="ar-SA"/>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spacing w:line="360" w:lineRule="auto"/>
        <w:ind w:right="160" w:rightChars="76"/>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eastAsiaTheme="minorEastAsia" w:cstheme="minorEastAsia"/>
          <w:color w:val="auto"/>
          <w:kern w:val="2"/>
          <w:sz w:val="32"/>
          <w:szCs w:val="32"/>
          <w:u w:val="single"/>
          <w:lang w:eastAsia="zh-CN"/>
        </w:rPr>
        <w:t xml:space="preserve">连城县智慧农事综合服务中心项目可行性研究报告编制服务采购项目（二次） </w:t>
      </w:r>
    </w:p>
    <w:p>
      <w:pPr>
        <w:widowControl w:val="0"/>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bidi="ar-SA"/>
        </w:rPr>
      </w:pPr>
    </w:p>
    <w:p>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2.在全国投资项目在线审批监管平台备案的证明材料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3.可研编制经验证明材料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4</w:t>
      </w:r>
      <w:r>
        <w:rPr>
          <w:rFonts w:hint="eastAsia" w:ascii="宋体" w:hAnsi="宋体" w:eastAsia="宋体" w:cs="Arial"/>
          <w:b w:val="0"/>
          <w:bCs w:val="0"/>
          <w:color w:val="auto"/>
          <w:kern w:val="2"/>
          <w:sz w:val="28"/>
          <w:szCs w:val="20"/>
          <w:lang w:val="en-US" w:eastAsia="zh-CN" w:bidi="ar-SA"/>
        </w:rPr>
        <w:t>.未被列入“信用中国”网(www.creditchina.gov.cn)“记录失信被执行人或重大税收违人名单或政府采购严重违法失信行为”证明材料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5</w:t>
      </w:r>
      <w:r>
        <w:rPr>
          <w:rFonts w:hint="eastAsia" w:ascii="宋体" w:hAnsi="宋体" w:eastAsia="宋体" w:cs="Arial"/>
          <w:b w:val="0"/>
          <w:bCs w:val="0"/>
          <w:color w:val="auto"/>
          <w:kern w:val="2"/>
          <w:sz w:val="28"/>
          <w:szCs w:val="20"/>
          <w:lang w:val="en-US" w:eastAsia="zh-CN" w:bidi="ar-SA"/>
        </w:rPr>
        <w:t>.签订完整的承诺书</w:t>
      </w:r>
    </w:p>
    <w:p>
      <w:pPr>
        <w:widowControl w:val="0"/>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6</w:t>
      </w:r>
      <w:r>
        <w:rPr>
          <w:rFonts w:hint="eastAsia" w:ascii="宋体" w:hAnsi="宋体" w:eastAsia="宋体" w:cs="Arial"/>
          <w:b w:val="0"/>
          <w:bCs w:val="0"/>
          <w:color w:val="auto"/>
          <w:kern w:val="2"/>
          <w:sz w:val="28"/>
          <w:szCs w:val="20"/>
          <w:lang w:val="en-US" w:eastAsia="zh-CN" w:bidi="ar-SA"/>
        </w:rPr>
        <w:t>.</w:t>
      </w:r>
      <w:r>
        <w:rPr>
          <w:rFonts w:hint="eastAsia" w:ascii="宋体" w:hAnsi="宋体" w:cs="Arial"/>
          <w:b w:val="0"/>
          <w:bCs w:val="0"/>
          <w:color w:val="auto"/>
          <w:kern w:val="2"/>
          <w:sz w:val="28"/>
          <w:szCs w:val="20"/>
          <w:lang w:val="en-US" w:eastAsia="zh-CN" w:bidi="ar-SA"/>
        </w:rPr>
        <w:t>竞价保证金缴纳凭证</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7.</w:t>
      </w:r>
      <w:r>
        <w:rPr>
          <w:rFonts w:hint="eastAsia" w:ascii="宋体" w:hAnsi="宋体" w:eastAsia="宋体" w:cs="Arial"/>
          <w:b w:val="0"/>
          <w:bCs w:val="0"/>
          <w:color w:val="auto"/>
          <w:kern w:val="2"/>
          <w:sz w:val="28"/>
          <w:szCs w:val="20"/>
          <w:lang w:val="en-US" w:eastAsia="zh-CN" w:bidi="ar-SA"/>
        </w:rPr>
        <w:t>授权委托书</w:t>
      </w:r>
      <w:r>
        <w:rPr>
          <w:rFonts w:hint="eastAsia" w:ascii="宋体" w:hAnsi="宋体" w:cs="Arial"/>
          <w:b w:val="0"/>
          <w:bCs w:val="0"/>
          <w:color w:val="auto"/>
          <w:kern w:val="2"/>
          <w:sz w:val="28"/>
          <w:szCs w:val="20"/>
          <w:lang w:val="en-US" w:eastAsia="zh-CN" w:bidi="ar-SA"/>
        </w:rPr>
        <w:t>（如有）</w:t>
      </w:r>
    </w:p>
    <w:p>
      <w:pPr>
        <w:widowControl w:val="0"/>
        <w:ind w:left="218" w:leftChars="104" w:right="160" w:rightChars="76" w:firstLine="560" w:firstLineChars="200"/>
        <w:jc w:val="both"/>
        <w:rPr>
          <w:rFonts w:hint="eastAsia" w:asciiTheme="minorEastAsia" w:hAnsiTheme="minorEastAsia" w:eastAsiaTheme="minorEastAsia" w:cstheme="minorEastAsia"/>
          <w:b/>
          <w:bCs/>
          <w:color w:val="auto"/>
          <w:sz w:val="32"/>
          <w:szCs w:val="32"/>
          <w:lang w:val="en-US" w:eastAsia="zh-CN"/>
        </w:rPr>
      </w:pPr>
      <w:r>
        <w:rPr>
          <w:rFonts w:hint="eastAsia" w:ascii="宋体" w:hAnsi="宋体" w:eastAsia="宋体" w:cs="Arial"/>
          <w:b w:val="0"/>
          <w:bCs w:val="0"/>
          <w:color w:val="auto"/>
          <w:kern w:val="2"/>
          <w:sz w:val="28"/>
          <w:szCs w:val="20"/>
          <w:lang w:val="en-US" w:eastAsia="zh-CN" w:bidi="ar-SA"/>
        </w:rPr>
        <w:t>注：以上材料均需加盖单位公章</w:t>
      </w:r>
      <w:r>
        <w:rPr>
          <w:rFonts w:hint="eastAsia" w:ascii="宋体" w:hAnsi="宋体" w:cs="Arial"/>
          <w:b w:val="0"/>
          <w:bCs w:val="0"/>
          <w:color w:val="auto"/>
          <w:kern w:val="2"/>
          <w:sz w:val="28"/>
          <w:szCs w:val="20"/>
          <w:lang w:val="en-US" w:eastAsia="zh-CN" w:bidi="ar-SA"/>
        </w:rPr>
        <w:t>。</w:t>
      </w:r>
      <w:r>
        <w:rPr>
          <w:rFonts w:hint="eastAsia" w:asciiTheme="minorEastAsia" w:hAnsiTheme="minorEastAsia" w:eastAsiaTheme="minorEastAsia" w:cstheme="minorEastAsia"/>
          <w:b/>
          <w:bCs/>
          <w:color w:val="auto"/>
          <w:sz w:val="32"/>
          <w:szCs w:val="32"/>
          <w:lang w:val="en-US" w:eastAsia="zh-CN"/>
        </w:rPr>
        <w:br w:type="page"/>
      </w:r>
    </w:p>
    <w:p>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（一）营业执照复印件、法定代表人身份证复印件</w:t>
      </w:r>
    </w:p>
    <w:p>
      <w:pPr>
        <w:widowControl w:val="0"/>
        <w:numPr>
          <w:ilvl w:val="0"/>
          <w:numId w:val="0"/>
        </w:numPr>
        <w:ind w:left="218" w:leftChars="104" w:right="160" w:rightChars="76" w:firstLine="420" w:firstLineChars="200"/>
        <w:jc w:val="both"/>
        <w:rPr>
          <w:rFonts w:hint="eastAsia" w:ascii="宋体" w:hAnsi="Courier New" w:eastAsia="宋体" w:cs="Arial"/>
          <w:kern w:val="2"/>
          <w:sz w:val="21"/>
          <w:szCs w:val="20"/>
          <w:lang w:val="en-US" w:eastAsia="zh-CN" w:bidi="ar-SA"/>
        </w:rPr>
      </w:pPr>
    </w:p>
    <w:p>
      <w:pPr>
        <w:widowControl w:val="0"/>
        <w:ind w:left="218" w:leftChars="104" w:right="160" w:rightChars="76" w:firstLine="360" w:firstLineChars="200"/>
        <w:jc w:val="both"/>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lang w:val="en-US" w:eastAsia="zh-CN"/>
        </w:rPr>
      </w:pPr>
    </w:p>
    <w:p>
      <w:pPr>
        <w:rPr>
          <w:rFonts w:hint="eastAsia"/>
          <w:lang w:val="en-US" w:eastAsia="zh-CN"/>
        </w:rPr>
      </w:pPr>
    </w:p>
    <w:p>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（二）在全国投资项目在线审批监管平台备案的证明材料</w:t>
      </w:r>
    </w:p>
    <w:p>
      <w:pPr>
        <w:widowControl w:val="0"/>
        <w:ind w:left="218" w:leftChars="104" w:right="160" w:rightChars="76" w:firstLine="360" w:firstLineChars="200"/>
        <w:jc w:val="both"/>
        <w:rPr>
          <w:rFonts w:hint="default" w:ascii="Calibri" w:hAnsi="Calibri" w:eastAsia="宋体" w:cs="Times New Roman"/>
          <w:kern w:val="2"/>
          <w:sz w:val="18"/>
          <w:szCs w:val="18"/>
          <w:lang w:val="en-US" w:eastAsia="zh-CN" w:bidi="ar-SA"/>
        </w:rPr>
      </w:pPr>
    </w:p>
    <w:p>
      <w:pPr>
        <w:pStyle w:val="5"/>
        <w:rPr>
          <w:rFonts w:hint="default" w:ascii="Calibri" w:hAnsi="Calibri" w:eastAsia="宋体" w:cs="Times New Roman"/>
          <w:kern w:val="2"/>
          <w:sz w:val="18"/>
          <w:szCs w:val="18"/>
          <w:lang w:val="en-US" w:eastAsia="zh-CN" w:bidi="ar-SA"/>
        </w:rPr>
      </w:pPr>
    </w:p>
    <w:p>
      <w:pPr>
        <w:rPr>
          <w:rFonts w:hint="default"/>
          <w:lang w:val="en-US" w:eastAsia="zh-CN"/>
        </w:rPr>
      </w:pPr>
      <w:r>
        <w:rPr>
          <w:rFonts w:hint="default"/>
          <w:lang w:val="en-US" w:eastAsia="zh-CN"/>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（三）可研编制经验证明材料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提供本公告发布之日前（以合同签订日期为准）1例及以上项目可研编制经验的合同复印件，合同须至少包含双方印章、合同标的内容、签订时间等关键信息</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p>
    <w:p>
      <w:pP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br w:type="page"/>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未被列入“信用中国”网(www.creditchina.gov.cn)“记录失信被执行人或重大税收违人名单或政府采购严重违法失信行为”证明材料</w:t>
      </w:r>
    </w:p>
    <w:p>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32"/>
          <w:szCs w:val="32"/>
          <w:lang w:val="en-US" w:eastAsia="zh-CN"/>
        </w:rPr>
        <w:t>（五）</w:t>
      </w:r>
      <w:bookmarkStart w:id="1" w:name="OLE_LINK1"/>
      <w:r>
        <w:rPr>
          <w:rFonts w:hint="eastAsia" w:asciiTheme="minorEastAsia" w:hAnsiTheme="minorEastAsia" w:eastAsiaTheme="minorEastAsia" w:cstheme="minorEastAsia"/>
          <w:b/>
          <w:bCs/>
          <w:color w:val="auto"/>
          <w:sz w:val="32"/>
          <w:szCs w:val="32"/>
          <w:lang w:val="en-US" w:eastAsia="zh-CN"/>
        </w:rPr>
        <w:t>承诺书</w:t>
      </w:r>
      <w:bookmarkEnd w:id="1"/>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7月10日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连城县智慧农事综合服务中心项目可行性研究报告编制服务采购项目（二次）</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LCCQJJ20250</w:t>
      </w:r>
      <w:r>
        <w:rPr>
          <w:rFonts w:hint="eastAsia" w:asciiTheme="minorEastAsia" w:hAnsiTheme="minorEastAsia" w:eastAsiaTheme="minorEastAsia" w:cstheme="minorEastAsia"/>
          <w:color w:val="0000FF"/>
          <w:sz w:val="24"/>
          <w:szCs w:val="24"/>
          <w:u w:val="single"/>
          <w:lang w:val="en-US" w:eastAsia="zh-CN"/>
        </w:rPr>
        <w:t>710</w:t>
      </w:r>
      <w:r>
        <w:rPr>
          <w:rFonts w:hint="eastAsia" w:asciiTheme="minorEastAsia" w:hAnsiTheme="minorEastAsia" w:eastAsiaTheme="minorEastAsia" w:cstheme="minorEastAsia"/>
          <w:color w:val="auto"/>
          <w:sz w:val="24"/>
          <w:szCs w:val="24"/>
        </w:rPr>
        <w:t>的《网络竞价须知》，并保证遵守和全面履行该次《网络竞价须知》中的各项条款。</w:t>
      </w:r>
      <w:bookmarkStart w:id="2" w:name="_GoBack"/>
      <w:bookmarkEnd w:id="2"/>
      <w:r>
        <w:rPr>
          <w:rFonts w:hint="eastAsia" w:asciiTheme="minorEastAsia" w:hAnsiTheme="minorEastAsia" w:eastAsiaTheme="minorEastAsia" w:cstheme="minorEastAsia"/>
          <w:color w:val="auto"/>
          <w:sz w:val="24"/>
          <w:szCs w:val="24"/>
        </w:rPr>
        <w:t>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6"/>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Calibri" w:hAnsi="Calibri" w:cs="Arial"/>
          <w:szCs w:val="22"/>
          <w:highlight w:val="none"/>
        </w:rPr>
        <w:br w:type="page"/>
      </w:r>
      <w:r>
        <w:rPr>
          <w:rFonts w:hint="eastAsia" w:asciiTheme="minorEastAsia" w:hAnsiTheme="minorEastAsia" w:eastAsiaTheme="minorEastAsia" w:cstheme="minorEastAsia"/>
          <w:b/>
          <w:bCs/>
          <w:color w:val="auto"/>
          <w:sz w:val="32"/>
          <w:szCs w:val="32"/>
          <w:lang w:val="en-US" w:eastAsia="zh-CN"/>
        </w:rPr>
        <w:t>（六）竞价保证金缴纳凭证</w:t>
      </w: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spacing w:line="360" w:lineRule="auto"/>
        <w:jc w:val="center"/>
        <w:rPr>
          <w:rFonts w:hint="eastAsia" w:asciiTheme="minorEastAsia" w:hAnsiTheme="minorEastAsia" w:eastAsiaTheme="minorEastAsia" w:cstheme="minorEastAsia"/>
          <w:b/>
          <w:bCs/>
          <w:color w:val="auto"/>
          <w:sz w:val="32"/>
          <w:szCs w:val="32"/>
          <w:lang w:val="en-US" w:eastAsia="zh-CN"/>
        </w:rPr>
      </w:pPr>
    </w:p>
    <w:p>
      <w:pPr>
        <w:spacing w:line="360" w:lineRule="auto"/>
        <w:jc w:val="center"/>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（七）授权委托书（如有）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 xml:space="preserve">连城县智慧农事综合服务中心项目可行性研究报告编制服务采购项目（二次） </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pPr>
        <w:spacing w:line="360" w:lineRule="auto"/>
        <w:ind w:firstLine="480" w:firstLineChars="200"/>
        <w:rPr>
          <w:rFonts w:hint="eastAsia" w:asciiTheme="minorEastAsia" w:hAnsiTheme="minorEastAsia" w:eastAsiaTheme="minorEastAsia" w:cstheme="minorEastAsia"/>
          <w:color w:val="auto"/>
          <w:kern w:val="0"/>
          <w:sz w:val="24"/>
          <w:szCs w:val="24"/>
        </w:rPr>
      </w:pP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pPr>
        <w:spacing w:line="360" w:lineRule="auto"/>
        <w:ind w:firstLine="482" w:firstLineChars="200"/>
        <w:rPr>
          <w:rFonts w:hint="eastAsia" w:asciiTheme="minorEastAsia" w:hAnsiTheme="minorEastAsia" w:eastAsiaTheme="minorEastAsia" w:cstheme="minorEastAsia"/>
          <w:b/>
          <w:color w:val="auto"/>
          <w:sz w:val="24"/>
        </w:rPr>
      </w:pPr>
    </w:p>
    <w:p>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注：后附委托代理人身份证复印件</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DD8AB"/>
    <w:multiLevelType w:val="singleLevel"/>
    <w:tmpl w:val="471DD8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bb0092fd-1bbd-4a5d-b9fa-a5aa882215a0"/>
  </w:docVars>
  <w:rsids>
    <w:rsidRoot w:val="70117BA8"/>
    <w:rsid w:val="03810C7F"/>
    <w:rsid w:val="0AD326E8"/>
    <w:rsid w:val="165A0DAE"/>
    <w:rsid w:val="1F6D0C54"/>
    <w:rsid w:val="24D53ECE"/>
    <w:rsid w:val="33F27D58"/>
    <w:rsid w:val="36A94A49"/>
    <w:rsid w:val="55BD382A"/>
    <w:rsid w:val="5AF24DCA"/>
    <w:rsid w:val="61A429DA"/>
    <w:rsid w:val="64382208"/>
    <w:rsid w:val="65FB627D"/>
    <w:rsid w:val="66CE65A8"/>
    <w:rsid w:val="6E581C20"/>
    <w:rsid w:val="70117BA8"/>
    <w:rsid w:val="72275305"/>
    <w:rsid w:val="73C82B32"/>
    <w:rsid w:val="77472474"/>
    <w:rsid w:val="7C6B4031"/>
    <w:rsid w:val="7EE5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qFormat/>
    <w:uiPriority w:val="0"/>
    <w:pPr>
      <w:ind w:firstLine="420"/>
    </w:pPr>
    <w:rPr>
      <w:szCs w:val="20"/>
    </w:rPr>
  </w:style>
  <w:style w:type="paragraph" w:styleId="7">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8">
    <w:name w:val="Balloon Text"/>
    <w:next w:val="7"/>
    <w:qFormat/>
    <w:uiPriority w:val="0"/>
    <w:pPr>
      <w:widowControl w:val="0"/>
      <w:jc w:val="both"/>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911</Words>
  <Characters>982</Characters>
  <Lines>0</Lines>
  <Paragraphs>0</Paragraphs>
  <TotalTime>0</TotalTime>
  <ScaleCrop>false</ScaleCrop>
  <LinksUpToDate>false</LinksUpToDate>
  <CharactersWithSpaces>1305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dcterms:modified xsi:type="dcterms:W3CDTF">2025-07-04T09:14:31Z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BA0514BBC2104B209A734FFE51329C9D_11</vt:lpwstr>
  </property>
  <property fmtid="{D5CDD505-2E9C-101B-9397-08002B2CF9AE}" pid="4" name="KSOTemplateDocerSaveRecord">
    <vt:lpwstr>eyJoZGlkIjoiZDc5M2Q4NzUzZWRiYzZhOWRmYWU0NDdhM2Q1ODZmYjkiLCJ1c2VySWQiOiIxNDc0ODQ5NzI2In0=</vt:lpwstr>
  </property>
</Properties>
</file>