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w:t>
      </w:r>
      <w:r>
        <w:rPr>
          <w:rFonts w:hint="eastAsia" w:asciiTheme="minorEastAsia" w:hAnsiTheme="minorEastAsia" w:eastAsiaTheme="minorEastAsia" w:cstheme="minorEastAsia"/>
          <w:b w:val="0"/>
          <w:bCs w:val="0"/>
          <w:color w:val="0000FF"/>
          <w:kern w:val="2"/>
          <w:sz w:val="24"/>
          <w:szCs w:val="24"/>
          <w:shd w:val="clear"/>
          <w:lang w:val="en-US" w:eastAsia="zh-CN"/>
        </w:rPr>
        <w:t>709</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7月9日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7月3日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7月8日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福建水投集团连城水务有限公司生产药剂采购项目</w:t>
      </w:r>
      <w:r>
        <w:rPr>
          <w:rFonts w:hint="eastAsia" w:asciiTheme="minorEastAsia" w:hAnsiTheme="minorEastAsia" w:eastAsiaTheme="minorEastAsia" w:cstheme="minorEastAsia"/>
          <w:color w:val="0000FF"/>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2.采购清单</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tbl>
      <w:tblPr>
        <w:tblStyle w:val="12"/>
        <w:tblW w:w="97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188"/>
        <w:gridCol w:w="3000"/>
        <w:gridCol w:w="850"/>
        <w:gridCol w:w="1762"/>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货物名称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单位</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最高</w:t>
            </w:r>
            <w:r>
              <w:rPr>
                <w:rFonts w:hint="eastAsia" w:ascii="宋体" w:hAnsi="宋体" w:eastAsia="宋体" w:cs="宋体"/>
                <w:b w:val="0"/>
                <w:bCs/>
                <w:color w:val="auto"/>
                <w:sz w:val="24"/>
                <w:szCs w:val="24"/>
                <w:lang w:val="en-US" w:eastAsia="zh-CN"/>
              </w:rPr>
              <w:t>控制</w:t>
            </w:r>
            <w:r>
              <w:rPr>
                <w:rFonts w:hint="eastAsia" w:ascii="宋体" w:hAnsi="宋体" w:cs="宋体"/>
                <w:b w:val="0"/>
                <w:bCs/>
                <w:color w:val="auto"/>
                <w:sz w:val="24"/>
                <w:szCs w:val="24"/>
                <w:lang w:val="en-US" w:eastAsia="zh-CN"/>
              </w:rPr>
              <w:t>单</w:t>
            </w:r>
            <w:r>
              <w:rPr>
                <w:rFonts w:hint="eastAsia" w:ascii="宋体" w:hAnsi="宋体" w:eastAsia="宋体" w:cs="宋体"/>
                <w:b w:val="0"/>
                <w:bCs/>
                <w:color w:val="auto"/>
                <w:sz w:val="24"/>
                <w:szCs w:val="24"/>
                <w:lang w:val="en-US" w:eastAsia="zh-CN"/>
              </w:rPr>
              <w:t>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氢氧化钠（食品添加剂级）</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≥98%   25kg/包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5100元/吨</w:t>
            </w:r>
          </w:p>
        </w:tc>
        <w:tc>
          <w:tcPr>
            <w:tcW w:w="1138" w:type="dxa"/>
            <w:vMerge w:val="restart"/>
            <w:tcBorders>
              <w:top w:val="single" w:color="000000" w:sz="4" w:space="0"/>
              <w:left w:val="single" w:color="000000" w:sz="4" w:space="0"/>
              <w:right w:val="single" w:color="000000" w:sz="4" w:space="0"/>
            </w:tcBorders>
            <w:shd w:val="clear" w:color="auto" w:fill="auto"/>
            <w:noWrap/>
            <w:vAlign w:val="center"/>
          </w:tcPr>
          <w:p>
            <w:pPr>
              <w:widowControl/>
              <w:numPr>
                <w:ilvl w:val="0"/>
                <w:numId w:val="0"/>
              </w:numPr>
              <w:shd w:val="clear" w:color="auto" w:fill="FFFFFF"/>
              <w:spacing w:line="360" w:lineRule="auto"/>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1.用途：制水；</w:t>
            </w:r>
          </w:p>
          <w:p>
            <w:pPr>
              <w:widowControl/>
              <w:numPr>
                <w:ilvl w:val="0"/>
                <w:numId w:val="0"/>
              </w:numPr>
              <w:shd w:val="clear" w:color="auto" w:fill="FFFFFF"/>
              <w:spacing w:line="360" w:lineRule="auto"/>
              <w:jc w:val="both"/>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2.按委托人实际所需数量进行结算。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三氯异氰脲酸  （HG/T3263-2001）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200g/粒  25kg/桶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21000元/吨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冰醋酸（食用级）</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≥99%   25kg/桶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11800元/吨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高锰酸盐复合剂</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单因子  25kg/桶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24100元/吨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活性炭（木质）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200目  25kg/包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11000元/吨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聚丙烯酰胺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阳离子  25kg/包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34000元/吨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聚丙烯酰胺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阴离子  25kg/包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24500元/吨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柠檬酸</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一水   25kg/包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10300元/吨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泡腾片</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3.6% - 4.4%  1kg/包</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38300元/吨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次氯酸纳（原液）</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符合</w:t>
            </w:r>
            <w:r>
              <w:rPr>
                <w:rFonts w:hint="eastAsia" w:ascii="宋体" w:hAnsi="宋体" w:eastAsia="宋体" w:cs="宋体"/>
                <w:b w:val="0"/>
                <w:bCs/>
                <w:color w:val="auto"/>
                <w:sz w:val="24"/>
                <w:szCs w:val="24"/>
                <w:lang w:val="en-US" w:eastAsia="zh-CN"/>
              </w:rPr>
              <w:t>GB/T 19106-2013</w:t>
            </w:r>
            <w:r>
              <w:rPr>
                <w:rFonts w:hint="eastAsia" w:ascii="宋体" w:hAnsi="宋体" w:cs="宋体"/>
                <w:b w:val="0"/>
                <w:bCs/>
                <w:color w:val="auto"/>
                <w:sz w:val="24"/>
                <w:szCs w:val="24"/>
                <w:lang w:val="en-US" w:eastAsia="zh-CN"/>
              </w:rPr>
              <w:t>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1230元/吨</w:t>
            </w:r>
          </w:p>
        </w:tc>
        <w:tc>
          <w:tcPr>
            <w:tcW w:w="1138" w:type="dxa"/>
            <w:vMerge w:val="continue"/>
            <w:tcBorders>
              <w:left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精制矿盐（未加碘）</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精制盐小粒  50kg/袋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910元/吨</w:t>
            </w:r>
          </w:p>
        </w:tc>
        <w:tc>
          <w:tcPr>
            <w:tcW w:w="1138" w:type="dxa"/>
            <w:vMerge w:val="continue"/>
            <w:tcBorders>
              <w:left w:val="single" w:color="000000" w:sz="4" w:space="0"/>
              <w:bottom w:val="single" w:color="000000" w:sz="4" w:space="0"/>
              <w:right w:val="single" w:color="000000" w:sz="4" w:space="0"/>
            </w:tcBorders>
            <w:shd w:val="clear" w:color="auto" w:fill="auto"/>
            <w:noWrap/>
            <w:vAlign w:val="center"/>
          </w:tcPr>
          <w:p>
            <w:pPr>
              <w:widowControl/>
              <w:shd w:val="clear" w:color="auto" w:fill="FFFFFF"/>
              <w:spacing w:line="360" w:lineRule="auto"/>
              <w:jc w:val="center"/>
              <w:rPr>
                <w:rFonts w:hint="eastAsia" w:ascii="宋体" w:hAnsi="宋体" w:eastAsia="宋体" w:cs="宋体"/>
                <w:b w:val="0"/>
                <w:bCs/>
                <w:color w:val="auto"/>
                <w:sz w:val="24"/>
                <w:szCs w:val="24"/>
                <w:lang w:val="en-US" w:eastAsia="zh-CN"/>
              </w:rPr>
            </w:pPr>
          </w:p>
        </w:tc>
      </w:tr>
    </w:tbl>
    <w:p>
      <w:pPr>
        <w:widowControl/>
        <w:shd w:val="clear" w:color="auto" w:fill="FFFFFF"/>
        <w:spacing w:line="360" w:lineRule="auto"/>
        <w:jc w:val="left"/>
        <w:rPr>
          <w:rFonts w:hint="eastAsia" w:ascii="宋体" w:hAnsi="宋体" w:cs="宋体"/>
          <w:b w:val="0"/>
          <w:bCs/>
          <w:color w:val="000000"/>
          <w:kern w:val="0"/>
          <w:sz w:val="24"/>
          <w:lang w:val="en-US" w:eastAsia="zh-CN"/>
        </w:rPr>
      </w:pPr>
      <w:r>
        <w:rPr>
          <w:rFonts w:hint="eastAsia" w:ascii="宋体" w:hAnsi="宋体" w:eastAsia="宋体" w:cs="宋体"/>
          <w:b w:val="0"/>
          <w:bCs/>
          <w:color w:val="auto"/>
          <w:sz w:val="24"/>
          <w:szCs w:val="24"/>
          <w:lang w:val="en-US" w:eastAsia="zh-CN"/>
        </w:rPr>
        <w:t>备注：</w:t>
      </w:r>
      <w:r>
        <w:rPr>
          <w:rFonts w:hint="eastAsia" w:ascii="宋体" w:hAnsi="宋体" w:cs="宋体"/>
          <w:b w:val="0"/>
          <w:bCs/>
          <w:color w:val="000000"/>
          <w:kern w:val="0"/>
          <w:sz w:val="24"/>
          <w:lang w:val="en-US" w:eastAsia="zh-CN"/>
        </w:rPr>
        <w:t>（1）采购内容和项目承包范围：负责所有药剂的采购、运输、二次搬运、验收及售后服务等，以保证药剂符合相关要求。</w:t>
      </w:r>
    </w:p>
    <w:p>
      <w:pPr>
        <w:widowControl/>
        <w:shd w:val="clear" w:color="auto" w:fill="FFFFFF"/>
        <w:spacing w:line="360" w:lineRule="auto"/>
        <w:jc w:val="left"/>
        <w:rPr>
          <w:rFonts w:hint="eastAsia" w:ascii="宋体" w:hAnsi="宋体" w:eastAsia="宋体" w:cs="宋体"/>
          <w:b/>
          <w:bCs w:val="0"/>
          <w:color w:val="0000FF"/>
          <w:kern w:val="0"/>
          <w:sz w:val="24"/>
          <w:lang w:val="en-US" w:eastAsia="zh-CN"/>
        </w:rPr>
      </w:pPr>
      <w:r>
        <w:rPr>
          <w:rFonts w:hint="eastAsia" w:ascii="宋体" w:hAnsi="宋体" w:cs="宋体"/>
          <w:b/>
          <w:bCs w:val="0"/>
          <w:color w:val="0000FF"/>
          <w:kern w:val="0"/>
          <w:sz w:val="24"/>
          <w:lang w:val="en-US" w:eastAsia="zh-CN"/>
        </w:rPr>
        <w:t>（2）</w:t>
      </w:r>
      <w:r>
        <w:rPr>
          <w:rFonts w:hint="eastAsia" w:ascii="宋体" w:hAnsi="宋体" w:eastAsia="宋体" w:cs="宋体"/>
          <w:b/>
          <w:bCs w:val="0"/>
          <w:color w:val="0000FF"/>
          <w:kern w:val="0"/>
          <w:sz w:val="24"/>
          <w:lang w:val="en-US" w:eastAsia="zh-CN"/>
        </w:rPr>
        <w:t>本项目以优惠下浮率报价方式进行报价，竞价人投报优惠下浮率区间为</w:t>
      </w:r>
      <w:r>
        <w:rPr>
          <w:rFonts w:hint="eastAsia" w:ascii="宋体" w:hAnsi="宋体" w:cs="宋体"/>
          <w:b/>
          <w:bCs w:val="0"/>
          <w:color w:val="0000FF"/>
          <w:kern w:val="0"/>
          <w:sz w:val="24"/>
          <w:lang w:val="en-US" w:eastAsia="zh-CN"/>
        </w:rPr>
        <w:t>0</w:t>
      </w:r>
      <w:r>
        <w:rPr>
          <w:rFonts w:hint="eastAsia" w:ascii="宋体" w:hAnsi="宋体" w:eastAsia="宋体" w:cs="宋体"/>
          <w:b/>
          <w:bCs w:val="0"/>
          <w:color w:val="0000FF"/>
          <w:kern w:val="0"/>
          <w:sz w:val="24"/>
          <w:lang w:val="en-US" w:eastAsia="zh-CN"/>
        </w:rPr>
        <w:t>（含）-</w:t>
      </w:r>
      <w:r>
        <w:rPr>
          <w:rFonts w:hint="eastAsia" w:ascii="宋体" w:hAnsi="宋体" w:cs="宋体"/>
          <w:b/>
          <w:bCs w:val="0"/>
          <w:color w:val="0000FF"/>
          <w:kern w:val="0"/>
          <w:sz w:val="24"/>
          <w:lang w:val="en-US" w:eastAsia="zh-CN"/>
        </w:rPr>
        <w:t>100</w:t>
      </w:r>
      <w:r>
        <w:rPr>
          <w:rFonts w:hint="eastAsia" w:ascii="宋体" w:hAnsi="宋体" w:eastAsia="宋体" w:cs="宋体"/>
          <w:b/>
          <w:bCs w:val="0"/>
          <w:color w:val="0000FF"/>
          <w:kern w:val="0"/>
          <w:sz w:val="24"/>
          <w:lang w:val="en-US" w:eastAsia="zh-CN"/>
        </w:rPr>
        <w:t>%（含）</w:t>
      </w:r>
      <w:r>
        <w:rPr>
          <w:rFonts w:hint="eastAsia" w:ascii="宋体" w:hAnsi="宋体" w:cs="宋体"/>
          <w:b/>
          <w:bCs w:val="0"/>
          <w:color w:val="0000FF"/>
          <w:kern w:val="0"/>
          <w:sz w:val="24"/>
          <w:lang w:val="en-US" w:eastAsia="zh-CN"/>
        </w:rPr>
        <w:t>（含税包干）</w:t>
      </w:r>
      <w:r>
        <w:rPr>
          <w:rFonts w:hint="eastAsia" w:ascii="宋体" w:hAnsi="宋体" w:eastAsia="宋体" w:cs="宋体"/>
          <w:b/>
          <w:bCs w:val="0"/>
          <w:color w:val="0000FF"/>
          <w:kern w:val="0"/>
          <w:sz w:val="24"/>
          <w:lang w:val="en-US" w:eastAsia="zh-CN"/>
        </w:rPr>
        <w:t>，竞价人须在此区间内报价，投报优惠下浮率超过区间值为无效报价。根据有效供应商报价排名情况，由高到低排序，下浮率</w:t>
      </w:r>
      <w:bookmarkStart w:id="2" w:name="_GoBack"/>
      <w:bookmarkEnd w:id="2"/>
      <w:r>
        <w:rPr>
          <w:rFonts w:hint="eastAsia" w:ascii="宋体" w:hAnsi="宋体" w:eastAsia="宋体" w:cs="宋体"/>
          <w:b/>
          <w:bCs w:val="0"/>
          <w:color w:val="0000FF"/>
          <w:kern w:val="0"/>
          <w:sz w:val="24"/>
          <w:lang w:val="en-US" w:eastAsia="zh-CN"/>
        </w:rPr>
        <w:t>最高的一名即为成交人。</w:t>
      </w:r>
    </w:p>
    <w:p>
      <w:pPr>
        <w:widowControl/>
        <w:shd w:val="clear" w:color="auto" w:fill="FFFFFF"/>
        <w:spacing w:line="360" w:lineRule="auto"/>
        <w:jc w:val="left"/>
        <w:rPr>
          <w:rFonts w:hint="eastAsia" w:ascii="宋体" w:hAnsi="宋体" w:cs="宋体"/>
          <w:b/>
          <w:bCs w:val="0"/>
          <w:color w:val="0000FF"/>
          <w:kern w:val="0"/>
          <w:sz w:val="24"/>
          <w:lang w:val="en-US" w:eastAsia="zh-CN"/>
        </w:rPr>
      </w:pPr>
      <w:r>
        <w:rPr>
          <w:rFonts w:hint="eastAsia" w:ascii="宋体" w:hAnsi="宋体" w:cs="宋体"/>
          <w:b/>
          <w:bCs w:val="0"/>
          <w:color w:val="0000FF"/>
          <w:kern w:val="0"/>
          <w:sz w:val="24"/>
          <w:lang w:val="en-US" w:eastAsia="zh-CN"/>
        </w:rPr>
        <w:t>（3）本项目按实结算，各项药剂结算价=该项药剂最高控制单价*（1-成交下浮率）*</w:t>
      </w:r>
      <w:r>
        <w:rPr>
          <w:rFonts w:hint="eastAsia" w:ascii="宋体" w:hAnsi="宋体" w:cs="宋体"/>
          <w:b/>
          <w:bCs w:val="0"/>
          <w:color w:val="0000FF"/>
          <w:kern w:val="0"/>
          <w:sz w:val="24"/>
          <w:lang w:eastAsia="zh-CN"/>
        </w:rPr>
        <w:t>委托人书面确认的</w:t>
      </w:r>
      <w:r>
        <w:rPr>
          <w:rFonts w:hint="eastAsia" w:ascii="宋体" w:hAnsi="宋体" w:cs="宋体"/>
          <w:b/>
          <w:bCs w:val="0"/>
          <w:color w:val="0000FF"/>
          <w:kern w:val="0"/>
          <w:sz w:val="24"/>
        </w:rPr>
        <w:t>实际数量。</w:t>
      </w:r>
      <w:r>
        <w:rPr>
          <w:rFonts w:hint="eastAsia" w:ascii="宋体" w:hAnsi="宋体" w:cs="宋体"/>
          <w:b/>
          <w:bCs w:val="0"/>
          <w:color w:val="0000FF"/>
          <w:kern w:val="0"/>
          <w:sz w:val="24"/>
          <w:lang w:val="en-US" w:eastAsia="zh-CN"/>
        </w:rPr>
        <w:t>结算价包括但不限于：</w:t>
      </w:r>
    </w:p>
    <w:p>
      <w:pPr>
        <w:widowControl/>
        <w:shd w:val="clear" w:color="auto" w:fill="FFFFFF"/>
        <w:spacing w:line="360" w:lineRule="auto"/>
        <w:jc w:val="left"/>
        <w:rPr>
          <w:rFonts w:hint="eastAsia" w:ascii="宋体" w:hAnsi="宋体" w:cs="宋体"/>
          <w:b w:val="0"/>
          <w:bCs/>
          <w:color w:val="000000"/>
          <w:kern w:val="0"/>
          <w:sz w:val="24"/>
          <w:lang w:val="en-US" w:eastAsia="zh-CN"/>
        </w:rPr>
      </w:pPr>
      <w:r>
        <w:rPr>
          <w:rFonts w:hint="eastAsia" w:ascii="宋体" w:hAnsi="宋体" w:cs="宋体"/>
          <w:b w:val="0"/>
          <w:bCs/>
          <w:color w:val="000000"/>
          <w:kern w:val="0"/>
          <w:sz w:val="24"/>
          <w:lang w:val="en-US" w:eastAsia="zh-CN"/>
        </w:rPr>
        <w:t>1）竞价文件所规定的所有内容的报价；</w:t>
      </w:r>
    </w:p>
    <w:p>
      <w:pPr>
        <w:widowControl/>
        <w:shd w:val="clear" w:color="auto" w:fill="FFFFFF"/>
        <w:spacing w:line="360" w:lineRule="auto"/>
        <w:jc w:val="left"/>
        <w:rPr>
          <w:rFonts w:hint="eastAsia" w:ascii="宋体" w:hAnsi="宋体" w:cs="宋体"/>
          <w:b w:val="0"/>
          <w:bCs/>
          <w:color w:val="000000"/>
          <w:kern w:val="0"/>
          <w:sz w:val="24"/>
          <w:lang w:val="en-US" w:eastAsia="zh-CN"/>
        </w:rPr>
      </w:pPr>
      <w:r>
        <w:rPr>
          <w:rFonts w:hint="eastAsia" w:ascii="宋体" w:hAnsi="宋体" w:cs="宋体"/>
          <w:b w:val="0"/>
          <w:bCs/>
          <w:color w:val="000000"/>
          <w:kern w:val="0"/>
          <w:sz w:val="24"/>
          <w:lang w:val="en-US" w:eastAsia="zh-CN"/>
        </w:rPr>
        <w:t>2）药剂的采购、运输、验收合格并正式交付委托人使用及售后服务期间产生的一切费用均包含在报价中。</w:t>
      </w:r>
    </w:p>
    <w:p>
      <w:pPr>
        <w:widowControl/>
        <w:shd w:val="clear" w:color="auto" w:fill="FFFFFF"/>
        <w:spacing w:line="360" w:lineRule="auto"/>
        <w:jc w:val="left"/>
        <w:rPr>
          <w:rFonts w:hint="default" w:ascii="宋体" w:hAnsi="宋体" w:eastAsia="宋体" w:cs="宋体"/>
          <w:b/>
          <w:bCs w:val="0"/>
          <w:color w:val="0000FF"/>
          <w:kern w:val="0"/>
          <w:sz w:val="24"/>
          <w:lang w:val="en-US" w:eastAsia="zh-CN"/>
        </w:rPr>
      </w:pPr>
      <w:r>
        <w:rPr>
          <w:rFonts w:hint="eastAsia" w:ascii="宋体" w:hAnsi="宋体" w:cs="宋体"/>
          <w:b w:val="0"/>
          <w:bCs/>
          <w:color w:val="000000"/>
          <w:kern w:val="0"/>
          <w:sz w:val="24"/>
          <w:lang w:val="en-US" w:eastAsia="zh-CN"/>
        </w:rPr>
        <w:t>3）含劳动保险费、一切税金、技术资料费、所需零配件、安装材料等费</w:t>
      </w:r>
      <w:r>
        <w:rPr>
          <w:rFonts w:hint="eastAsia" w:ascii="宋体" w:hAnsi="宋体" w:eastAsia="宋体" w:cs="宋体"/>
          <w:b w:val="0"/>
          <w:bCs/>
          <w:color w:val="000000"/>
          <w:kern w:val="0"/>
          <w:sz w:val="24"/>
          <w:lang w:val="en-US" w:eastAsia="zh-CN"/>
        </w:rPr>
        <w:t>用。委托人不再另行支付任何费用</w:t>
      </w:r>
      <w:r>
        <w:rPr>
          <w:rFonts w:hint="eastAsia" w:ascii="宋体" w:hAnsi="宋体" w:cs="宋体"/>
          <w:b w:val="0"/>
          <w:bCs/>
          <w:color w:val="000000"/>
          <w:kern w:val="0"/>
          <w:sz w:val="24"/>
          <w:lang w:val="en-US" w:eastAsia="zh-CN"/>
        </w:rPr>
        <w:t>。</w:t>
      </w:r>
    </w:p>
    <w:p>
      <w:pPr>
        <w:pStyle w:val="4"/>
        <w:spacing w:line="360" w:lineRule="auto"/>
        <w:rPr>
          <w:rFonts w:hint="eastAsia" w:ascii="宋体" w:hAnsi="宋体" w:eastAsia="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rPr>
        <w:t>踏勘现场：</w:t>
      </w:r>
      <w:r>
        <w:rPr>
          <w:rFonts w:hint="eastAsia" w:ascii="宋体" w:hAnsi="宋体" w:cs="宋体"/>
          <w:color w:val="000000"/>
          <w:kern w:val="0"/>
          <w:lang w:eastAsia="zh-CN"/>
        </w:rPr>
        <w:t>竞价人</w:t>
      </w:r>
      <w:r>
        <w:rPr>
          <w:rFonts w:hint="eastAsia" w:ascii="宋体" w:hAnsi="宋体" w:cs="宋体"/>
          <w:color w:val="000000"/>
          <w:kern w:val="0"/>
        </w:rPr>
        <w:t>可自行对现场及周围环境进行踏勘，以便获取现场的相关</w:t>
      </w:r>
      <w:r>
        <w:rPr>
          <w:rFonts w:hint="eastAsia" w:ascii="宋体" w:hAnsi="宋体" w:eastAsia="宋体" w:cs="宋体"/>
          <w:color w:val="000000"/>
          <w:kern w:val="0"/>
        </w:rPr>
        <w:t>资料。踏勘现场所发生的费用由</w:t>
      </w:r>
      <w:r>
        <w:rPr>
          <w:rFonts w:hint="eastAsia" w:ascii="宋体" w:hAnsi="宋体" w:cs="宋体"/>
          <w:color w:val="000000"/>
          <w:kern w:val="0"/>
          <w:lang w:eastAsia="zh-CN"/>
        </w:rPr>
        <w:t>竞价人</w:t>
      </w:r>
      <w:r>
        <w:rPr>
          <w:rFonts w:hint="eastAsia" w:ascii="宋体" w:hAnsi="宋体" w:eastAsia="宋体" w:cs="宋体"/>
          <w:color w:val="000000"/>
          <w:kern w:val="0"/>
        </w:rPr>
        <w:t>自行承担。</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lang w:val="en-US" w:eastAsia="zh-CN"/>
        </w:rPr>
        <w:t>（5）</w:t>
      </w:r>
      <w:r>
        <w:rPr>
          <w:rFonts w:hint="eastAsia" w:ascii="宋体" w:hAnsi="宋体" w:eastAsia="宋体" w:cs="宋体"/>
          <w:b/>
          <w:bCs/>
          <w:color w:val="000000"/>
          <w:kern w:val="0"/>
          <w:lang w:val="en-US" w:eastAsia="zh-CN"/>
        </w:rPr>
        <w:t>上述参数中涉及重量、尺寸、体积等要求表述为固定数值，未作出大于、小于等幅</w:t>
      </w:r>
      <w:r>
        <w:rPr>
          <w:rFonts w:hint="eastAsia" w:ascii="宋体" w:hAnsi="宋体" w:eastAsia="宋体" w:cs="宋体"/>
          <w:b/>
          <w:bCs/>
          <w:color w:val="000000"/>
          <w:kern w:val="0"/>
          <w:sz w:val="24"/>
          <w:szCs w:val="24"/>
          <w:lang w:val="en-US" w:eastAsia="zh-CN"/>
        </w:rPr>
        <w:t>度表述的，均允许正负2%的误差（作出大于或小于数值要求的，含本数）。</w:t>
      </w:r>
    </w:p>
    <w:p>
      <w:pPr>
        <w:spacing w:line="360" w:lineRule="auto"/>
        <w:rPr>
          <w:rFonts w:ascii="宋体" w:hAnsi="宋体"/>
          <w:b w:val="0"/>
          <w:bCs w:val="0"/>
          <w:color w:val="000000"/>
          <w:sz w:val="24"/>
        </w:rPr>
      </w:pPr>
      <w:r>
        <w:rPr>
          <w:rFonts w:hint="eastAsia" w:ascii="宋体" w:hAnsi="宋体"/>
          <w:b w:val="0"/>
          <w:bCs w:val="0"/>
          <w:color w:val="000000"/>
          <w:sz w:val="24"/>
          <w:lang w:val="en-US" w:eastAsia="zh-CN"/>
        </w:rPr>
        <w:t>3.</w:t>
      </w:r>
      <w:r>
        <w:rPr>
          <w:rFonts w:hint="eastAsia" w:ascii="宋体" w:hAnsi="宋体"/>
          <w:b w:val="0"/>
          <w:bCs w:val="0"/>
          <w:color w:val="000000"/>
          <w:sz w:val="24"/>
        </w:rPr>
        <w:t>包装要求</w:t>
      </w:r>
    </w:p>
    <w:p>
      <w:pPr>
        <w:pStyle w:val="4"/>
        <w:widowControl/>
        <w:spacing w:line="360" w:lineRule="auto"/>
        <w:textAlignment w:val="baseline"/>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1</w:t>
      </w:r>
      <w:r>
        <w:rPr>
          <w:rFonts w:hint="eastAsia" w:ascii="宋体" w:hAnsi="宋体" w:cs="宋体"/>
          <w:color w:val="000000"/>
          <w:lang w:eastAsia="zh-CN"/>
        </w:rPr>
        <w:t>）</w:t>
      </w:r>
      <w:r>
        <w:rPr>
          <w:rFonts w:hint="eastAsia" w:ascii="宋体" w:hAnsi="宋体" w:cs="宋体"/>
          <w:color w:val="000000"/>
        </w:rPr>
        <w:t>标志：产品表层有明显的型号规格等标志，该标志在寿命期内应清晰、永久。</w:t>
      </w:r>
    </w:p>
    <w:p>
      <w:pPr>
        <w:pStyle w:val="4"/>
        <w:widowControl/>
        <w:spacing w:line="360" w:lineRule="auto"/>
        <w:textAlignment w:val="baseline"/>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2</w:t>
      </w:r>
      <w:r>
        <w:rPr>
          <w:rFonts w:hint="eastAsia" w:ascii="宋体" w:hAnsi="宋体" w:cs="宋体"/>
          <w:color w:val="000000"/>
          <w:lang w:eastAsia="zh-CN"/>
        </w:rPr>
        <w:t>）</w:t>
      </w:r>
      <w:r>
        <w:rPr>
          <w:rFonts w:hint="eastAsia" w:ascii="宋体" w:hAnsi="宋体" w:cs="宋体"/>
          <w:color w:val="000000"/>
        </w:rPr>
        <w:t>包装：产品的包装应保证在运输、储藏和安装期间的安全及性能不受损害。包装盒/箱内应附有产品合格证、出厂日期、产品说明书、附件及附件清单等。</w:t>
      </w:r>
    </w:p>
    <w:p>
      <w:pPr>
        <w:pStyle w:val="4"/>
        <w:widowControl/>
        <w:spacing w:line="360" w:lineRule="auto"/>
        <w:textAlignment w:val="baseline"/>
        <w:rPr>
          <w:rFonts w:ascii="宋体" w:hAnsi="宋体" w:cs="宋体"/>
          <w:color w:val="000000"/>
        </w:rPr>
      </w:pPr>
      <w:r>
        <w:rPr>
          <w:rFonts w:hint="eastAsia" w:ascii="宋体" w:hAnsi="宋体" w:cs="宋体"/>
          <w:color w:val="000000"/>
          <w:lang w:eastAsia="zh-CN"/>
        </w:rPr>
        <w:t>（</w:t>
      </w:r>
      <w:r>
        <w:rPr>
          <w:rFonts w:hint="eastAsia" w:ascii="宋体" w:hAnsi="宋体" w:cs="宋体"/>
          <w:color w:val="000000"/>
          <w:lang w:val="en-US" w:eastAsia="zh-CN"/>
        </w:rPr>
        <w:t>3</w:t>
      </w:r>
      <w:r>
        <w:rPr>
          <w:rFonts w:hint="eastAsia" w:ascii="宋体" w:hAnsi="宋体" w:cs="宋体"/>
          <w:color w:val="000000"/>
          <w:lang w:eastAsia="zh-CN"/>
        </w:rPr>
        <w:t>）</w:t>
      </w:r>
      <w:r>
        <w:rPr>
          <w:rFonts w:hint="eastAsia" w:ascii="宋体" w:hAnsi="宋体" w:cs="宋体"/>
          <w:color w:val="000000"/>
        </w:rPr>
        <w:t>运输：产品在运输过程中应避免雨雪的直接淋袭或烈日的暴晒。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4.付款方式</w:t>
      </w:r>
    </w:p>
    <w:tbl>
      <w:tblPr>
        <w:tblStyle w:val="12"/>
        <w:tblW w:w="5262"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5"/>
        <w:gridCol w:w="62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jc w:val="center"/>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blCellSpacing w:w="0" w:type="dxa"/>
          <w:jc w:val="center"/>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1</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default"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97</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按供货批次支付，货物经委托人验收合格，委托人收到成交人开具相应金额的增值税专用发票（含3%质量保证金部分，税率13%）后三十个工作日内向成交人支付该批次货款的97%。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3" w:hRule="atLeast"/>
          <w:tblCellSpacing w:w="0" w:type="dxa"/>
          <w:jc w:val="center"/>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eastAsia"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2</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hint="default"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3</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default" w:ascii="宋体" w:hAnsi="宋体" w:eastAsia="宋体" w:cs="宋体"/>
                <w:color w:val="auto"/>
                <w:spacing w:val="0"/>
                <w:kern w:val="0"/>
                <w:position w:val="0"/>
                <w:sz w:val="24"/>
                <w:szCs w:val="22"/>
                <w:highlight w:val="none"/>
                <w:shd w:val="clear" w:color="auto" w:fill="auto"/>
                <w:lang w:val="en-US" w:eastAsia="zh-CN" w:bidi="ar"/>
              </w:rPr>
            </w:pPr>
            <w:r>
              <w:rPr>
                <w:rFonts w:hint="eastAsia" w:ascii="宋体" w:hAnsi="宋体" w:eastAsia="宋体" w:cs="宋体"/>
                <w:color w:val="auto"/>
                <w:spacing w:val="0"/>
                <w:kern w:val="0"/>
                <w:position w:val="0"/>
                <w:sz w:val="24"/>
                <w:szCs w:val="22"/>
                <w:highlight w:val="none"/>
                <w:shd w:val="clear" w:color="auto" w:fill="auto"/>
                <w:lang w:val="en-US" w:eastAsia="zh-CN" w:bidi="ar"/>
              </w:rPr>
              <w:t>待该批次供货物期满120天(按验收合格之日起计)且无质量、售后服务等问题。成交人提出书面申请后，委托人在三十个工作日内支付该批次货款3%的质量保证金（不计息）。</w:t>
            </w:r>
          </w:p>
        </w:tc>
      </w:tr>
    </w:tbl>
    <w:p>
      <w:pPr>
        <w:numPr>
          <w:ilvl w:val="0"/>
          <w:numId w:val="1"/>
        </w:numPr>
        <w:spacing w:line="360" w:lineRule="auto"/>
        <w:ind w:left="479" w:leftChars="228"/>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交付时间：</w:t>
      </w:r>
      <w:r>
        <w:rPr>
          <w:rFonts w:hint="eastAsia" w:ascii="宋体" w:hAnsi="宋体" w:eastAsia="宋体" w:cs="Times New Roman"/>
          <w:color w:val="000000"/>
          <w:sz w:val="24"/>
          <w:lang w:val="en-US" w:eastAsia="zh-CN"/>
        </w:rPr>
        <w:t>本项目合同服务期限为2年，</w:t>
      </w:r>
      <w:r>
        <w:rPr>
          <w:rFonts w:hint="eastAsia" w:ascii="宋体" w:hAnsi="宋体" w:cs="Times New Roman"/>
          <w:color w:val="000000"/>
          <w:sz w:val="24"/>
          <w:lang w:val="en-US" w:eastAsia="zh-CN"/>
        </w:rPr>
        <w:t>成交人</w:t>
      </w:r>
      <w:r>
        <w:rPr>
          <w:rFonts w:hint="eastAsia" w:ascii="宋体" w:hAnsi="宋体" w:eastAsia="宋体" w:cs="Times New Roman"/>
          <w:color w:val="000000"/>
          <w:sz w:val="24"/>
          <w:lang w:val="en-US" w:eastAsia="zh-CN"/>
        </w:rPr>
        <w:t>应根据</w:t>
      </w:r>
      <w:r>
        <w:rPr>
          <w:rFonts w:hint="eastAsia" w:ascii="宋体" w:hAnsi="宋体" w:cs="Times New Roman"/>
          <w:color w:val="000000"/>
          <w:sz w:val="24"/>
          <w:lang w:val="en-US" w:eastAsia="zh-CN"/>
        </w:rPr>
        <w:t>委托人</w:t>
      </w:r>
      <w:r>
        <w:rPr>
          <w:rFonts w:hint="eastAsia" w:ascii="宋体" w:hAnsi="宋体" w:eastAsia="宋体" w:cs="Times New Roman"/>
          <w:color w:val="000000"/>
          <w:sz w:val="24"/>
          <w:lang w:val="en-US" w:eastAsia="zh-CN"/>
        </w:rPr>
        <w:t>实际需求</w:t>
      </w:r>
    </w:p>
    <w:p>
      <w:pPr>
        <w:numPr>
          <w:ilvl w:val="0"/>
          <w:numId w:val="0"/>
        </w:numPr>
        <w:spacing w:line="360" w:lineRule="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Times New Roman"/>
          <w:color w:val="000000"/>
          <w:sz w:val="24"/>
          <w:lang w:val="en-US" w:eastAsia="zh-CN"/>
        </w:rPr>
        <w:t>按批次供货</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widowControl/>
        <w:snapToGrid w:val="0"/>
        <w:spacing w:line="360" w:lineRule="auto"/>
        <w:ind w:left="14" w:firstLine="480" w:firstLineChars="200"/>
        <w:rPr>
          <w:rFonts w:hint="default"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color w:val="0000FF"/>
          <w:sz w:val="24"/>
          <w:szCs w:val="24"/>
          <w:highlight w:val="none"/>
          <w:lang w:val="en-US" w:eastAsia="zh-CN"/>
        </w:rPr>
        <w:t>2.</w:t>
      </w:r>
      <w:r>
        <w:rPr>
          <w:rFonts w:hint="eastAsia" w:ascii="宋体" w:hAnsi="宋体" w:cs="宋体"/>
          <w:b/>
          <w:color w:val="0000FF"/>
          <w:sz w:val="24"/>
          <w:szCs w:val="24"/>
          <w:highlight w:val="none"/>
          <w:lang w:val="en-US" w:eastAsia="zh-CN"/>
        </w:rPr>
        <w:t>具有有效的</w:t>
      </w:r>
      <w:r>
        <w:rPr>
          <w:rFonts w:hint="eastAsia" w:ascii="宋体" w:hAnsi="宋体" w:cs="宋体"/>
          <w:b/>
          <w:color w:val="0000FF"/>
          <w:sz w:val="24"/>
          <w:szCs w:val="24"/>
          <w:highlight w:val="none"/>
          <w:lang w:eastAsia="zh-CN"/>
        </w:rPr>
        <w:t>《危险化学品经营许可证》</w:t>
      </w:r>
      <w:r>
        <w:rPr>
          <w:rFonts w:hint="eastAsia" w:ascii="宋体" w:hAnsi="宋体" w:cs="宋体"/>
          <w:b/>
          <w:color w:val="0000FF"/>
          <w:sz w:val="24"/>
          <w:szCs w:val="24"/>
          <w:highlight w:val="none"/>
          <w:lang w:val="en-US" w:eastAsia="zh-CN"/>
        </w:rPr>
        <w:t>证书复印件；</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6"/>
        <w:spacing w:line="360" w:lineRule="auto"/>
        <w:ind w:firstLine="482" w:firstLineChars="200"/>
        <w:rPr>
          <w:rFonts w:hint="eastAsia" w:ascii="新宋体" w:hAnsi="新宋体" w:eastAsia="宋体" w:cs="新宋体"/>
          <w:b/>
          <w:bCs/>
          <w:kern w:val="2"/>
          <w:sz w:val="24"/>
          <w:szCs w:val="24"/>
          <w:highlight w:val="none"/>
          <w:u w:val="single"/>
          <w:lang w:eastAsia="zh-CN"/>
        </w:rPr>
      </w:pPr>
      <w:r>
        <w:rPr>
          <w:rFonts w:hint="eastAsia" w:asciiTheme="minorEastAsia" w:hAnsiTheme="minorEastAsia" w:eastAsiaTheme="minorEastAsia" w:cstheme="minorEastAsia"/>
          <w:b/>
          <w:bCs/>
          <w:color w:val="auto"/>
          <w:sz w:val="24"/>
          <w:szCs w:val="24"/>
          <w:highlight w:val="none"/>
          <w:shd w:val="clear"/>
          <w:lang w:val="en-US" w:eastAsia="zh-CN"/>
        </w:rPr>
        <w:t>4.</w:t>
      </w:r>
      <w:r>
        <w:rPr>
          <w:rFonts w:hint="eastAsia" w:ascii="宋体" w:hAnsi="宋体" w:cs="宋体"/>
          <w:b/>
          <w:bCs/>
          <w:sz w:val="24"/>
          <w:szCs w:val="24"/>
          <w:highlight w:val="none"/>
        </w:rPr>
        <w:t>竞价人必须是委托人邀请的供应商</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竞价邀请书将以邮件形式发送至邀请供应商邮箱</w:t>
      </w:r>
      <w:r>
        <w:rPr>
          <w:rFonts w:hint="eastAsia" w:ascii="宋体" w:hAnsi="宋体" w:cs="宋体"/>
          <w:b/>
          <w:bCs/>
          <w:sz w:val="24"/>
          <w:szCs w:val="24"/>
          <w:highlight w:val="none"/>
          <w:lang w:eastAsia="zh-CN"/>
        </w:rPr>
        <w:t>）；</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6000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2025年7月8日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lang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有效的</w:t>
      </w:r>
      <w:r>
        <w:rPr>
          <w:rFonts w:hint="eastAsia" w:asciiTheme="minorEastAsia" w:hAnsiTheme="minorEastAsia" w:eastAsiaTheme="minorEastAsia" w:cstheme="minorEastAsia"/>
          <w:b/>
          <w:bCs/>
          <w:color w:val="auto"/>
          <w:kern w:val="2"/>
          <w:sz w:val="24"/>
          <w:szCs w:val="24"/>
          <w:highlight w:val="none"/>
          <w:shd w:val="clear"/>
          <w:lang w:eastAsia="zh-CN"/>
        </w:rPr>
        <w:t>《危险化学品经营许可证》</w:t>
      </w:r>
      <w:r>
        <w:rPr>
          <w:rFonts w:hint="eastAsia" w:asciiTheme="minorEastAsia" w:hAnsiTheme="minorEastAsia" w:eastAsiaTheme="minorEastAsia" w:cstheme="minorEastAsia"/>
          <w:b/>
          <w:bCs/>
          <w:color w:val="auto"/>
          <w:kern w:val="2"/>
          <w:sz w:val="24"/>
          <w:szCs w:val="24"/>
          <w:highlight w:val="none"/>
          <w:shd w:val="clear"/>
          <w:lang w:val="en-US" w:eastAsia="zh-CN"/>
        </w:rPr>
        <w:t>证书复印件；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widowControl/>
        <w:shd w:val="clear"/>
        <w:snapToGrid/>
        <w:spacing w:before="0" w:line="520" w:lineRule="exact"/>
        <w:ind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5</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确认函（格式详见</w:t>
      </w:r>
      <w:r>
        <w:rPr>
          <w:rFonts w:hint="eastAsia" w:ascii="宋体" w:hAnsi="宋体" w:cs="宋体"/>
          <w:b/>
          <w:bCs/>
          <w:sz w:val="24"/>
          <w:szCs w:val="24"/>
          <w:highlight w:val="none"/>
          <w:lang w:val="en-US" w:eastAsia="zh-CN"/>
        </w:rPr>
        <w:t>竞价邀请书</w:t>
      </w:r>
      <w:r>
        <w:rPr>
          <w:rFonts w:hint="eastAsia" w:asciiTheme="minorEastAsia" w:hAnsiTheme="minorEastAsia" w:eastAsiaTheme="minorEastAsia" w:cstheme="minorEastAsia"/>
          <w:b/>
          <w:bCs/>
          <w:color w:val="auto"/>
          <w:kern w:val="2"/>
          <w:sz w:val="24"/>
          <w:szCs w:val="24"/>
          <w:shd w:val="clear"/>
          <w:lang w:val="en-US" w:eastAsia="zh-CN"/>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（邮箱地址：lccqjyw2025@163.com）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正</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优惠下浮率高者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优惠下浮率</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lang w:val="en-US" w:eastAsia="zh-CN"/>
        </w:rPr>
        <w:t>竞价人投报优惠下浮率区间为0（含）-100%（含），</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竞价人须在此区间内报价，投报</w:t>
      </w:r>
      <w:r>
        <w:rPr>
          <w:rFonts w:hint="eastAsia" w:ascii="宋体" w:hAnsi="宋体" w:cs="宋体"/>
          <w:b/>
          <w:bCs/>
          <w:i w:val="0"/>
          <w:iCs w:val="0"/>
          <w:caps w:val="0"/>
          <w:color w:val="000000" w:themeColor="text1"/>
          <w:spacing w:val="0"/>
          <w:sz w:val="24"/>
          <w:szCs w:val="24"/>
          <w:shd w:val="clear" w:fill="FFFFFF"/>
          <w:lang w:val="en-US" w:eastAsia="zh-CN"/>
          <w14:textFill>
            <w14:solidFill>
              <w14:schemeClr w14:val="tx1"/>
            </w14:solidFill>
          </w14:textFill>
        </w:rPr>
        <w:t>优惠下浮率</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超过区间值为无效报价。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Theme="minorEastAsia" w:hAnsiTheme="minorEastAsia" w:eastAsiaTheme="minorEastAsia" w:cstheme="minorEastAsia"/>
          <w:b/>
          <w:bCs/>
          <w:color w:val="auto"/>
          <w:kern w:val="2"/>
          <w:sz w:val="24"/>
          <w:szCs w:val="24"/>
          <w:shd w:val="clear"/>
          <w:lang w:val="en-US" w:eastAsia="zh-CN"/>
        </w:rPr>
        <w:t>0，</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0</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例如</w:t>
      </w:r>
      <w:r>
        <w:rPr>
          <w:rFonts w:hint="eastAsia" w:asciiTheme="minorEastAsia" w:hAnsiTheme="minorEastAsia" w:eastAsiaTheme="minorEastAsia" w:cstheme="minorEastAsia"/>
          <w:b/>
          <w:bCs/>
          <w:color w:val="auto"/>
          <w:kern w:val="2"/>
          <w:sz w:val="24"/>
          <w:szCs w:val="24"/>
          <w:shd w:val="clear"/>
          <w:lang w:val="en-US" w:eastAsia="zh-CN"/>
        </w:rPr>
        <w:t>优惠下浮率10</w:t>
      </w:r>
      <w:r>
        <w:rPr>
          <w:rFonts w:hint="eastAsia" w:asciiTheme="minorEastAsia" w:hAnsiTheme="minorEastAsia" w:eastAsiaTheme="minorEastAsia" w:cstheme="minorEastAsia"/>
          <w:b/>
          <w:bCs/>
          <w:color w:val="auto"/>
          <w:kern w:val="2"/>
          <w:sz w:val="24"/>
          <w:szCs w:val="24"/>
          <w:shd w:val="clear"/>
        </w:rPr>
        <w:t>%，则在竞价系统填写</w:t>
      </w:r>
      <w:r>
        <w:rPr>
          <w:rFonts w:hint="eastAsia" w:asciiTheme="minorEastAsia" w:hAnsiTheme="minorEastAsia" w:eastAsiaTheme="minorEastAsia" w:cstheme="minorEastAsia"/>
          <w:b/>
          <w:bCs/>
          <w:color w:val="auto"/>
          <w:kern w:val="2"/>
          <w:sz w:val="24"/>
          <w:szCs w:val="24"/>
          <w:shd w:val="clear"/>
          <w:lang w:val="en-US" w:eastAsia="zh-CN"/>
        </w:rPr>
        <w:t>10</w:t>
      </w:r>
      <w:r>
        <w:rPr>
          <w:rFonts w:hint="eastAsia" w:asciiTheme="minorEastAsia" w:hAnsiTheme="minorEastAsia" w:eastAsiaTheme="minorEastAsia" w:cstheme="minorEastAsia"/>
          <w:b/>
          <w:bCs/>
          <w:color w:val="auto"/>
          <w:kern w:val="2"/>
          <w:sz w:val="24"/>
          <w:szCs w:val="24"/>
          <w:shd w:val="clear"/>
        </w:rPr>
        <w:t>；如</w:t>
      </w:r>
      <w:r>
        <w:rPr>
          <w:rFonts w:hint="eastAsia" w:asciiTheme="minorEastAsia" w:hAnsiTheme="minorEastAsia" w:eastAsiaTheme="minorEastAsia" w:cstheme="minorEastAsia"/>
          <w:b/>
          <w:bCs/>
          <w:color w:val="auto"/>
          <w:kern w:val="2"/>
          <w:sz w:val="24"/>
          <w:szCs w:val="24"/>
          <w:shd w:val="clear"/>
          <w:lang w:val="en-US" w:eastAsia="zh-CN"/>
        </w:rPr>
        <w:t>优惠下浮率40</w:t>
      </w:r>
      <w:r>
        <w:rPr>
          <w:rFonts w:hint="eastAsia" w:asciiTheme="minorEastAsia" w:hAnsiTheme="minorEastAsia" w:eastAsiaTheme="minorEastAsia" w:cstheme="minorEastAsia"/>
          <w:b/>
          <w:bCs/>
          <w:color w:val="auto"/>
          <w:kern w:val="2"/>
          <w:sz w:val="24"/>
          <w:szCs w:val="24"/>
          <w:shd w:val="clear"/>
        </w:rPr>
        <w:t>%，则在竞价系统填写</w:t>
      </w:r>
      <w:r>
        <w:rPr>
          <w:rFonts w:hint="eastAsia" w:asciiTheme="minorEastAsia" w:hAnsiTheme="minorEastAsia" w:eastAsiaTheme="minorEastAsia" w:cstheme="minorEastAsia"/>
          <w:b/>
          <w:bCs/>
          <w:color w:val="auto"/>
          <w:kern w:val="2"/>
          <w:sz w:val="24"/>
          <w:szCs w:val="24"/>
          <w:shd w:val="clear"/>
          <w:lang w:val="en-US" w:eastAsia="zh-CN"/>
        </w:rPr>
        <w:t>40</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优惠下浮率</w:t>
      </w:r>
      <w:r>
        <w:rPr>
          <w:rFonts w:hint="eastAsia" w:asciiTheme="minorEastAsia" w:hAnsiTheme="minorEastAsia" w:eastAsiaTheme="minorEastAsia" w:cstheme="minorEastAsia"/>
          <w:b/>
          <w:bCs/>
          <w:color w:val="auto"/>
          <w:kern w:val="2"/>
          <w:sz w:val="24"/>
          <w:szCs w:val="24"/>
          <w:shd w:val="clear"/>
        </w:rPr>
        <w:t>最高的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rPr>
        <w:t>.特别提示：标的经公开征集到合格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keepNext w:val="0"/>
        <w:keepLines w:val="0"/>
        <w:pageBreakBefore w:val="0"/>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竞价成交后，成交人应向本公司一次性</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支付30</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00元</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keepNext w:val="0"/>
        <w:keepLines w:val="0"/>
        <w:pageBreakBefore w:val="0"/>
        <w:widowControl/>
        <w:shd w:val="clear"/>
        <w:kinsoku/>
        <w:wordWrap/>
        <w:topLinePunct w:val="0"/>
        <w:bidi w:val="0"/>
        <w:snapToGrid/>
        <w:spacing w:before="0" w:line="360" w:lineRule="auto"/>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val="0"/>
          <w:bCs w:val="0"/>
          <w:color w:val="auto"/>
          <w:kern w:val="2"/>
          <w:sz w:val="24"/>
          <w:szCs w:val="24"/>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2.本项目按实结算，各项药剂结算价=该项药剂最高控制单价*（1-成交下浮率）*委托人书面确认的实际数量。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w:t>
      </w:r>
    </w:p>
    <w:p>
      <w:pPr>
        <w:widowControl/>
        <w:shd w:val="clear"/>
        <w:wordWrap/>
        <w:snapToGrid/>
        <w:spacing w:before="0" w:line="240" w:lineRule="auto"/>
        <w:ind w:firstLine="480" w:firstLineChars="200"/>
        <w:jc w:val="center"/>
        <w:rPr>
          <w:rFonts w:hint="eastAsia" w:asciiTheme="minorEastAsia" w:hAnsiTheme="minorEastAsia" w:eastAsiaTheme="minorEastAsia" w:cstheme="minorEastAsia"/>
          <w:color w:val="0000FF"/>
          <w:kern w:val="2"/>
          <w:sz w:val="24"/>
          <w:szCs w:val="24"/>
          <w:shd w:val="clear"/>
          <w:lang w:val="en-US" w:eastAsia="zh-CN"/>
        </w:rPr>
      </w:pP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2025年7月3日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bookmarkStart w:id="1" w:name="OLE_LINK3"/>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7月9日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正</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福建水投集团连城水务有限公司生产药剂采购项目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w:t>
      </w:r>
      <w:r>
        <w:rPr>
          <w:rFonts w:hint="eastAsia" w:asciiTheme="minorEastAsia" w:hAnsiTheme="minorEastAsia" w:eastAsiaTheme="minorEastAsia" w:cstheme="minorEastAsia"/>
          <w:color w:val="0000FF"/>
          <w:sz w:val="24"/>
          <w:szCs w:val="24"/>
          <w:u w:val="single"/>
          <w:lang w:val="en-US" w:eastAsia="zh-CN"/>
        </w:rPr>
        <w:t>709</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9"/>
      </w:pPr>
    </w:p>
    <w:bookmarkEnd w:id="1"/>
    <w:p>
      <w:pPr>
        <w:pStyle w:val="19"/>
      </w:pPr>
    </w:p>
    <w:p>
      <w:pPr>
        <w:pStyle w:val="19"/>
      </w:pPr>
    </w:p>
    <w:p>
      <w:pPr>
        <w:pStyle w:val="19"/>
      </w:pPr>
    </w:p>
    <w:p>
      <w:pPr>
        <w:pStyle w:val="19"/>
      </w:pPr>
    </w:p>
    <w:p>
      <w:pPr>
        <w:pStyle w:val="19"/>
      </w:pPr>
    </w:p>
    <w:p>
      <w:pPr>
        <w:pStyle w:val="19"/>
      </w:pPr>
    </w:p>
    <w:p>
      <w:pPr>
        <w:pStyle w:val="19"/>
      </w:pPr>
    </w:p>
    <w:bookmarkEnd w:id="0"/>
    <w:p>
      <w:pPr>
        <w:pStyle w:val="19"/>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0E4A7"/>
    <w:multiLevelType w:val="singleLevel"/>
    <w:tmpl w:val="3430E4A7"/>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17420B"/>
    <w:rsid w:val="00D743B5"/>
    <w:rsid w:val="00EE28CE"/>
    <w:rsid w:val="01D57E3D"/>
    <w:rsid w:val="02787EDC"/>
    <w:rsid w:val="034F4E65"/>
    <w:rsid w:val="05DA79C7"/>
    <w:rsid w:val="0607573C"/>
    <w:rsid w:val="06D93844"/>
    <w:rsid w:val="072F1ABE"/>
    <w:rsid w:val="0A2F0DBE"/>
    <w:rsid w:val="0A402FCB"/>
    <w:rsid w:val="0ABB0437"/>
    <w:rsid w:val="0B424B21"/>
    <w:rsid w:val="0CB360E3"/>
    <w:rsid w:val="0D29042F"/>
    <w:rsid w:val="0E98231D"/>
    <w:rsid w:val="10525387"/>
    <w:rsid w:val="13761663"/>
    <w:rsid w:val="137A3EB9"/>
    <w:rsid w:val="13E04ACD"/>
    <w:rsid w:val="14566D07"/>
    <w:rsid w:val="15A844D8"/>
    <w:rsid w:val="18251A52"/>
    <w:rsid w:val="189865EA"/>
    <w:rsid w:val="189E4661"/>
    <w:rsid w:val="191D7DDA"/>
    <w:rsid w:val="1B214753"/>
    <w:rsid w:val="1BBF1EF5"/>
    <w:rsid w:val="1F986481"/>
    <w:rsid w:val="20592BE1"/>
    <w:rsid w:val="24941163"/>
    <w:rsid w:val="27D6293C"/>
    <w:rsid w:val="27EC7EBA"/>
    <w:rsid w:val="28635205"/>
    <w:rsid w:val="290520D8"/>
    <w:rsid w:val="2AEB24EE"/>
    <w:rsid w:val="2C243F92"/>
    <w:rsid w:val="2C984377"/>
    <w:rsid w:val="2CB33DAF"/>
    <w:rsid w:val="308736FD"/>
    <w:rsid w:val="30A25EDE"/>
    <w:rsid w:val="30D137C6"/>
    <w:rsid w:val="30D94893"/>
    <w:rsid w:val="32634685"/>
    <w:rsid w:val="33DD3477"/>
    <w:rsid w:val="33FB17A0"/>
    <w:rsid w:val="34437348"/>
    <w:rsid w:val="34C53C82"/>
    <w:rsid w:val="37ED5C91"/>
    <w:rsid w:val="3802063D"/>
    <w:rsid w:val="383C054D"/>
    <w:rsid w:val="39194863"/>
    <w:rsid w:val="393873DF"/>
    <w:rsid w:val="39CF6FB9"/>
    <w:rsid w:val="3B4F0A10"/>
    <w:rsid w:val="3C681786"/>
    <w:rsid w:val="3EC04461"/>
    <w:rsid w:val="422E3E2B"/>
    <w:rsid w:val="436A288B"/>
    <w:rsid w:val="443304A8"/>
    <w:rsid w:val="44E346A3"/>
    <w:rsid w:val="4517434D"/>
    <w:rsid w:val="47470370"/>
    <w:rsid w:val="4843326B"/>
    <w:rsid w:val="487D4E0F"/>
    <w:rsid w:val="488223CF"/>
    <w:rsid w:val="494816FA"/>
    <w:rsid w:val="4AAF6C70"/>
    <w:rsid w:val="4C60075D"/>
    <w:rsid w:val="4CDF25A1"/>
    <w:rsid w:val="50100316"/>
    <w:rsid w:val="50E325F7"/>
    <w:rsid w:val="51D47D2E"/>
    <w:rsid w:val="548478C0"/>
    <w:rsid w:val="54C54091"/>
    <w:rsid w:val="56F26DA8"/>
    <w:rsid w:val="57025C73"/>
    <w:rsid w:val="5773785B"/>
    <w:rsid w:val="5BC54731"/>
    <w:rsid w:val="5D081E82"/>
    <w:rsid w:val="5D1C319C"/>
    <w:rsid w:val="64A86E67"/>
    <w:rsid w:val="64B672AC"/>
    <w:rsid w:val="64B9444F"/>
    <w:rsid w:val="658F70C5"/>
    <w:rsid w:val="66AA7E0A"/>
    <w:rsid w:val="67D624B5"/>
    <w:rsid w:val="67ED6ECE"/>
    <w:rsid w:val="68264162"/>
    <w:rsid w:val="6837248C"/>
    <w:rsid w:val="684A41CE"/>
    <w:rsid w:val="6B451B65"/>
    <w:rsid w:val="6B4A616F"/>
    <w:rsid w:val="6C024E76"/>
    <w:rsid w:val="6E45123B"/>
    <w:rsid w:val="6F543924"/>
    <w:rsid w:val="6F996EED"/>
    <w:rsid w:val="733D0B73"/>
    <w:rsid w:val="73E93466"/>
    <w:rsid w:val="771625BA"/>
    <w:rsid w:val="786F7A21"/>
    <w:rsid w:val="78E26444"/>
    <w:rsid w:val="796973DC"/>
    <w:rsid w:val="7B897FAC"/>
    <w:rsid w:val="7BC11CF4"/>
    <w:rsid w:val="7C154A8E"/>
    <w:rsid w:val="7C2A25D8"/>
    <w:rsid w:val="7E483361"/>
    <w:rsid w:val="7F08472B"/>
    <w:rsid w:val="7F30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Body Text Indent"/>
    <w:basedOn w:val="1"/>
    <w:next w:val="1"/>
    <w:qFormat/>
    <w:uiPriority w:val="0"/>
    <w:pPr>
      <w:ind w:firstLine="560" w:firstLineChars="200"/>
    </w:pPr>
    <w:rPr>
      <w:rFonts w:ascii="宋体" w:hAnsi="宋体"/>
      <w:sz w:val="28"/>
      <w:szCs w:val="28"/>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39"/>
    <w:pPr>
      <w:spacing w:before="120" w:after="120"/>
      <w:jc w:val="left"/>
    </w:pPr>
    <w:rPr>
      <w:b/>
      <w:bCs/>
      <w:caps/>
      <w:sz w:val="20"/>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1">
    <w:name w:val="Body Text First Indent 2"/>
    <w:basedOn w:val="5"/>
    <w:unhideWhenUsed/>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 表格正文 + 两端对齐"/>
    <w:basedOn w:val="1"/>
    <w:next w:val="18"/>
    <w:qFormat/>
    <w:uiPriority w:val="0"/>
    <w:pPr>
      <w:spacing w:line="300" w:lineRule="auto"/>
    </w:pPr>
  </w:style>
  <w:style w:type="paragraph" w:customStyle="1" w:styleId="18">
    <w:name w:val="正文1"/>
    <w:basedOn w:val="1"/>
    <w:qFormat/>
    <w:uiPriority w:val="0"/>
    <w:pPr>
      <w:spacing w:line="480" w:lineRule="exact"/>
      <w:ind w:firstLine="567"/>
    </w:pPr>
    <w:rPr>
      <w:rFonts w:ascii="幼圆" w:eastAsia="幼圆"/>
      <w:sz w:val="28"/>
      <w:szCs w:val="20"/>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Other|1"/>
    <w:basedOn w:val="1"/>
    <w:qFormat/>
    <w:uiPriority w:val="0"/>
    <w:pPr>
      <w:spacing w:after="40" w:line="293" w:lineRule="auto"/>
    </w:pPr>
    <w:rPr>
      <w:rFonts w:ascii="宋体" w:hAnsi="宋体" w:cs="宋体"/>
      <w:sz w:val="22"/>
      <w:szCs w:val="22"/>
      <w:lang w:val="zh-TW" w:eastAsia="zh-TW" w:bidi="zh-TW"/>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3">
    <w:name w:val="样式3"/>
    <w:basedOn w:val="6"/>
    <w:qFormat/>
    <w:uiPriority w:val="0"/>
    <w:pPr>
      <w:spacing w:line="0" w:lineRule="atLeast"/>
      <w:outlineLvl w:val="0"/>
    </w:pPr>
    <w:rPr>
      <w:sz w:val="28"/>
    </w:rPr>
  </w:style>
  <w:style w:type="paragraph" w:customStyle="1" w:styleId="24">
    <w:name w:val="样式 标题 3 + (中文) 黑体 小四 非加粗 段前: 7.8 磅 段后: 0 磅 行距: 固定值 20 磅"/>
    <w:basedOn w:val="3"/>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4449</Words>
  <Characters>4830</Characters>
  <Lines>0</Lines>
  <Paragraphs>0</Paragraphs>
  <TotalTime>0</TotalTime>
  <ScaleCrop>false</ScaleCrop>
  <LinksUpToDate>false</LinksUpToDate>
  <CharactersWithSpaces>4965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2025-01-16T06:51:00Z</cp:lastPrinted>
  <dcterms:modified xsi:type="dcterms:W3CDTF">2025-07-03T09:07:30Z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BBF07EDB60FE4ED68EC94AE45DA06FB5_13</vt:lpwstr>
  </property>
  <property fmtid="{D5CDD505-2E9C-101B-9397-08002B2CF9AE}" pid="4" name="KSOTemplateDocerSaveRecord">
    <vt:lpwstr>eyJoZGlkIjoiZWQyOTRkNzE0M2JiMzk0YTMyMWY2ZDMzNzczYjQxNTkiLCJ1c2VySWQiOiIyMjY3ODAxMzQifQ==</vt:lpwstr>
  </property>
</Properties>
</file>