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w:t>
      </w:r>
      <w:r>
        <w:rPr>
          <w:rFonts w:hint="eastAsia" w:asciiTheme="minorEastAsia" w:hAnsiTheme="minorEastAsia" w:eastAsiaTheme="minorEastAsia" w:cstheme="minorEastAsia"/>
          <w:b w:val="0"/>
          <w:bCs w:val="0"/>
          <w:color w:val="auto"/>
          <w:kern w:val="2"/>
          <w:sz w:val="24"/>
          <w:szCs w:val="24"/>
          <w:highlight w:val="none"/>
          <w:shd w:val="clear"/>
          <w:lang w:val="en-US" w:eastAsia="zh-CN"/>
        </w:rPr>
        <w:t>0625</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6月25日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6月19日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6月24日</w:t>
      </w:r>
      <w:r>
        <w:rPr>
          <w:rFonts w:hint="eastAsia" w:asciiTheme="minorEastAsia" w:hAnsiTheme="minorEastAsia" w:eastAsiaTheme="minorEastAsia" w:cstheme="minorEastAsia"/>
          <w:color w:val="auto"/>
          <w:kern w:val="2"/>
          <w:sz w:val="24"/>
          <w:szCs w:val="24"/>
          <w:highlight w:val="none"/>
          <w:shd w:val="clear"/>
        </w:rPr>
        <w:t>17时(节假日除外)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0597-8911670</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15BF0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u w:val="none"/>
          <w:lang w:eastAsia="zh-CN"/>
        </w:rPr>
        <w:t>福建省莲景园林绿化有限公司水稻育秧基质采购项目</w:t>
      </w:r>
      <w:r>
        <w:rPr>
          <w:rFonts w:hint="eastAsia" w:asciiTheme="minorEastAsia" w:hAnsiTheme="minorEastAsia" w:eastAsiaTheme="minorEastAsia" w:cstheme="minorEastAsia"/>
          <w:color w:val="auto"/>
          <w:sz w:val="24"/>
          <w:szCs w:val="24"/>
          <w:highlight w:val="none"/>
        </w:rPr>
        <w:t>。</w:t>
      </w:r>
    </w:p>
    <w:p w14:paraId="62957AAF">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2.采购内容：</w:t>
      </w:r>
      <w:r>
        <w:rPr>
          <w:rFonts w:hint="eastAsia" w:asciiTheme="minorEastAsia" w:hAnsiTheme="minorEastAsia" w:eastAsiaTheme="minorEastAsia" w:cstheme="minorEastAsia"/>
          <w:color w:val="auto"/>
          <w:kern w:val="2"/>
          <w:sz w:val="24"/>
          <w:szCs w:val="24"/>
          <w:highlight w:val="none"/>
          <w:u w:val="none"/>
          <w:lang w:val="en-US" w:eastAsia="zh-CN"/>
        </w:rPr>
        <w:t>本次采购水稻育秧基质产品，旨在为水稻秧苗提供合适的养分、通气性和保水性，提高秧苗的质量和后续的水稻产量‌。</w:t>
      </w:r>
    </w:p>
    <w:p w14:paraId="261160DA">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4"/>
        <w:tblpPr w:leftFromText="180" w:rightFromText="180" w:vertAnchor="text" w:horzAnchor="page" w:tblpX="1589" w:tblpY="147"/>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076"/>
        <w:gridCol w:w="1616"/>
        <w:gridCol w:w="1769"/>
        <w:gridCol w:w="1944"/>
        <w:gridCol w:w="1551"/>
      </w:tblGrid>
      <w:tr w14:paraId="1770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0" w:type="auto"/>
            <w:noWrap w:val="0"/>
            <w:vAlign w:val="center"/>
          </w:tcPr>
          <w:p w14:paraId="4015E51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0" w:type="auto"/>
            <w:noWrap w:val="0"/>
            <w:vAlign w:val="center"/>
          </w:tcPr>
          <w:p w14:paraId="0C23886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药剂种类</w:t>
            </w:r>
          </w:p>
        </w:tc>
        <w:tc>
          <w:tcPr>
            <w:tcW w:w="0" w:type="auto"/>
            <w:noWrap w:val="0"/>
            <w:vAlign w:val="center"/>
          </w:tcPr>
          <w:p w14:paraId="0794C11F">
            <w:pPr>
              <w:jc w:val="center"/>
              <w:rPr>
                <w:rFonts w:hint="eastAsia" w:ascii="宋体" w:hAnsi="宋体" w:eastAsia="宋体" w:cs="宋体"/>
                <w:b w:val="0"/>
                <w:bCs w:val="0"/>
                <w:sz w:val="24"/>
                <w:szCs w:val="24"/>
                <w:vertAlign w:val="baseline"/>
                <w:lang w:val="en-US" w:eastAsia="zh-CN"/>
              </w:rPr>
            </w:pPr>
            <w:r>
              <w:rPr>
                <w:rFonts w:hint="eastAsia" w:ascii="仿宋_GB2312" w:hAnsi="仿宋_GB2312" w:eastAsia="仿宋_GB2312" w:cs="仿宋_GB2312"/>
                <w:sz w:val="28"/>
                <w:szCs w:val="28"/>
                <w:vertAlign w:val="baseline"/>
                <w:lang w:val="en-US" w:eastAsia="zh-CN"/>
              </w:rPr>
              <w:t>规格（L）</w:t>
            </w:r>
          </w:p>
        </w:tc>
        <w:tc>
          <w:tcPr>
            <w:tcW w:w="0" w:type="auto"/>
            <w:noWrap w:val="0"/>
            <w:vAlign w:val="center"/>
          </w:tcPr>
          <w:p w14:paraId="61648489">
            <w:pPr>
              <w:jc w:val="center"/>
              <w:rPr>
                <w:rFonts w:hint="eastAsia" w:ascii="宋体" w:hAnsi="宋体" w:eastAsia="宋体" w:cs="宋体"/>
                <w:b w:val="0"/>
                <w:bCs w:val="0"/>
                <w:sz w:val="24"/>
                <w:szCs w:val="24"/>
                <w:vertAlign w:val="baseline"/>
                <w:lang w:val="en-US" w:eastAsia="zh-CN"/>
              </w:rPr>
            </w:pPr>
            <w:r>
              <w:rPr>
                <w:rFonts w:hint="eastAsia" w:ascii="仿宋_GB2312" w:hAnsi="仿宋_GB2312" w:eastAsia="仿宋_GB2312" w:cs="仿宋_GB2312"/>
                <w:sz w:val="28"/>
                <w:szCs w:val="28"/>
                <w:vertAlign w:val="baseline"/>
                <w:lang w:val="en-US" w:eastAsia="zh-CN"/>
              </w:rPr>
              <w:t>数量（包）</w:t>
            </w:r>
          </w:p>
        </w:tc>
        <w:tc>
          <w:tcPr>
            <w:tcW w:w="0" w:type="auto"/>
            <w:shd w:val="clear" w:color="auto" w:fill="auto"/>
            <w:noWrap w:val="0"/>
            <w:vAlign w:val="center"/>
          </w:tcPr>
          <w:p w14:paraId="1D903AEF">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单价（元/包）</w:t>
            </w:r>
          </w:p>
        </w:tc>
        <w:tc>
          <w:tcPr>
            <w:tcW w:w="0" w:type="auto"/>
            <w:shd w:val="clear" w:color="auto" w:fill="auto"/>
            <w:noWrap w:val="0"/>
            <w:vAlign w:val="center"/>
          </w:tcPr>
          <w:p w14:paraId="003905F0">
            <w:pPr>
              <w:jc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总价（元）</w:t>
            </w:r>
          </w:p>
        </w:tc>
      </w:tr>
      <w:tr w14:paraId="0C6F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noWrap w:val="0"/>
            <w:vAlign w:val="center"/>
          </w:tcPr>
          <w:p w14:paraId="6FC3CDE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0" w:type="auto"/>
            <w:noWrap w:val="0"/>
            <w:vAlign w:val="center"/>
          </w:tcPr>
          <w:p w14:paraId="657C4FC8">
            <w:pPr>
              <w:keepNext w:val="0"/>
              <w:keepLines w:val="0"/>
              <w:widowControl/>
              <w:suppressLineNumbers w:val="0"/>
              <w:jc w:val="left"/>
              <w:textAlignment w:val="center"/>
              <w:rPr>
                <w:rFonts w:hint="eastAsia" w:ascii="宋体" w:hAnsi="宋体" w:eastAsia="宋体" w:cs="宋体"/>
                <w:b w:val="0"/>
                <w:bCs w:val="0"/>
                <w:sz w:val="24"/>
                <w:szCs w:val="24"/>
                <w:vertAlign w:val="baseline"/>
                <w:lang w:val="en-US" w:eastAsia="zh-CN"/>
              </w:rPr>
            </w:pPr>
            <w:r>
              <w:rPr>
                <w:rFonts w:hint="eastAsia" w:ascii="仿宋_GB2312" w:hAnsi="仿宋_GB2312" w:eastAsia="仿宋_GB2312" w:cs="仿宋_GB2312"/>
                <w:b w:val="0"/>
                <w:bCs w:val="0"/>
                <w:sz w:val="28"/>
                <w:szCs w:val="28"/>
                <w:vertAlign w:val="baseline"/>
                <w:lang w:val="en-US" w:eastAsia="zh-CN"/>
              </w:rPr>
              <w:t>水稻育秧基质</w:t>
            </w:r>
          </w:p>
        </w:tc>
        <w:tc>
          <w:tcPr>
            <w:tcW w:w="0" w:type="auto"/>
            <w:noWrap w:val="0"/>
            <w:vAlign w:val="center"/>
          </w:tcPr>
          <w:p w14:paraId="1D785CE0">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0" w:type="auto"/>
            <w:noWrap w:val="0"/>
            <w:vAlign w:val="center"/>
          </w:tcPr>
          <w:p w14:paraId="4D30A945">
            <w:pPr>
              <w:keepNext w:val="0"/>
              <w:keepLines w:val="0"/>
              <w:widowControl/>
              <w:suppressLineNumbers w:val="0"/>
              <w:jc w:val="center"/>
              <w:textAlignment w:val="center"/>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2000</w:t>
            </w:r>
          </w:p>
        </w:tc>
        <w:tc>
          <w:tcPr>
            <w:tcW w:w="0" w:type="auto"/>
            <w:noWrap w:val="0"/>
            <w:vAlign w:val="center"/>
          </w:tcPr>
          <w:p w14:paraId="0DD07980">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28</w:t>
            </w:r>
          </w:p>
        </w:tc>
        <w:tc>
          <w:tcPr>
            <w:tcW w:w="0" w:type="auto"/>
            <w:noWrap w:val="0"/>
            <w:vAlign w:val="center"/>
          </w:tcPr>
          <w:p w14:paraId="1EE3668D">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56000</w:t>
            </w:r>
          </w:p>
        </w:tc>
      </w:tr>
    </w:tbl>
    <w:p w14:paraId="7A02B44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4.供货期：</w:t>
      </w:r>
      <w:r>
        <w:rPr>
          <w:rFonts w:hint="eastAsia" w:asciiTheme="minorEastAsia" w:hAnsiTheme="minorEastAsia" w:eastAsiaTheme="minorEastAsia" w:cstheme="minorEastAsia"/>
          <w:b w:val="0"/>
          <w:bCs w:val="0"/>
          <w:color w:val="auto"/>
          <w:kern w:val="2"/>
          <w:sz w:val="24"/>
          <w:szCs w:val="24"/>
          <w:highlight w:val="none"/>
          <w:lang w:val="en-US" w:eastAsia="zh-CN" w:bidi="ar-SA"/>
        </w:rPr>
        <w:t>按需分批次供应。</w:t>
      </w:r>
    </w:p>
    <w:p w14:paraId="48F58BD6">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5.质量保证：</w:t>
      </w:r>
      <w:r>
        <w:rPr>
          <w:rFonts w:hint="eastAsia" w:asciiTheme="minorEastAsia" w:hAnsiTheme="minorEastAsia" w:eastAsiaTheme="minorEastAsia" w:cstheme="minorEastAsia"/>
          <w:color w:val="auto"/>
          <w:kern w:val="2"/>
          <w:sz w:val="24"/>
          <w:szCs w:val="24"/>
          <w:highlight w:val="none"/>
          <w:u w:val="none"/>
          <w:lang w:val="en-US" w:eastAsia="zh-CN"/>
        </w:rPr>
        <w:t>本次供应的水稻育秧基质质量应符合现行国家标准、行业标准或企业标准（如有）。</w:t>
      </w:r>
    </w:p>
    <w:p w14:paraId="7F9C6165">
      <w:pPr>
        <w:pStyle w:val="2"/>
        <w:keepNext w:val="0"/>
        <w:keepLines w:val="0"/>
        <w:widowControl/>
        <w:suppressLineNumbers w:val="0"/>
        <w:spacing w:before="75" w:beforeAutospacing="0" w:after="75" w:afterAutospacing="0" w:line="255" w:lineRule="atLeast"/>
        <w:ind w:right="0" w:firstLine="482" w:firstLineChars="200"/>
        <w:rPr>
          <w:rFonts w:hint="eastAsia" w:cs="宋体"/>
          <w:b/>
          <w:bCs/>
          <w:color w:val="auto"/>
          <w:kern w:val="0"/>
          <w:sz w:val="24"/>
          <w:szCs w:val="24"/>
          <w:shd w:val="clear" w:fill="FFFFFF"/>
          <w:lang w:val="en-US" w:eastAsia="zh-CN" w:bidi="ar-SA"/>
        </w:rPr>
      </w:pPr>
      <w:r>
        <w:rPr>
          <w:rFonts w:hint="eastAsia" w:cs="宋体"/>
          <w:b/>
          <w:bCs/>
          <w:color w:val="auto"/>
          <w:kern w:val="0"/>
          <w:sz w:val="24"/>
          <w:szCs w:val="24"/>
          <w:shd w:val="clear" w:fill="FFFFFF"/>
          <w:lang w:val="en-US" w:eastAsia="zh-CN" w:bidi="ar-SA"/>
        </w:rPr>
        <w:t>6.验收：</w:t>
      </w:r>
    </w:p>
    <w:p w14:paraId="13C2B7E6">
      <w:pPr>
        <w:pStyle w:val="2"/>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（1）供货时应提供相应的资料查验，如生产许可证或生产批准文件及产品标准号；</w:t>
      </w:r>
    </w:p>
    <w:p w14:paraId="14CD20C0">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（2）水稻育秧基质的规格须满足本次采购项目的要求，包装完整无破损泄露变形，标签应包含育秧基质名称、生产日期、保质期、使用范围、使用方法、储存和运输要求等信息。</w:t>
      </w:r>
    </w:p>
    <w:p w14:paraId="000ECE6D">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auto"/>
          <w:kern w:val="2"/>
          <w:sz w:val="24"/>
          <w:szCs w:val="24"/>
          <w:highlight w:val="none"/>
          <w:u w:val="none"/>
          <w:lang w:val="en-US" w:eastAsia="zh-CN"/>
        </w:rPr>
      </w:pPr>
      <w:r>
        <w:rPr>
          <w:rFonts w:hint="eastAsia" w:cs="宋体"/>
          <w:b/>
          <w:bCs/>
          <w:color w:val="auto"/>
          <w:kern w:val="0"/>
          <w:sz w:val="24"/>
          <w:szCs w:val="24"/>
          <w:shd w:val="clear" w:fill="FFFFFF"/>
          <w:lang w:val="en-US" w:eastAsia="zh-CN" w:bidi="ar-SA"/>
        </w:rPr>
        <w:t>7.付款方式：</w:t>
      </w:r>
      <w:r>
        <w:rPr>
          <w:rFonts w:hint="eastAsia" w:cs="宋体"/>
          <w:b w:val="0"/>
          <w:bCs w:val="0"/>
          <w:color w:val="auto"/>
          <w:kern w:val="0"/>
          <w:sz w:val="24"/>
          <w:szCs w:val="24"/>
          <w:shd w:val="clear" w:fill="FFFFFF"/>
          <w:lang w:val="en-US" w:eastAsia="zh-CN" w:bidi="ar-SA"/>
        </w:rPr>
        <w:t>按批次支付。</w:t>
      </w:r>
    </w:p>
    <w:p w14:paraId="795201F2">
      <w:pPr>
        <w:spacing w:line="360" w:lineRule="auto"/>
        <w:ind w:firstLine="482" w:firstLineChars="200"/>
        <w:rPr>
          <w:rFonts w:hint="eastAsia" w:asciiTheme="minorEastAsia" w:hAnsiTheme="minorEastAsia" w:eastAsiaTheme="minorEastAsia" w:cstheme="minorEastAsia"/>
          <w:b w:val="0"/>
          <w:color w:val="auto"/>
          <w:kern w:val="2"/>
          <w:sz w:val="24"/>
          <w:szCs w:val="24"/>
          <w:highlight w:val="none"/>
          <w:u w:val="none"/>
          <w:lang w:val="en-US" w:eastAsia="zh-CN" w:bidi="ar-SA"/>
        </w:rPr>
      </w:pPr>
      <w:r>
        <w:rPr>
          <w:rFonts w:hint="eastAsia" w:ascii="宋体" w:hAnsi="宋体" w:cs="宋体"/>
          <w:b/>
          <w:bCs/>
          <w:color w:val="auto"/>
          <w:kern w:val="0"/>
          <w:sz w:val="24"/>
          <w:szCs w:val="24"/>
          <w:highlight w:val="none"/>
          <w:shd w:val="clear" w:color="auto" w:fill="FFFFFF"/>
          <w:lang w:val="en-US" w:eastAsia="zh-CN" w:bidi="ar-SA"/>
        </w:rPr>
        <w:t>8</w:t>
      </w:r>
      <w:r>
        <w:rPr>
          <w:rFonts w:hint="eastAsia" w:ascii="宋体" w:hAnsi="宋体" w:eastAsia="宋体" w:cs="宋体"/>
          <w:b/>
          <w:bCs/>
          <w:color w:val="auto"/>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auto"/>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竞价者必须遵守中华人民共和国法律、法规，具有独立法人资格的国内企业（失信被执行人除外）。</w:t>
      </w:r>
    </w:p>
    <w:p w14:paraId="110A0BC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竞价者必须具有履行合同所必需的能力，须提供水稻育秧基质生产或经营许可证复印件。</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auto"/>
          <w:sz w:val="24"/>
          <w:szCs w:val="24"/>
          <w:highlight w:val="none"/>
          <w:u w:val="single"/>
          <w:lang w:val="en-US" w:eastAsia="zh-CN"/>
        </w:rPr>
        <w:t>连城旭友贸易有限公司、高得农业科技(漳州)有限公司、漳州市裕鸿农资有限公司</w:t>
      </w:r>
      <w:r>
        <w:rPr>
          <w:rFonts w:hint="eastAsia" w:asciiTheme="minorEastAsia" w:hAnsiTheme="minorEastAsia" w:eastAsiaTheme="minorEastAsia" w:cstheme="minorEastAsia"/>
          <w:b/>
          <w:bCs/>
          <w:color w:val="auto"/>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sz w:val="24"/>
          <w:szCs w:val="24"/>
          <w:highlight w:val="none"/>
          <w:u w:val="single"/>
          <w:shd w:val="clear"/>
          <w:lang w:val="en-US" w:eastAsia="zh-CN"/>
        </w:rPr>
        <w:t>800</w:t>
      </w:r>
      <w:r>
        <w:rPr>
          <w:rFonts w:hint="eastAsia" w:asciiTheme="minorEastAsia" w:hAnsiTheme="minorEastAsia" w:eastAsiaTheme="minorEastAsia" w:cstheme="minorEastAsia"/>
          <w:color w:val="auto"/>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2025年6月24日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0E387B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水稻育秧基质生产或经营许可证等复印件；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竞价人应</w:t>
      </w: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竞价成交后，本项目按</w:t>
      </w:r>
      <w:r>
        <w:rPr>
          <w:rFonts w:hint="eastAsia" w:asciiTheme="minorEastAsia" w:hAnsiTheme="minorEastAsia" w:eastAsiaTheme="minorEastAsia" w:cstheme="minorEastAsia"/>
          <w:b/>
          <w:bCs/>
          <w:color w:val="auto"/>
          <w:sz w:val="24"/>
          <w:szCs w:val="24"/>
          <w:highlight w:val="none"/>
          <w:lang w:val="en-US" w:eastAsia="zh-CN"/>
        </w:rPr>
        <w:t>成交价为基数</w:t>
      </w:r>
      <w:r>
        <w:rPr>
          <w:rFonts w:hint="default" w:ascii="Arial" w:hAnsi="Arial" w:cs="Arial" w:eastAsia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1.5%</w:t>
      </w:r>
      <w:r>
        <w:rPr>
          <w:rFonts w:hint="eastAsia" w:asciiTheme="minorEastAsia" w:hAnsiTheme="minorEastAsia" w:eastAsiaTheme="minorEastAsia" w:cstheme="minorEastAsia"/>
          <w:b/>
          <w:bCs/>
          <w:color w:val="auto"/>
          <w:sz w:val="24"/>
          <w:szCs w:val="24"/>
          <w:highlight w:val="none"/>
        </w:rPr>
        <w:t>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不足3000元的，按3000元包干计取</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70E5DE9F">
      <w:pPr>
        <w:widowControl/>
        <w:shd w:val="clear"/>
        <w:snapToGrid/>
        <w:spacing w:before="0" w:line="360" w:lineRule="auto"/>
        <w:ind w:firstLine="0" w:firstLineChars="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59A9CB0">
      <w:pPr>
        <w:widowControl/>
        <w:shd w:val="clear"/>
        <w:snapToGrid/>
        <w:spacing w:before="0" w:line="36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2025年6月19日</w:t>
      </w:r>
    </w:p>
    <w:p w14:paraId="5323D7B5">
      <w:pPr>
        <w:spacing w:line="360" w:lineRule="auto"/>
        <w:jc w:val="righ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2025年6月25日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福建省莲景园林绿化有限公司水稻育秧基质采购项目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LCCQJJ20250</w:t>
      </w:r>
      <w:r>
        <w:rPr>
          <w:rFonts w:hint="eastAsia" w:asciiTheme="minorEastAsia" w:hAnsiTheme="minorEastAsia" w:eastAsiaTheme="minorEastAsia" w:cstheme="minorEastAsia"/>
          <w:color w:val="auto"/>
          <w:sz w:val="24"/>
          <w:szCs w:val="24"/>
          <w:highlight w:val="none"/>
          <w:u w:val="single"/>
          <w:lang w:val="en-US" w:eastAsia="zh-CN"/>
        </w:rPr>
        <w:t>625</w:t>
      </w:r>
      <w:bookmarkStart w:id="0" w:name="_GoBack"/>
      <w:bookmarkEnd w:id="0"/>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B39BFB2">
      <w:pPr>
        <w:spacing w:line="360" w:lineRule="auto"/>
        <w:jc w:val="both"/>
        <w:rPr>
          <w:rFonts w:hint="eastAsia" w:asciiTheme="minorEastAsia" w:hAnsiTheme="minorEastAsia" w:eastAsiaTheme="minorEastAsia" w:cstheme="minorEastAsia"/>
          <w:color w:val="auto"/>
          <w:sz w:val="24"/>
          <w:szCs w:val="24"/>
          <w:highlight w:val="none"/>
          <w:lang w:eastAsia="zh-CN"/>
        </w:rPr>
      </w:pPr>
    </w:p>
    <w:p w14:paraId="65BDE5DA">
      <w:pPr>
        <w:spacing w:line="360" w:lineRule="auto"/>
        <w:ind w:firstLine="2160" w:firstLineChars="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或授权代理人（签章）：</w:t>
      </w:r>
    </w:p>
    <w:p w14:paraId="6EDF087A">
      <w:pPr>
        <w:spacing w:line="360" w:lineRule="auto"/>
        <w:jc w:val="right"/>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联系电话：</w:t>
      </w:r>
    </w:p>
    <w:p w14:paraId="3E8E19E0">
      <w:pPr>
        <w:spacing w:line="360" w:lineRule="auto"/>
        <w:jc w:val="right"/>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color w:val="auto"/>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51770AC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404E"/>
    <w:rsid w:val="01FD1632"/>
    <w:rsid w:val="0AB80DB3"/>
    <w:rsid w:val="0C550D43"/>
    <w:rsid w:val="11186A50"/>
    <w:rsid w:val="160C1333"/>
    <w:rsid w:val="18CD0120"/>
    <w:rsid w:val="1F2A008D"/>
    <w:rsid w:val="221375D9"/>
    <w:rsid w:val="32BA404E"/>
    <w:rsid w:val="581A6740"/>
    <w:rsid w:val="63400ABB"/>
    <w:rsid w:val="66596705"/>
    <w:rsid w:val="685653B4"/>
    <w:rsid w:val="6CF87AD2"/>
    <w:rsid w:val="6FBB4826"/>
    <w:rsid w:val="706758D9"/>
    <w:rsid w:val="722F2426"/>
    <w:rsid w:val="73734595"/>
    <w:rsid w:val="750C3976"/>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qFormat/>
    <w:uiPriority w:val="0"/>
    <w:rPr>
      <w:rFonts w:hint="default" w:ascii="仿宋_GB2312" w:eastAsia="仿宋_GB2312" w:cs="仿宋_GB2312"/>
      <w:color w:val="000000"/>
      <w:sz w:val="28"/>
      <w:szCs w:val="28"/>
      <w:u w:val="none"/>
    </w:r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3417</Words>
  <Characters>3571</Characters>
  <Lines>0</Lines>
  <Paragraphs>0</Paragraphs>
  <TotalTime>1</TotalTime>
  <ScaleCrop>false</ScaleCrop>
  <LinksUpToDate>false</LinksUpToDate>
  <CharactersWithSpaces>3654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2025-04-07T08:06:00Z</dcterms:created>
  <dc:creator>土豆排骨的滋味</dc:creator>
  <cp:lastModifiedBy>Administrator</cp:lastModifiedBy>
  <cp:lastPrinted>2025-06-04T08:03:00Z</cp:lastPrinted>
  <dcterms:modified xsi:type="dcterms:W3CDTF">2025-06-19T02:53:15Z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AF6473EB0E5645E99ED4C9EB8D1AC7BD_11</vt:lpwstr>
  </property>
  <property fmtid="{D5CDD505-2E9C-101B-9397-08002B2CF9AE}" pid="4" name="KSOTemplateDocerSaveRecord">
    <vt:lpwstr>eyJoZGlkIjoiOGFjMmU0Yjk5NmUyMjAwNzM3OGEzNzg5ZGMyZDkzOWUiLCJ1c2VySWQiOiIxNTc4Njk4MDQ3In0=</vt:lpwstr>
  </property>
</Properties>
</file>