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981A">
      <w:pPr>
        <w:widowControl/>
        <w:shd w:val="clear"/>
        <w:snapToGrid/>
        <w:spacing w:before="0" w:line="360" w:lineRule="auto"/>
        <w:ind w:left="0" w:firstLine="562" w:firstLineChars="20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8"/>
          <w:szCs w:val="28"/>
          <w:highlight w:val="none"/>
        </w:rPr>
        <w:t>网络竞价须知</w:t>
      </w:r>
    </w:p>
    <w:p w14:paraId="684621EC">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cstheme="minorEastAsia"/>
          <w:b w:val="0"/>
          <w:bCs w:val="0"/>
          <w:color w:val="0000FF"/>
          <w:kern w:val="2"/>
          <w:sz w:val="24"/>
          <w:szCs w:val="24"/>
          <w:highlight w:val="none"/>
          <w:shd w:val="clear"/>
          <w:lang w:eastAsia="zh-CN"/>
        </w:rPr>
        <w:t>LCCQJJ20250516-2</w:t>
      </w:r>
      <w:r>
        <w:rPr>
          <w:rFonts w:hint="eastAsia" w:asciiTheme="minorEastAsia" w:hAnsiTheme="minorEastAsia" w:eastAsiaTheme="minorEastAsia" w:cstheme="minorEastAsia"/>
          <w:b w:val="0"/>
          <w:bCs w:val="0"/>
          <w:color w:val="auto"/>
          <w:kern w:val="2"/>
          <w:sz w:val="24"/>
          <w:szCs w:val="24"/>
          <w:highlight w:val="none"/>
          <w:shd w:val="clear"/>
        </w:rPr>
        <w:t>）</w:t>
      </w:r>
    </w:p>
    <w:p w14:paraId="3DFA4F91">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08C986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7435A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cstheme="minorEastAsia"/>
          <w:color w:val="0000FF"/>
          <w:kern w:val="2"/>
          <w:sz w:val="24"/>
          <w:szCs w:val="24"/>
          <w:highlight w:val="none"/>
          <w:shd w:val="clear"/>
          <w:lang w:eastAsia="zh-CN"/>
        </w:rPr>
        <w:t>2025年5月16日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57BA5C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EEDA2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0000FF"/>
          <w:kern w:val="2"/>
          <w:sz w:val="24"/>
          <w:szCs w:val="24"/>
          <w:highlight w:val="none"/>
          <w:shd w:val="clear"/>
          <w:lang w:eastAsia="zh-CN"/>
        </w:rPr>
        <w:t>2025年</w:t>
      </w:r>
      <w:r>
        <w:rPr>
          <w:rFonts w:hint="eastAsia" w:asciiTheme="minorEastAsia" w:hAnsiTheme="minorEastAsia" w:cstheme="minorEastAsia"/>
          <w:color w:val="0000FF"/>
          <w:kern w:val="2"/>
          <w:sz w:val="24"/>
          <w:szCs w:val="24"/>
          <w:highlight w:val="none"/>
          <w:shd w:val="clear"/>
          <w:lang w:val="en-US" w:eastAsia="zh-CN"/>
        </w:rPr>
        <w:t>5</w:t>
      </w:r>
      <w:r>
        <w:rPr>
          <w:rFonts w:hint="eastAsia" w:asciiTheme="minorEastAsia" w:hAnsiTheme="minorEastAsia" w:eastAsiaTheme="minorEastAsia" w:cstheme="minorEastAsia"/>
          <w:color w:val="0000FF"/>
          <w:kern w:val="2"/>
          <w:sz w:val="24"/>
          <w:szCs w:val="24"/>
          <w:highlight w:val="none"/>
          <w:shd w:val="clear"/>
          <w:lang w:val="en-US" w:eastAsia="zh-CN"/>
        </w:rPr>
        <w:t>月</w:t>
      </w:r>
      <w:r>
        <w:rPr>
          <w:rFonts w:hint="eastAsia" w:asciiTheme="minorEastAsia" w:hAnsiTheme="minorEastAsia" w:cstheme="minorEastAsia"/>
          <w:color w:val="0000FF"/>
          <w:kern w:val="2"/>
          <w:sz w:val="24"/>
          <w:szCs w:val="24"/>
          <w:highlight w:val="none"/>
          <w:shd w:val="clear"/>
          <w:lang w:val="en-US" w:eastAsia="zh-CN"/>
        </w:rPr>
        <w:t>13</w:t>
      </w:r>
      <w:r>
        <w:rPr>
          <w:rFonts w:hint="eastAsia" w:asciiTheme="minorEastAsia" w:hAnsiTheme="minorEastAsia" w:eastAsiaTheme="minorEastAsia" w:cstheme="minorEastAsia"/>
          <w:color w:val="0000FF"/>
          <w:kern w:val="2"/>
          <w:sz w:val="24"/>
          <w:szCs w:val="24"/>
          <w:highlight w:val="none"/>
          <w:shd w:val="clear"/>
          <w:lang w:val="en-US" w:eastAsia="zh-CN"/>
        </w:rPr>
        <w:t>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cstheme="minorEastAsia"/>
          <w:color w:val="0000FF"/>
          <w:kern w:val="2"/>
          <w:sz w:val="24"/>
          <w:szCs w:val="24"/>
          <w:highlight w:val="none"/>
          <w:shd w:val="clear"/>
          <w:lang w:eastAsia="zh-CN"/>
        </w:rPr>
        <w:t>2025年5月15日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00B7A30B">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63C427D9">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1807A17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6FDEDA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404040"/>
          <w:spacing w:val="0"/>
          <w:sz w:val="22"/>
          <w:szCs w:val="22"/>
          <w:u w:val="none"/>
        </w:rPr>
      </w:pPr>
      <w:r>
        <w:rPr>
          <w:rFonts w:hint="eastAsia" w:asciiTheme="minorEastAsia" w:hAnsiTheme="minorEastAsia" w:eastAsiaTheme="minorEastAsia" w:cstheme="minorEastAsia"/>
          <w:b/>
          <w:bCs/>
          <w:i w:val="0"/>
          <w:iCs w:val="0"/>
          <w:caps w:val="0"/>
          <w:color w:val="404040"/>
          <w:spacing w:val="0"/>
          <w:kern w:val="0"/>
          <w:sz w:val="24"/>
          <w:szCs w:val="24"/>
          <w:u w:val="none"/>
          <w:lang w:val="en-US" w:eastAsia="zh-CN" w:bidi="ar"/>
        </w:rPr>
        <w:t>1.项目名称</w:t>
      </w:r>
      <w:r>
        <w:rPr>
          <w:rFonts w:hint="eastAsia" w:asciiTheme="minorEastAsia" w:hAnsiTheme="minorEastAsia" w:eastAsiaTheme="minorEastAsia" w:cstheme="minorEastAsia"/>
          <w:i w:val="0"/>
          <w:iCs w:val="0"/>
          <w:caps w:val="0"/>
          <w:color w:val="404040"/>
          <w:spacing w:val="0"/>
          <w:kern w:val="0"/>
          <w:sz w:val="24"/>
          <w:szCs w:val="24"/>
          <w:u w:val="none"/>
          <w:lang w:val="en-US" w:eastAsia="zh-CN" w:bidi="ar"/>
        </w:rPr>
        <w:t>：</w:t>
      </w:r>
      <w:r>
        <w:rPr>
          <w:rFonts w:hint="eastAsia" w:asciiTheme="minorEastAsia" w:hAnsiTheme="minorEastAsia" w:cstheme="minorEastAsia"/>
          <w:i w:val="0"/>
          <w:iCs w:val="0"/>
          <w:caps w:val="0"/>
          <w:color w:val="404040"/>
          <w:spacing w:val="0"/>
          <w:kern w:val="0"/>
          <w:sz w:val="24"/>
          <w:szCs w:val="24"/>
          <w:u w:val="none"/>
          <w:lang w:val="en-US" w:eastAsia="zh-CN" w:bidi="ar"/>
        </w:rPr>
        <w:t>福建省莲景园林绿化有限公司种子采购项目（第二次）</w:t>
      </w:r>
      <w:r>
        <w:rPr>
          <w:rFonts w:hint="eastAsia" w:asciiTheme="minorEastAsia" w:hAnsiTheme="minorEastAsia" w:eastAsiaTheme="minorEastAsia" w:cstheme="minorEastAsia"/>
          <w:i w:val="0"/>
          <w:iCs w:val="0"/>
          <w:caps w:val="0"/>
          <w:color w:val="404040"/>
          <w:spacing w:val="0"/>
          <w:kern w:val="0"/>
          <w:sz w:val="24"/>
          <w:szCs w:val="24"/>
          <w:u w:val="none"/>
          <w:lang w:val="en-US" w:eastAsia="zh-CN" w:bidi="ar"/>
        </w:rPr>
        <w:t>。</w:t>
      </w:r>
    </w:p>
    <w:p w14:paraId="6A50F1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left"/>
        <w:rPr>
          <w:rFonts w:hint="eastAsia" w:asciiTheme="minorEastAsia" w:hAnsiTheme="minorEastAsia" w:eastAsiaTheme="minorEastAsia" w:cstheme="minorEastAsia"/>
          <w:b/>
          <w:bCs/>
          <w:i w:val="0"/>
          <w:iCs w:val="0"/>
          <w:caps w:val="0"/>
          <w:color w:val="404040"/>
          <w:spacing w:val="0"/>
          <w:kern w:val="0"/>
          <w:sz w:val="32"/>
          <w:szCs w:val="32"/>
          <w:u w:val="none"/>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u w:val="none"/>
          <w:lang w:val="en-US" w:eastAsia="zh-CN" w:bidi="ar"/>
        </w:rPr>
        <w:t>2.采购</w:t>
      </w:r>
      <w:r>
        <w:rPr>
          <w:rFonts w:hint="eastAsia" w:asciiTheme="minorEastAsia" w:hAnsiTheme="minorEastAsia" w:cstheme="minorEastAsia"/>
          <w:b/>
          <w:bCs/>
          <w:i w:val="0"/>
          <w:iCs w:val="0"/>
          <w:caps w:val="0"/>
          <w:color w:val="404040"/>
          <w:spacing w:val="0"/>
          <w:kern w:val="0"/>
          <w:sz w:val="24"/>
          <w:szCs w:val="24"/>
          <w:u w:val="none"/>
          <w:lang w:val="en-US" w:eastAsia="zh-CN" w:bidi="ar"/>
        </w:rPr>
        <w:t>清单</w:t>
      </w:r>
      <w:r>
        <w:rPr>
          <w:rFonts w:hint="eastAsia" w:asciiTheme="minorEastAsia" w:hAnsiTheme="minorEastAsia" w:eastAsiaTheme="minorEastAsia" w:cstheme="minorEastAsia"/>
          <w:b/>
          <w:bCs/>
          <w:i w:val="0"/>
          <w:iCs w:val="0"/>
          <w:caps w:val="0"/>
          <w:color w:val="404040"/>
          <w:spacing w:val="0"/>
          <w:kern w:val="0"/>
          <w:sz w:val="32"/>
          <w:szCs w:val="32"/>
          <w:u w:val="none"/>
          <w:lang w:val="en-US" w:eastAsia="zh-CN" w:bidi="ar"/>
        </w:rPr>
        <w:t>：</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237"/>
        <w:gridCol w:w="1147"/>
        <w:gridCol w:w="2142"/>
        <w:gridCol w:w="1457"/>
        <w:gridCol w:w="1295"/>
      </w:tblGrid>
      <w:tr w14:paraId="3D12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0"/>
            <w:vAlign w:val="top"/>
          </w:tcPr>
          <w:p w14:paraId="396E685A">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预算金额：491525元</w:t>
            </w:r>
          </w:p>
        </w:tc>
      </w:tr>
      <w:tr w14:paraId="7B85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0"/>
            <w:vAlign w:val="top"/>
          </w:tcPr>
          <w:p w14:paraId="74A13EDC">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竞价保证金：5000元</w:t>
            </w:r>
          </w:p>
        </w:tc>
      </w:tr>
      <w:tr w14:paraId="138D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noWrap w:val="0"/>
            <w:vAlign w:val="top"/>
          </w:tcPr>
          <w:p w14:paraId="004F12FB">
            <w:pPr>
              <w:jc w:val="center"/>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种子</w:t>
            </w:r>
          </w:p>
          <w:p w14:paraId="23A38A62">
            <w:pPr>
              <w:jc w:val="center"/>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品种</w:t>
            </w:r>
          </w:p>
        </w:tc>
        <w:tc>
          <w:tcPr>
            <w:tcW w:w="726" w:type="pct"/>
            <w:noWrap w:val="0"/>
            <w:vAlign w:val="top"/>
          </w:tcPr>
          <w:p w14:paraId="5ADD60FE">
            <w:pPr>
              <w:jc w:val="center"/>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预计采购</w:t>
            </w:r>
            <w:r>
              <w:rPr>
                <w:rFonts w:hint="eastAsia" w:asciiTheme="minorEastAsia" w:hAnsiTheme="minorEastAsia" w:cstheme="minorEastAsia"/>
                <w:b/>
                <w:bCs/>
                <w:sz w:val="22"/>
                <w:szCs w:val="22"/>
                <w:vertAlign w:val="baseline"/>
                <w:lang w:val="en-US" w:eastAsia="zh-CN"/>
              </w:rPr>
              <w:t>数</w:t>
            </w:r>
            <w:r>
              <w:rPr>
                <w:rFonts w:hint="eastAsia" w:asciiTheme="minorEastAsia" w:hAnsiTheme="minorEastAsia" w:eastAsiaTheme="minorEastAsia" w:cstheme="minorEastAsia"/>
                <w:b/>
                <w:bCs/>
                <w:sz w:val="22"/>
                <w:szCs w:val="22"/>
                <w:vertAlign w:val="baseline"/>
                <w:lang w:val="en-US" w:eastAsia="zh-CN"/>
              </w:rPr>
              <w:t>量</w:t>
            </w:r>
          </w:p>
        </w:tc>
        <w:tc>
          <w:tcPr>
            <w:tcW w:w="673" w:type="pct"/>
            <w:noWrap w:val="0"/>
            <w:vAlign w:val="top"/>
          </w:tcPr>
          <w:p w14:paraId="77F8F2B4">
            <w:pPr>
              <w:jc w:val="center"/>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包装</w:t>
            </w:r>
          </w:p>
          <w:p w14:paraId="33892CBB">
            <w:pPr>
              <w:jc w:val="center"/>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规格</w:t>
            </w:r>
          </w:p>
        </w:tc>
        <w:tc>
          <w:tcPr>
            <w:tcW w:w="1257" w:type="pct"/>
            <w:shd w:val="clear" w:color="auto" w:fill="auto"/>
            <w:noWrap w:val="0"/>
            <w:vAlign w:val="top"/>
          </w:tcPr>
          <w:p w14:paraId="7D6E1E9F">
            <w:pPr>
              <w:jc w:val="center"/>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质量</w:t>
            </w:r>
          </w:p>
          <w:p w14:paraId="3042C006">
            <w:pPr>
              <w:jc w:val="center"/>
              <w:rPr>
                <w:rFonts w:hint="eastAsia" w:asciiTheme="minorEastAsia" w:hAnsiTheme="minorEastAsia" w:eastAsiaTheme="minorEastAsia" w:cstheme="minorEastAsia"/>
                <w:b/>
                <w:bCs/>
                <w:kern w:val="2"/>
                <w:sz w:val="22"/>
                <w:szCs w:val="22"/>
                <w:vertAlign w:val="baseline"/>
                <w:lang w:val="en-US" w:eastAsia="zh-CN" w:bidi="ar-SA"/>
              </w:rPr>
            </w:pPr>
            <w:r>
              <w:rPr>
                <w:rFonts w:hint="eastAsia" w:asciiTheme="minorEastAsia" w:hAnsiTheme="minorEastAsia" w:eastAsiaTheme="minorEastAsia" w:cstheme="minorEastAsia"/>
                <w:b/>
                <w:bCs/>
                <w:sz w:val="22"/>
                <w:szCs w:val="22"/>
                <w:vertAlign w:val="baseline"/>
                <w:lang w:val="en-US" w:eastAsia="zh-CN"/>
              </w:rPr>
              <w:t>要求</w:t>
            </w:r>
          </w:p>
        </w:tc>
        <w:tc>
          <w:tcPr>
            <w:tcW w:w="855" w:type="pct"/>
            <w:shd w:val="clear" w:color="auto" w:fill="auto"/>
            <w:noWrap w:val="0"/>
            <w:vAlign w:val="top"/>
          </w:tcPr>
          <w:p w14:paraId="3C62AB2B">
            <w:pPr>
              <w:jc w:val="center"/>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单价</w:t>
            </w:r>
          </w:p>
          <w:p w14:paraId="580D9819">
            <w:pPr>
              <w:jc w:val="center"/>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（元/公斤）</w:t>
            </w:r>
          </w:p>
        </w:tc>
        <w:tc>
          <w:tcPr>
            <w:tcW w:w="757" w:type="pct"/>
            <w:shd w:val="clear" w:color="auto" w:fill="auto"/>
            <w:noWrap w:val="0"/>
            <w:vAlign w:val="top"/>
          </w:tcPr>
          <w:p w14:paraId="478A0DE0">
            <w:pPr>
              <w:jc w:val="center"/>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合计</w:t>
            </w:r>
          </w:p>
          <w:p w14:paraId="4DBF7DD4">
            <w:pPr>
              <w:jc w:val="center"/>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（元）</w:t>
            </w:r>
          </w:p>
        </w:tc>
      </w:tr>
      <w:tr w14:paraId="749C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noWrap w:val="0"/>
            <w:vAlign w:val="center"/>
          </w:tcPr>
          <w:p w14:paraId="0F51FD8F">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禾两优676</w:t>
            </w:r>
          </w:p>
        </w:tc>
        <w:tc>
          <w:tcPr>
            <w:tcW w:w="726" w:type="pct"/>
            <w:noWrap w:val="0"/>
            <w:vAlign w:val="center"/>
          </w:tcPr>
          <w:p w14:paraId="1B8D3509">
            <w:pPr>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2250公斤</w:t>
            </w:r>
          </w:p>
        </w:tc>
        <w:tc>
          <w:tcPr>
            <w:tcW w:w="673" w:type="pct"/>
            <w:noWrap w:val="0"/>
            <w:vAlign w:val="center"/>
          </w:tcPr>
          <w:p w14:paraId="45BC4430">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500g/袋</w:t>
            </w:r>
          </w:p>
        </w:tc>
        <w:tc>
          <w:tcPr>
            <w:tcW w:w="1257" w:type="pct"/>
            <w:shd w:val="clear" w:color="auto" w:fill="auto"/>
            <w:noWrap w:val="0"/>
            <w:vAlign w:val="center"/>
          </w:tcPr>
          <w:p w14:paraId="075717A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发芽率不低于80%，纯度不低于96%。</w:t>
            </w:r>
          </w:p>
        </w:tc>
        <w:tc>
          <w:tcPr>
            <w:tcW w:w="855" w:type="pct"/>
            <w:shd w:val="clear" w:color="auto" w:fill="auto"/>
            <w:noWrap w:val="0"/>
            <w:vAlign w:val="center"/>
          </w:tcPr>
          <w:p w14:paraId="49E9A9E4">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98</w:t>
            </w:r>
          </w:p>
        </w:tc>
        <w:tc>
          <w:tcPr>
            <w:tcW w:w="757" w:type="pct"/>
            <w:shd w:val="clear" w:color="auto" w:fill="auto"/>
            <w:noWrap w:val="0"/>
            <w:vAlign w:val="center"/>
          </w:tcPr>
          <w:p w14:paraId="5011FFC9">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220500</w:t>
            </w:r>
          </w:p>
        </w:tc>
      </w:tr>
      <w:tr w14:paraId="0BA5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noWrap w:val="0"/>
            <w:vAlign w:val="center"/>
          </w:tcPr>
          <w:p w14:paraId="7C03AE0D">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浙粳优1578</w:t>
            </w:r>
          </w:p>
        </w:tc>
        <w:tc>
          <w:tcPr>
            <w:tcW w:w="726" w:type="pct"/>
            <w:noWrap w:val="0"/>
            <w:vAlign w:val="center"/>
          </w:tcPr>
          <w:p w14:paraId="61CEDDDB">
            <w:pPr>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1250公斤</w:t>
            </w:r>
          </w:p>
        </w:tc>
        <w:tc>
          <w:tcPr>
            <w:tcW w:w="673" w:type="pct"/>
            <w:noWrap w:val="0"/>
            <w:vAlign w:val="center"/>
          </w:tcPr>
          <w:p w14:paraId="63657316">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500g/袋</w:t>
            </w:r>
          </w:p>
        </w:tc>
        <w:tc>
          <w:tcPr>
            <w:tcW w:w="1257" w:type="pct"/>
            <w:shd w:val="clear" w:color="auto" w:fill="auto"/>
            <w:noWrap w:val="0"/>
            <w:vAlign w:val="center"/>
          </w:tcPr>
          <w:p w14:paraId="67A24EA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发芽率不低于80%，纯度不低于96%。</w:t>
            </w:r>
          </w:p>
        </w:tc>
        <w:tc>
          <w:tcPr>
            <w:tcW w:w="855" w:type="pct"/>
            <w:shd w:val="clear" w:color="auto" w:fill="auto"/>
            <w:noWrap w:val="0"/>
            <w:vAlign w:val="center"/>
          </w:tcPr>
          <w:p w14:paraId="4478B6C2">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120</w:t>
            </w:r>
          </w:p>
        </w:tc>
        <w:tc>
          <w:tcPr>
            <w:tcW w:w="757" w:type="pct"/>
            <w:shd w:val="clear" w:color="auto" w:fill="auto"/>
            <w:noWrap w:val="0"/>
            <w:vAlign w:val="center"/>
          </w:tcPr>
          <w:p w14:paraId="333FA41E">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150000</w:t>
            </w:r>
          </w:p>
        </w:tc>
      </w:tr>
      <w:tr w14:paraId="176B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noWrap w:val="0"/>
            <w:vAlign w:val="center"/>
          </w:tcPr>
          <w:p w14:paraId="3B61E40D">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隆望两优889</w:t>
            </w:r>
          </w:p>
        </w:tc>
        <w:tc>
          <w:tcPr>
            <w:tcW w:w="726" w:type="pct"/>
            <w:noWrap w:val="0"/>
            <w:vAlign w:val="center"/>
          </w:tcPr>
          <w:p w14:paraId="6976F44E">
            <w:pPr>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1175公斤</w:t>
            </w:r>
          </w:p>
        </w:tc>
        <w:tc>
          <w:tcPr>
            <w:tcW w:w="673" w:type="pct"/>
            <w:noWrap w:val="0"/>
            <w:vAlign w:val="center"/>
          </w:tcPr>
          <w:p w14:paraId="0E0BB6DE">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30kg/袋</w:t>
            </w:r>
          </w:p>
        </w:tc>
        <w:tc>
          <w:tcPr>
            <w:tcW w:w="1257" w:type="pct"/>
            <w:shd w:val="clear" w:color="auto" w:fill="auto"/>
            <w:noWrap w:val="0"/>
            <w:vAlign w:val="center"/>
          </w:tcPr>
          <w:p w14:paraId="5A00024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发芽率不低于80%，纯度不低于96%。</w:t>
            </w:r>
          </w:p>
        </w:tc>
        <w:tc>
          <w:tcPr>
            <w:tcW w:w="855" w:type="pct"/>
            <w:shd w:val="clear" w:color="auto" w:fill="auto"/>
            <w:noWrap w:val="0"/>
            <w:vAlign w:val="center"/>
          </w:tcPr>
          <w:p w14:paraId="0D4DDD3A">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103</w:t>
            </w:r>
          </w:p>
        </w:tc>
        <w:tc>
          <w:tcPr>
            <w:tcW w:w="757" w:type="pct"/>
            <w:shd w:val="clear" w:color="auto" w:fill="auto"/>
            <w:noWrap w:val="0"/>
            <w:vAlign w:val="center"/>
          </w:tcPr>
          <w:p w14:paraId="1126DD44">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121025</w:t>
            </w:r>
          </w:p>
        </w:tc>
      </w:tr>
    </w:tbl>
    <w:p w14:paraId="395A56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jc w:val="left"/>
        <w:rPr>
          <w:rFonts w:hint="eastAsia" w:asciiTheme="minorEastAsia" w:hAnsiTheme="minorEastAsia" w:eastAsiaTheme="minorEastAsia" w:cstheme="minorEastAsia"/>
          <w:i w:val="0"/>
          <w:iCs w:val="0"/>
          <w:caps w:val="0"/>
          <w:color w:val="404040"/>
          <w:spacing w:val="0"/>
          <w:sz w:val="24"/>
          <w:szCs w:val="24"/>
          <w:u w:val="none"/>
        </w:rPr>
      </w:pPr>
      <w:r>
        <w:rPr>
          <w:rFonts w:hint="eastAsia" w:asciiTheme="minorEastAsia" w:hAnsiTheme="minorEastAsia" w:eastAsiaTheme="minorEastAsia" w:cstheme="minorEastAsia"/>
          <w:b/>
          <w:bCs/>
          <w:i w:val="0"/>
          <w:iCs w:val="0"/>
          <w:caps w:val="0"/>
          <w:color w:val="404040"/>
          <w:spacing w:val="0"/>
          <w:kern w:val="0"/>
          <w:sz w:val="24"/>
          <w:szCs w:val="24"/>
          <w:u w:val="none"/>
          <w:lang w:val="en-US" w:eastAsia="zh-CN" w:bidi="ar"/>
        </w:rPr>
        <w:t>3.供货要求</w:t>
      </w:r>
      <w:r>
        <w:rPr>
          <w:rFonts w:hint="eastAsia" w:asciiTheme="minorEastAsia" w:hAnsiTheme="minorEastAsia" w:eastAsiaTheme="minorEastAsia" w:cstheme="minorEastAsia"/>
          <w:i w:val="0"/>
          <w:iCs w:val="0"/>
          <w:caps w:val="0"/>
          <w:color w:val="404040"/>
          <w:spacing w:val="0"/>
          <w:kern w:val="0"/>
          <w:sz w:val="24"/>
          <w:szCs w:val="24"/>
          <w:u w:val="none"/>
          <w:lang w:val="en-US" w:eastAsia="zh-CN" w:bidi="ar"/>
        </w:rPr>
        <w:t>：</w:t>
      </w:r>
    </w:p>
    <w:p w14:paraId="060F73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75"/>
        <w:rPr>
          <w:rFonts w:hint="eastAsia" w:asciiTheme="minorEastAsia" w:hAnsiTheme="minorEastAsia" w:eastAsiaTheme="minorEastAsia" w:cstheme="minorEastAsia"/>
          <w:i w:val="0"/>
          <w:iCs w:val="0"/>
          <w:caps w:val="0"/>
          <w:color w:val="404040"/>
          <w:spacing w:val="0"/>
          <w:sz w:val="24"/>
          <w:szCs w:val="24"/>
          <w:u w:val="none"/>
        </w:rPr>
      </w:pPr>
      <w:r>
        <w:rPr>
          <w:rFonts w:hint="eastAsia" w:asciiTheme="minorEastAsia" w:hAnsiTheme="minorEastAsia" w:eastAsiaTheme="minorEastAsia" w:cstheme="minorEastAsia"/>
          <w:b/>
          <w:bCs/>
          <w:i w:val="0"/>
          <w:iCs w:val="0"/>
          <w:caps w:val="0"/>
          <w:color w:val="404040"/>
          <w:spacing w:val="0"/>
          <w:sz w:val="24"/>
          <w:szCs w:val="24"/>
          <w:u w:val="none"/>
        </w:rPr>
        <w:t>3.1品种要求</w:t>
      </w:r>
      <w:r>
        <w:rPr>
          <w:rFonts w:hint="eastAsia" w:asciiTheme="minorEastAsia" w:hAnsiTheme="minorEastAsia" w:eastAsiaTheme="minorEastAsia" w:cstheme="minorEastAsia"/>
          <w:i w:val="0"/>
          <w:iCs w:val="0"/>
          <w:caps w:val="0"/>
          <w:color w:val="404040"/>
          <w:spacing w:val="0"/>
          <w:sz w:val="24"/>
          <w:szCs w:val="24"/>
          <w:u w:val="none"/>
        </w:rPr>
        <w:t>：</w:t>
      </w:r>
      <w:r>
        <w:rPr>
          <w:rFonts w:hint="eastAsia" w:asciiTheme="minorEastAsia" w:hAnsiTheme="minorEastAsia" w:cstheme="minorEastAsia"/>
          <w:i w:val="0"/>
          <w:iCs w:val="0"/>
          <w:caps w:val="0"/>
          <w:color w:val="404040"/>
          <w:spacing w:val="0"/>
          <w:sz w:val="24"/>
          <w:szCs w:val="24"/>
          <w:u w:val="none"/>
          <w:lang w:val="en-US" w:eastAsia="zh-CN"/>
        </w:rPr>
        <w:t>详见采购清单</w:t>
      </w:r>
      <w:r>
        <w:rPr>
          <w:rFonts w:hint="eastAsia" w:asciiTheme="minorEastAsia" w:hAnsiTheme="minorEastAsia" w:eastAsiaTheme="minorEastAsia" w:cstheme="minorEastAsia"/>
          <w:i w:val="0"/>
          <w:iCs w:val="0"/>
          <w:caps w:val="0"/>
          <w:color w:val="404040"/>
          <w:spacing w:val="0"/>
          <w:sz w:val="24"/>
          <w:szCs w:val="24"/>
          <w:u w:val="none"/>
        </w:rPr>
        <w:t>。</w:t>
      </w:r>
    </w:p>
    <w:p w14:paraId="1AE188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75"/>
        <w:rPr>
          <w:rFonts w:hint="eastAsia" w:asciiTheme="minorEastAsia" w:hAnsiTheme="minorEastAsia" w:eastAsiaTheme="minorEastAsia" w:cstheme="minorEastAsia"/>
          <w:i w:val="0"/>
          <w:iCs w:val="0"/>
          <w:caps w:val="0"/>
          <w:color w:val="404040"/>
          <w:spacing w:val="0"/>
          <w:sz w:val="24"/>
          <w:szCs w:val="24"/>
          <w:u w:val="none"/>
        </w:rPr>
      </w:pPr>
      <w:r>
        <w:rPr>
          <w:rFonts w:hint="eastAsia" w:asciiTheme="minorEastAsia" w:hAnsiTheme="minorEastAsia" w:eastAsiaTheme="minorEastAsia" w:cstheme="minorEastAsia"/>
          <w:b/>
          <w:bCs/>
          <w:i w:val="0"/>
          <w:iCs w:val="0"/>
          <w:caps w:val="0"/>
          <w:color w:val="404040"/>
          <w:spacing w:val="0"/>
          <w:sz w:val="24"/>
          <w:szCs w:val="24"/>
          <w:u w:val="none"/>
        </w:rPr>
        <w:t>3.2采购数量：</w:t>
      </w:r>
      <w:r>
        <w:rPr>
          <w:rFonts w:hint="eastAsia" w:asciiTheme="minorEastAsia" w:hAnsiTheme="minorEastAsia" w:cstheme="minorEastAsia"/>
          <w:i w:val="0"/>
          <w:iCs w:val="0"/>
          <w:caps w:val="0"/>
          <w:color w:val="404040"/>
          <w:spacing w:val="0"/>
          <w:sz w:val="24"/>
          <w:szCs w:val="24"/>
          <w:u w:val="none"/>
          <w:lang w:val="en-US" w:eastAsia="zh-CN"/>
        </w:rPr>
        <w:t>详见采购清单</w:t>
      </w:r>
      <w:r>
        <w:rPr>
          <w:rFonts w:hint="eastAsia" w:asciiTheme="minorEastAsia" w:hAnsiTheme="minorEastAsia" w:eastAsiaTheme="minorEastAsia" w:cstheme="minorEastAsia"/>
          <w:i w:val="0"/>
          <w:iCs w:val="0"/>
          <w:caps w:val="0"/>
          <w:color w:val="404040"/>
          <w:spacing w:val="0"/>
          <w:sz w:val="24"/>
          <w:szCs w:val="24"/>
          <w:u w:val="none"/>
        </w:rPr>
        <w:t>。</w:t>
      </w:r>
    </w:p>
    <w:p w14:paraId="5AA009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75"/>
        <w:rPr>
          <w:rFonts w:hint="eastAsia" w:asciiTheme="minorEastAsia" w:hAnsiTheme="minorEastAsia" w:eastAsiaTheme="minorEastAsia" w:cstheme="minorEastAsia"/>
          <w:i w:val="0"/>
          <w:iCs w:val="0"/>
          <w:caps w:val="0"/>
          <w:color w:val="404040"/>
          <w:spacing w:val="0"/>
          <w:sz w:val="24"/>
          <w:szCs w:val="24"/>
          <w:u w:val="none"/>
        </w:rPr>
      </w:pPr>
      <w:r>
        <w:rPr>
          <w:rFonts w:hint="eastAsia" w:asciiTheme="minorEastAsia" w:hAnsiTheme="minorEastAsia" w:eastAsiaTheme="minorEastAsia" w:cstheme="minorEastAsia"/>
          <w:b/>
          <w:bCs/>
          <w:i w:val="0"/>
          <w:iCs w:val="0"/>
          <w:caps w:val="0"/>
          <w:color w:val="404040"/>
          <w:spacing w:val="0"/>
          <w:sz w:val="24"/>
          <w:szCs w:val="24"/>
          <w:u w:val="none"/>
        </w:rPr>
        <w:t>3.3种子质量及相关要求：</w:t>
      </w:r>
      <w:r>
        <w:rPr>
          <w:rFonts w:hint="eastAsia" w:asciiTheme="minorEastAsia" w:hAnsiTheme="minorEastAsia" w:eastAsiaTheme="minorEastAsia" w:cstheme="minorEastAsia"/>
          <w:i w:val="0"/>
          <w:iCs w:val="0"/>
          <w:caps w:val="0"/>
          <w:color w:val="404040"/>
          <w:spacing w:val="0"/>
          <w:sz w:val="24"/>
          <w:szCs w:val="24"/>
          <w:u w:val="none"/>
        </w:rPr>
        <w:t>符合国家标准《粮食作物种子—第1部分：禾谷类》（GB 4404.1-2008）要求：净度≥98.0%、发芽率≥80%、水分≤13.0%。</w:t>
      </w:r>
    </w:p>
    <w:p w14:paraId="2A3E58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75"/>
        <w:rPr>
          <w:rFonts w:hint="eastAsia" w:asciiTheme="minorEastAsia" w:hAnsiTheme="minorEastAsia" w:eastAsiaTheme="minorEastAsia" w:cstheme="minorEastAsia"/>
          <w:i w:val="0"/>
          <w:iCs w:val="0"/>
          <w:caps w:val="0"/>
          <w:color w:val="404040"/>
          <w:spacing w:val="0"/>
          <w:sz w:val="24"/>
          <w:szCs w:val="24"/>
          <w:u w:val="none"/>
        </w:rPr>
      </w:pPr>
      <w:r>
        <w:rPr>
          <w:rFonts w:hint="eastAsia" w:asciiTheme="minorEastAsia" w:hAnsiTheme="minorEastAsia" w:eastAsiaTheme="minorEastAsia" w:cstheme="minorEastAsia"/>
          <w:b/>
          <w:bCs/>
          <w:i w:val="0"/>
          <w:iCs w:val="0"/>
          <w:caps w:val="0"/>
          <w:color w:val="404040"/>
          <w:spacing w:val="0"/>
          <w:sz w:val="24"/>
          <w:szCs w:val="24"/>
          <w:u w:val="none"/>
        </w:rPr>
        <w:t>3.4供应商应提交“若中标，交付的种子保证属于非陈年旧种，</w:t>
      </w:r>
      <w:r>
        <w:rPr>
          <w:rFonts w:hint="eastAsia" w:asciiTheme="minorEastAsia" w:hAnsiTheme="minorEastAsia" w:cstheme="minorEastAsia"/>
          <w:b/>
          <w:bCs/>
          <w:i w:val="0"/>
          <w:iCs w:val="0"/>
          <w:caps w:val="0"/>
          <w:color w:val="404040"/>
          <w:spacing w:val="0"/>
          <w:sz w:val="24"/>
          <w:szCs w:val="24"/>
          <w:u w:val="none"/>
          <w:lang w:eastAsia="zh-CN"/>
        </w:rPr>
        <w:t>发芽率不低于80%、纯度≥96.0%</w:t>
      </w:r>
      <w:r>
        <w:rPr>
          <w:rFonts w:hint="eastAsia" w:asciiTheme="minorEastAsia" w:hAnsiTheme="minorEastAsia" w:eastAsiaTheme="minorEastAsia" w:cstheme="minorEastAsia"/>
          <w:b/>
          <w:bCs/>
          <w:i w:val="0"/>
          <w:iCs w:val="0"/>
          <w:caps w:val="0"/>
          <w:color w:val="404040"/>
          <w:spacing w:val="0"/>
          <w:sz w:val="24"/>
          <w:szCs w:val="24"/>
          <w:u w:val="none"/>
        </w:rPr>
        <w:t>，品种真实，不含有转基因成份。”的专项承诺函，否则投标无效。</w:t>
      </w:r>
      <w:r>
        <w:rPr>
          <w:rFonts w:hint="eastAsia" w:asciiTheme="minorEastAsia" w:hAnsiTheme="minorEastAsia" w:eastAsiaTheme="minorEastAsia" w:cstheme="minorEastAsia"/>
          <w:b/>
          <w:bCs/>
          <w:i w:val="0"/>
          <w:iCs w:val="0"/>
          <w:caps w:val="0"/>
          <w:color w:val="404040"/>
          <w:spacing w:val="0"/>
          <w:sz w:val="24"/>
          <w:szCs w:val="24"/>
          <w:u w:val="none"/>
        </w:rPr>
        <w:br w:type="textWrapping"/>
      </w:r>
      <w:r>
        <w:rPr>
          <w:rFonts w:hint="eastAsia" w:asciiTheme="minorEastAsia" w:hAnsiTheme="minorEastAsia" w:eastAsiaTheme="minorEastAsia" w:cstheme="minorEastAsia"/>
          <w:i w:val="0"/>
          <w:iCs w:val="0"/>
          <w:caps w:val="0"/>
          <w:color w:val="404040"/>
          <w:spacing w:val="0"/>
          <w:sz w:val="24"/>
          <w:szCs w:val="24"/>
          <w:u w:val="none"/>
        </w:rPr>
        <w:t xml:space="preserve">  </w:t>
      </w:r>
      <w:r>
        <w:rPr>
          <w:rFonts w:hint="eastAsia" w:asciiTheme="minorEastAsia" w:hAnsiTheme="minorEastAsia" w:eastAsiaTheme="minorEastAsia" w:cstheme="minorEastAsia"/>
          <w:b/>
          <w:bCs/>
          <w:i w:val="0"/>
          <w:iCs w:val="0"/>
          <w:caps w:val="0"/>
          <w:color w:val="404040"/>
          <w:spacing w:val="0"/>
          <w:sz w:val="24"/>
          <w:szCs w:val="24"/>
          <w:u w:val="none"/>
        </w:rPr>
        <w:t>3.5</w:t>
      </w:r>
      <w:r>
        <w:rPr>
          <w:rFonts w:hint="eastAsia" w:asciiTheme="minorEastAsia" w:hAnsiTheme="minorEastAsia" w:eastAsiaTheme="minorEastAsia" w:cstheme="minorEastAsia"/>
          <w:i w:val="0"/>
          <w:iCs w:val="0"/>
          <w:caps w:val="0"/>
          <w:color w:val="404040"/>
          <w:spacing w:val="0"/>
          <w:sz w:val="24"/>
          <w:szCs w:val="24"/>
          <w:u w:val="none"/>
        </w:rPr>
        <w:t>提供种子产地检疫合格证。</w:t>
      </w:r>
    </w:p>
    <w:p w14:paraId="1B2BE4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45"/>
        <w:rPr>
          <w:rFonts w:hint="eastAsia" w:asciiTheme="minorEastAsia" w:hAnsiTheme="minorEastAsia" w:eastAsiaTheme="minorEastAsia" w:cstheme="minorEastAsia"/>
          <w:i w:val="0"/>
          <w:iCs w:val="0"/>
          <w:caps w:val="0"/>
          <w:color w:val="404040"/>
          <w:spacing w:val="0"/>
          <w:sz w:val="24"/>
          <w:szCs w:val="24"/>
          <w:u w:val="none"/>
        </w:rPr>
      </w:pPr>
      <w:r>
        <w:rPr>
          <w:rFonts w:hint="eastAsia" w:asciiTheme="minorEastAsia" w:hAnsiTheme="minorEastAsia" w:eastAsiaTheme="minorEastAsia" w:cstheme="minorEastAsia"/>
          <w:b/>
          <w:bCs/>
          <w:i w:val="0"/>
          <w:iCs w:val="0"/>
          <w:caps w:val="0"/>
          <w:color w:val="404040"/>
          <w:spacing w:val="0"/>
          <w:sz w:val="24"/>
          <w:szCs w:val="24"/>
          <w:u w:val="none"/>
        </w:rPr>
        <w:t>4.成交人违约责任</w:t>
      </w:r>
    </w:p>
    <w:p w14:paraId="2CC423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45"/>
        <w:rPr>
          <w:rFonts w:hint="eastAsia" w:asciiTheme="minorEastAsia" w:hAnsiTheme="minorEastAsia" w:eastAsiaTheme="minorEastAsia" w:cstheme="minorEastAsia"/>
          <w:i w:val="0"/>
          <w:iCs w:val="0"/>
          <w:caps w:val="0"/>
          <w:color w:val="404040"/>
          <w:spacing w:val="0"/>
          <w:sz w:val="24"/>
          <w:szCs w:val="24"/>
          <w:u w:val="none"/>
        </w:rPr>
      </w:pPr>
      <w:r>
        <w:rPr>
          <w:rFonts w:hint="eastAsia" w:asciiTheme="minorEastAsia" w:hAnsiTheme="minorEastAsia" w:eastAsiaTheme="minorEastAsia" w:cstheme="minorEastAsia"/>
          <w:i w:val="0"/>
          <w:iCs w:val="0"/>
          <w:caps w:val="0"/>
          <w:color w:val="404040"/>
          <w:spacing w:val="0"/>
          <w:sz w:val="24"/>
          <w:szCs w:val="24"/>
          <w:u w:val="none"/>
        </w:rPr>
        <w:t>4.1成交人如不能按要求完成交付种子数量，应偿付给采购单位种子款总额40%的违约金及由此给采购单位造成的一切损失。</w:t>
      </w:r>
    </w:p>
    <w:p w14:paraId="40C45A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45"/>
        <w:rPr>
          <w:rFonts w:hint="eastAsia" w:asciiTheme="minorEastAsia" w:hAnsiTheme="minorEastAsia" w:eastAsiaTheme="minorEastAsia" w:cstheme="minorEastAsia"/>
          <w:i w:val="0"/>
          <w:iCs w:val="0"/>
          <w:caps w:val="0"/>
          <w:color w:val="404040"/>
          <w:spacing w:val="0"/>
          <w:sz w:val="24"/>
          <w:szCs w:val="24"/>
          <w:u w:val="none"/>
        </w:rPr>
      </w:pPr>
      <w:r>
        <w:rPr>
          <w:rFonts w:hint="eastAsia" w:asciiTheme="minorEastAsia" w:hAnsiTheme="minorEastAsia" w:eastAsiaTheme="minorEastAsia" w:cstheme="minorEastAsia"/>
          <w:i w:val="0"/>
          <w:iCs w:val="0"/>
          <w:caps w:val="0"/>
          <w:color w:val="404040"/>
          <w:spacing w:val="0"/>
          <w:sz w:val="24"/>
          <w:szCs w:val="24"/>
          <w:u w:val="none"/>
        </w:rPr>
        <w:t>4.2种子包装计量、外标签、种子质量不符合要求的，成交人应负责更换为符合要求的种子，并承担由此产生的所有费用及给采购单位造成的一切损失；无法更换的，应偿付给采购单位种子款总额40%的违约金及由此给采购单位造成的一切损失。 </w:t>
      </w:r>
    </w:p>
    <w:p w14:paraId="0C629A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45"/>
        <w:rPr>
          <w:rFonts w:hint="eastAsia" w:asciiTheme="minorEastAsia" w:hAnsiTheme="minorEastAsia" w:eastAsiaTheme="minorEastAsia" w:cstheme="minorEastAsia"/>
          <w:i w:val="0"/>
          <w:iCs w:val="0"/>
          <w:caps w:val="0"/>
          <w:color w:val="404040"/>
          <w:spacing w:val="0"/>
          <w:sz w:val="24"/>
          <w:szCs w:val="24"/>
          <w:u w:val="none"/>
        </w:rPr>
      </w:pPr>
      <w:r>
        <w:rPr>
          <w:rFonts w:hint="eastAsia" w:asciiTheme="minorEastAsia" w:hAnsiTheme="minorEastAsia" w:eastAsiaTheme="minorEastAsia" w:cstheme="minorEastAsia"/>
          <w:i w:val="0"/>
          <w:iCs w:val="0"/>
          <w:caps w:val="0"/>
          <w:color w:val="404040"/>
          <w:spacing w:val="0"/>
          <w:sz w:val="24"/>
          <w:szCs w:val="24"/>
          <w:u w:val="none"/>
        </w:rPr>
        <w:t>4.3成交人所提供的种子如用于生产，种子纯度不符合要求，或品种真实性不符，或含有转基因成份的，成交人应按《种子法》及相关法规规定赔偿损失及承担法律责任。</w:t>
      </w:r>
    </w:p>
    <w:p w14:paraId="4CFDB0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79" w:right="0" w:firstLine="0"/>
        <w:jc w:val="left"/>
        <w:rPr>
          <w:rFonts w:hint="eastAsia" w:asciiTheme="minorEastAsia" w:hAnsiTheme="minorEastAsia" w:eastAsiaTheme="minorEastAsia" w:cstheme="minorEastAsia"/>
          <w:i w:val="0"/>
          <w:iCs w:val="0"/>
          <w:caps w:val="0"/>
          <w:color w:val="404040"/>
          <w:spacing w:val="0"/>
          <w:sz w:val="24"/>
          <w:szCs w:val="24"/>
          <w:u w:val="none"/>
        </w:rPr>
      </w:pPr>
      <w:r>
        <w:rPr>
          <w:rFonts w:hint="eastAsia" w:asciiTheme="minorEastAsia" w:hAnsiTheme="minorEastAsia" w:eastAsiaTheme="minorEastAsia" w:cstheme="minorEastAsia"/>
          <w:b/>
          <w:bCs/>
          <w:i w:val="0"/>
          <w:iCs w:val="0"/>
          <w:caps w:val="0"/>
          <w:color w:val="404040"/>
          <w:spacing w:val="0"/>
          <w:kern w:val="0"/>
          <w:sz w:val="24"/>
          <w:szCs w:val="24"/>
          <w:u w:val="none"/>
          <w:lang w:val="en-US" w:eastAsia="zh-CN" w:bidi="ar"/>
        </w:rPr>
        <w:t>5.付款方式：</w:t>
      </w:r>
      <w:r>
        <w:rPr>
          <w:rFonts w:hint="eastAsia" w:asciiTheme="minorEastAsia" w:hAnsiTheme="minorEastAsia" w:eastAsiaTheme="minorEastAsia" w:cstheme="minorEastAsia"/>
          <w:i w:val="0"/>
          <w:iCs w:val="0"/>
          <w:caps w:val="0"/>
          <w:color w:val="404040"/>
          <w:spacing w:val="0"/>
          <w:kern w:val="0"/>
          <w:sz w:val="24"/>
          <w:szCs w:val="24"/>
          <w:u w:val="none"/>
          <w:lang w:val="en-US" w:eastAsia="zh-CN" w:bidi="ar"/>
        </w:rPr>
        <w:t>根据双方签订的合同约定执行。</w:t>
      </w:r>
    </w:p>
    <w:p w14:paraId="3E68B0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jc w:val="left"/>
        <w:rPr>
          <w:rFonts w:hint="eastAsia" w:asciiTheme="minorEastAsia" w:hAnsiTheme="minorEastAsia" w:eastAsiaTheme="minorEastAsia" w:cstheme="minorEastAsia"/>
          <w:b/>
          <w:bCs/>
          <w:color w:val="333333"/>
          <w:highlight w:val="none"/>
          <w:shd w:val="clear" w:color="auto" w:fill="FFFFFF"/>
          <w:lang w:val="en-US" w:eastAsia="zh-CN"/>
        </w:rPr>
      </w:pPr>
      <w:r>
        <w:rPr>
          <w:rFonts w:hint="eastAsia" w:asciiTheme="minorEastAsia" w:hAnsiTheme="minorEastAsia" w:eastAsiaTheme="minorEastAsia" w:cstheme="minorEastAsia"/>
          <w:b/>
          <w:bCs/>
          <w:i w:val="0"/>
          <w:iCs w:val="0"/>
          <w:caps w:val="0"/>
          <w:color w:val="404040"/>
          <w:spacing w:val="0"/>
          <w:kern w:val="0"/>
          <w:sz w:val="24"/>
          <w:szCs w:val="24"/>
          <w:u w:val="none"/>
          <w:lang w:val="en-US" w:eastAsia="zh-CN" w:bidi="ar"/>
        </w:rPr>
        <w:t>6.合同：</w:t>
      </w:r>
      <w:r>
        <w:rPr>
          <w:rFonts w:hint="eastAsia" w:asciiTheme="minorEastAsia" w:hAnsiTheme="minorEastAsia" w:eastAsiaTheme="minorEastAsia" w:cstheme="minorEastAsia"/>
          <w:i w:val="0"/>
          <w:iCs w:val="0"/>
          <w:caps w:val="0"/>
          <w:color w:val="404040"/>
          <w:spacing w:val="0"/>
          <w:kern w:val="0"/>
          <w:sz w:val="24"/>
          <w:szCs w:val="24"/>
          <w:u w:val="none"/>
          <w:lang w:val="en-US" w:eastAsia="zh-CN" w:bidi="ar"/>
        </w:rPr>
        <w:t>成交人应在成交公告发布之日起3个工作日内与采购人自行签定合同，合同不违背本公告采购实质性要求。</w:t>
      </w:r>
    </w:p>
    <w:p w14:paraId="0A32B5DC">
      <w:pPr>
        <w:spacing w:line="360" w:lineRule="auto"/>
        <w:ind w:firstLine="482" w:firstLineChars="200"/>
        <w:rPr>
          <w:rFonts w:hint="eastAsia" w:asciiTheme="minorEastAsia" w:hAnsiTheme="minorEastAsia" w:eastAsiaTheme="minorEastAsia" w:cstheme="minorEastAsia"/>
          <w:b w:val="0"/>
          <w:color w:val="0000FF"/>
          <w:kern w:val="2"/>
          <w:sz w:val="24"/>
          <w:szCs w:val="24"/>
          <w:highlight w:val="none"/>
          <w:u w:val="none"/>
          <w:lang w:val="en-US" w:eastAsia="zh-CN" w:bidi="ar-SA"/>
        </w:rPr>
      </w:pPr>
      <w:r>
        <w:rPr>
          <w:rFonts w:hint="eastAsia" w:asciiTheme="minorEastAsia" w:hAnsiTheme="minorEastAsia" w:eastAsiaTheme="minorEastAsia" w:cstheme="minorEastAsia"/>
          <w:b/>
          <w:bCs/>
          <w:color w:val="333333"/>
          <w:kern w:val="0"/>
          <w:sz w:val="24"/>
          <w:szCs w:val="24"/>
          <w:highlight w:val="none"/>
          <w:shd w:val="clear" w:color="auto" w:fill="FFFFFF"/>
          <w:lang w:val="en-US" w:eastAsia="zh-CN" w:bidi="ar-SA"/>
        </w:rPr>
        <w:t>7.特别提示：</w:t>
      </w:r>
      <w:r>
        <w:rPr>
          <w:rFonts w:hint="eastAsia" w:asciiTheme="minorEastAsia" w:hAnsiTheme="minorEastAsia" w:eastAsiaTheme="minorEastAsia" w:cstheme="minorEastAsia"/>
          <w:b w:val="0"/>
          <w:color w:val="0000FF"/>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2943283">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3C54DD4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w:t>
      </w:r>
      <w:r>
        <w:rPr>
          <w:rFonts w:hint="eastAsia" w:asciiTheme="minorEastAsia" w:hAnsiTheme="minorEastAsia" w:cstheme="minorEastAsia"/>
          <w:color w:val="auto"/>
          <w:sz w:val="24"/>
          <w:szCs w:val="24"/>
          <w:highlight w:val="none"/>
          <w:lang w:val="en-US" w:eastAsia="zh-CN"/>
        </w:rPr>
        <w:t>或个体工商户</w:t>
      </w:r>
      <w:r>
        <w:rPr>
          <w:rFonts w:hint="eastAsia" w:asciiTheme="minorEastAsia" w:hAnsiTheme="minorEastAsia" w:eastAsiaTheme="minorEastAsia" w:cstheme="minorEastAsia"/>
          <w:color w:val="auto"/>
          <w:sz w:val="24"/>
          <w:szCs w:val="24"/>
          <w:highlight w:val="none"/>
          <w:lang w:eastAsia="zh-CN"/>
        </w:rPr>
        <w:t>（失信被执行人除外）。</w:t>
      </w:r>
    </w:p>
    <w:p w14:paraId="5BDBBCD7">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p>
    <w:p w14:paraId="3A44945D">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b/>
          <w:bCs/>
          <w:color w:val="FF0000"/>
          <w:sz w:val="24"/>
          <w:szCs w:val="24"/>
          <w:highlight w:val="none"/>
          <w:lang w:val="en-US" w:eastAsia="zh-CN"/>
        </w:rPr>
        <w:t>竞价人必须是委托人邀请的供应商：</w:t>
      </w:r>
      <w:r>
        <w:rPr>
          <w:rFonts w:hint="eastAsia" w:asciiTheme="minorEastAsia" w:hAnsiTheme="minorEastAsia" w:cstheme="minorEastAsia"/>
          <w:b/>
          <w:bCs/>
          <w:i w:val="0"/>
          <w:iCs w:val="0"/>
          <w:caps w:val="0"/>
          <w:color w:val="FF0000"/>
          <w:spacing w:val="0"/>
          <w:kern w:val="0"/>
          <w:sz w:val="24"/>
          <w:szCs w:val="24"/>
          <w:u w:val="single"/>
          <w:lang w:val="en-US" w:eastAsia="zh-CN" w:bidi="ar"/>
        </w:rPr>
        <w:t>龙岩市新正农业有限公司</w:t>
      </w:r>
      <w:r>
        <w:rPr>
          <w:rFonts w:hint="eastAsia" w:asciiTheme="minorEastAsia" w:hAnsiTheme="minorEastAsia" w:eastAsiaTheme="minorEastAsia" w:cstheme="minorEastAsia"/>
          <w:b/>
          <w:bCs/>
          <w:i w:val="0"/>
          <w:iCs w:val="0"/>
          <w:caps w:val="0"/>
          <w:color w:val="FF0000"/>
          <w:spacing w:val="0"/>
          <w:kern w:val="0"/>
          <w:sz w:val="24"/>
          <w:szCs w:val="24"/>
          <w:u w:val="single"/>
          <w:lang w:val="en-US" w:eastAsia="zh-CN" w:bidi="ar"/>
        </w:rPr>
        <w:t>、</w:t>
      </w:r>
      <w:r>
        <w:rPr>
          <w:rFonts w:hint="eastAsia" w:asciiTheme="minorEastAsia" w:hAnsiTheme="minorEastAsia" w:cstheme="minorEastAsia"/>
          <w:b/>
          <w:bCs/>
          <w:i w:val="0"/>
          <w:iCs w:val="0"/>
          <w:caps w:val="0"/>
          <w:color w:val="FF0000"/>
          <w:spacing w:val="0"/>
          <w:kern w:val="0"/>
          <w:sz w:val="24"/>
          <w:szCs w:val="24"/>
          <w:u w:val="single"/>
          <w:lang w:val="en-US" w:eastAsia="zh-CN" w:bidi="ar"/>
        </w:rPr>
        <w:t>连城县庙前镇天养农资经营部</w:t>
      </w:r>
      <w:r>
        <w:rPr>
          <w:rFonts w:hint="eastAsia" w:asciiTheme="minorEastAsia" w:hAnsiTheme="minorEastAsia" w:eastAsiaTheme="minorEastAsia" w:cstheme="minorEastAsia"/>
          <w:b/>
          <w:bCs/>
          <w:i w:val="0"/>
          <w:iCs w:val="0"/>
          <w:caps w:val="0"/>
          <w:color w:val="FF0000"/>
          <w:spacing w:val="0"/>
          <w:kern w:val="0"/>
          <w:sz w:val="24"/>
          <w:szCs w:val="24"/>
          <w:u w:val="single"/>
          <w:lang w:val="en-US" w:eastAsia="zh-CN" w:bidi="ar"/>
        </w:rPr>
        <w:t>、</w:t>
      </w:r>
      <w:r>
        <w:rPr>
          <w:rFonts w:hint="eastAsia" w:asciiTheme="minorEastAsia" w:hAnsiTheme="minorEastAsia" w:cstheme="minorEastAsia"/>
          <w:b/>
          <w:bCs/>
          <w:i w:val="0"/>
          <w:iCs w:val="0"/>
          <w:caps w:val="0"/>
          <w:color w:val="FF0000"/>
          <w:spacing w:val="0"/>
          <w:kern w:val="0"/>
          <w:sz w:val="24"/>
          <w:szCs w:val="24"/>
          <w:u w:val="single"/>
          <w:lang w:val="en-US" w:eastAsia="zh-CN" w:bidi="ar"/>
        </w:rPr>
        <w:t>龙岩众农慧联信息咨询有限公司</w:t>
      </w:r>
      <w:r>
        <w:rPr>
          <w:rFonts w:hint="eastAsia" w:asciiTheme="minorEastAsia" w:hAnsiTheme="minorEastAsia" w:eastAsiaTheme="minorEastAsia" w:cstheme="minorEastAsia"/>
          <w:b/>
          <w:bCs/>
          <w:color w:val="FF0000"/>
          <w:sz w:val="24"/>
          <w:szCs w:val="24"/>
          <w:highlight w:val="none"/>
          <w:lang w:val="en-US" w:eastAsia="zh-CN"/>
        </w:rPr>
        <w:t xml:space="preserve"> 。</w:t>
      </w:r>
    </w:p>
    <w:p w14:paraId="1F0DF9E6">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005A93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cstheme="minorEastAsia"/>
          <w:color w:val="0000FF"/>
          <w:sz w:val="24"/>
          <w:szCs w:val="24"/>
          <w:highlight w:val="none"/>
          <w:u w:val="single"/>
          <w:shd w:val="clear"/>
          <w:lang w:val="en-US" w:eastAsia="zh-CN"/>
        </w:rPr>
        <w:t>5</w:t>
      </w:r>
      <w:r>
        <w:rPr>
          <w:rFonts w:hint="eastAsia" w:asciiTheme="minorEastAsia" w:hAnsiTheme="minorEastAsia" w:eastAsiaTheme="minorEastAsia" w:cstheme="minorEastAsia"/>
          <w:color w:val="0000FF"/>
          <w:sz w:val="24"/>
          <w:szCs w:val="24"/>
          <w:highlight w:val="none"/>
          <w:u w:val="single"/>
          <w:shd w:val="clear"/>
          <w:lang w:val="en-US" w:eastAsia="zh-CN"/>
        </w:rPr>
        <w:t>00</w:t>
      </w:r>
      <w:r>
        <w:rPr>
          <w:rFonts w:hint="eastAsia" w:asciiTheme="minorEastAsia" w:hAnsiTheme="minorEastAsia" w:eastAsiaTheme="minorEastAsia" w:cstheme="minorEastAsia"/>
          <w:color w:val="0000FF"/>
          <w:kern w:val="2"/>
          <w:sz w:val="24"/>
          <w:szCs w:val="24"/>
          <w:highlight w:val="none"/>
          <w:u w:val="single"/>
          <w:lang w:val="en-US" w:eastAsia="zh-CN" w:bidi="ar-SA"/>
        </w:rPr>
        <w:t>0元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cstheme="minorEastAsia"/>
          <w:color w:val="0000FF"/>
          <w:kern w:val="2"/>
          <w:sz w:val="24"/>
          <w:szCs w:val="24"/>
          <w:highlight w:val="none"/>
          <w:lang w:val="en-US" w:eastAsia="zh-CN" w:bidi="ar-SA"/>
        </w:rPr>
        <w:t>2025年5月15日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7C1A2F4">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78A3263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28C69B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4AEC94D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358D7DB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14A1EE3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营业执照副本、法定代表人</w:t>
      </w:r>
      <w:r>
        <w:rPr>
          <w:rFonts w:hint="eastAsia" w:asciiTheme="minorEastAsia" w:hAnsiTheme="minorEastAsia" w:cstheme="minorEastAsia"/>
          <w:color w:val="auto"/>
          <w:kern w:val="2"/>
          <w:sz w:val="24"/>
          <w:szCs w:val="24"/>
          <w:highlight w:val="none"/>
          <w:shd w:val="clear"/>
          <w:lang w:val="en-US" w:eastAsia="zh-CN"/>
        </w:rPr>
        <w:t>或经营者</w:t>
      </w:r>
      <w:r>
        <w:rPr>
          <w:rFonts w:hint="eastAsia" w:asciiTheme="minorEastAsia" w:hAnsiTheme="minorEastAsia" w:eastAsiaTheme="minorEastAsia" w:cstheme="minorEastAsia"/>
          <w:color w:val="auto"/>
          <w:kern w:val="2"/>
          <w:sz w:val="24"/>
          <w:szCs w:val="24"/>
          <w:highlight w:val="none"/>
          <w:shd w:val="clear"/>
        </w:rPr>
        <w:t>身份证复印件；</w:t>
      </w:r>
    </w:p>
    <w:p w14:paraId="10E1998A">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r>
        <w:rPr>
          <w:rFonts w:hint="eastAsia" w:asciiTheme="minorEastAsia" w:hAnsiTheme="minorEastAsia" w:eastAsiaTheme="minorEastAsia" w:cstheme="minorEastAsia"/>
          <w:color w:val="auto"/>
          <w:kern w:val="2"/>
          <w:sz w:val="24"/>
          <w:szCs w:val="24"/>
          <w:highlight w:val="none"/>
          <w:shd w:val="clear"/>
          <w:lang w:eastAsia="zh-CN"/>
        </w:rPr>
        <w:t>；</w:t>
      </w:r>
    </w:p>
    <w:p w14:paraId="6FA9B0E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（3）专项承诺函。</w:t>
      </w:r>
    </w:p>
    <w:p w14:paraId="6BC55DA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14:paraId="4944711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743152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67851EA4">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A47F1A4">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E07D7B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099733F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20DAB3F7">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2DF62B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068A9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1FC8C4C">
      <w:pPr>
        <w:pStyle w:val="6"/>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none"/>
          <w:shd w:val="clear"/>
          <w:lang w:eastAsia="zh-CN"/>
        </w:rPr>
        <w:t>竞价人应</w:t>
      </w:r>
      <w:r>
        <w:rPr>
          <w:rFonts w:hint="eastAsia" w:asciiTheme="minorEastAsia" w:hAnsiTheme="minorEastAsia" w:eastAsiaTheme="minorEastAsia" w:cstheme="minorEastAsia"/>
          <w:b/>
          <w:bCs/>
          <w:color w:val="FF0000"/>
          <w:kern w:val="2"/>
          <w:sz w:val="24"/>
          <w:szCs w:val="24"/>
          <w:highlight w:val="none"/>
          <w:shd w:val="clear"/>
          <w:lang w:val="en-US" w:eastAsia="zh-CN"/>
        </w:rPr>
        <w:t xml:space="preserve">根据投标总价在系统填报总价，报价不得超出最高限价否则报价无效，填报最低的竞价人作为本项目成交人。 </w:t>
      </w:r>
      <w:r>
        <w:rPr>
          <w:rFonts w:hint="eastAsia" w:asciiTheme="minorEastAsia" w:hAnsiTheme="minorEastAsia" w:eastAsiaTheme="minorEastAsia" w:cstheme="minorEastAsia"/>
          <w:b w:val="0"/>
          <w:bCs w:val="0"/>
          <w:color w:val="000000" w:themeColor="text1"/>
          <w:kern w:val="2"/>
          <w:sz w:val="24"/>
          <w:szCs w:val="24"/>
          <w:highlight w:val="none"/>
          <w:shd w:val="clear"/>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63491FB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538A905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79B82CD0">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75C3F2F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rPr>
        <w:t>竞价成交后，本项目的</w:t>
      </w:r>
      <w:r>
        <w:rPr>
          <w:rFonts w:hint="eastAsia" w:asciiTheme="minorEastAsia" w:hAnsiTheme="minorEastAsia" w:eastAsiaTheme="minorEastAsia" w:cstheme="minorEastAsia"/>
          <w:b/>
          <w:bCs/>
          <w:color w:val="FF0000"/>
          <w:sz w:val="24"/>
          <w:szCs w:val="24"/>
          <w:highlight w:val="none"/>
          <w:lang w:val="en-US" w:eastAsia="zh-CN"/>
        </w:rPr>
        <w:t>交易</w:t>
      </w:r>
      <w:r>
        <w:rPr>
          <w:rFonts w:hint="eastAsia" w:asciiTheme="minorEastAsia" w:hAnsiTheme="minorEastAsia" w:eastAsiaTheme="minorEastAsia" w:cstheme="minorEastAsia"/>
          <w:b/>
          <w:bCs/>
          <w:color w:val="FF0000"/>
          <w:sz w:val="24"/>
          <w:szCs w:val="24"/>
          <w:highlight w:val="none"/>
        </w:rPr>
        <w:t>服务费按</w:t>
      </w:r>
      <w:r>
        <w:rPr>
          <w:rFonts w:hint="eastAsia" w:asciiTheme="minorEastAsia" w:hAnsiTheme="minorEastAsia" w:eastAsiaTheme="minorEastAsia" w:cstheme="minorEastAsia"/>
          <w:b/>
          <w:bCs/>
          <w:color w:val="FF0000"/>
          <w:sz w:val="24"/>
          <w:szCs w:val="24"/>
          <w:highlight w:val="none"/>
          <w:lang w:val="en-US" w:eastAsia="zh-CN"/>
        </w:rPr>
        <w:t>成交价的1.5%</w:t>
      </w:r>
      <w:r>
        <w:rPr>
          <w:rFonts w:hint="eastAsia" w:asciiTheme="minorEastAsia" w:hAnsiTheme="minorEastAsia" w:eastAsiaTheme="minorEastAsia" w:cstheme="minorEastAsia"/>
          <w:b/>
          <w:bCs/>
          <w:color w:val="FF0000"/>
          <w:sz w:val="24"/>
          <w:szCs w:val="24"/>
          <w:highlight w:val="none"/>
        </w:rPr>
        <w:t>向成交</w:t>
      </w:r>
      <w:r>
        <w:rPr>
          <w:rFonts w:hint="eastAsia" w:asciiTheme="minorEastAsia" w:hAnsiTheme="minorEastAsia" w:eastAsiaTheme="minorEastAsia" w:cstheme="minorEastAsia"/>
          <w:b/>
          <w:bCs/>
          <w:color w:val="FF0000"/>
          <w:sz w:val="24"/>
          <w:szCs w:val="24"/>
          <w:highlight w:val="none"/>
          <w:lang w:val="en-US" w:eastAsia="zh-CN"/>
        </w:rPr>
        <w:t>人</w:t>
      </w:r>
      <w:r>
        <w:rPr>
          <w:rFonts w:hint="eastAsia" w:asciiTheme="minorEastAsia" w:hAnsiTheme="minorEastAsia" w:eastAsiaTheme="minorEastAsia" w:cstheme="minorEastAsia"/>
          <w:b/>
          <w:bCs/>
          <w:color w:val="FF0000"/>
          <w:sz w:val="24"/>
          <w:szCs w:val="24"/>
          <w:highlight w:val="none"/>
        </w:rPr>
        <w:t>收取</w:t>
      </w:r>
      <w:r>
        <w:rPr>
          <w:rFonts w:hint="eastAsia" w:asciiTheme="minorEastAsia" w:hAnsiTheme="minorEastAsia" w:eastAsiaTheme="minorEastAsia" w:cstheme="minorEastAsia"/>
          <w:b/>
          <w:bCs/>
          <w:color w:val="FF0000"/>
          <w:sz w:val="24"/>
          <w:szCs w:val="24"/>
          <w:highlight w:val="none"/>
          <w:lang w:eastAsia="zh-CN"/>
        </w:rPr>
        <w:t>，</w:t>
      </w:r>
      <w:r>
        <w:rPr>
          <w:rFonts w:hint="eastAsia" w:asciiTheme="minorEastAsia" w:hAnsiTheme="minorEastAsia" w:eastAsiaTheme="minorEastAsia" w:cstheme="minorEastAsia"/>
          <w:b/>
          <w:bCs/>
          <w:color w:val="FF0000"/>
          <w:sz w:val="24"/>
          <w:szCs w:val="24"/>
          <w:highlight w:val="none"/>
          <w:lang w:val="en-US" w:eastAsia="zh-CN"/>
        </w:rPr>
        <w:t>不足3000元的，按3000元包干计取</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0812B5B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61FA731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3644786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2C6607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C9BD0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14C64AF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w:t>
      </w:r>
      <w:r>
        <w:rPr>
          <w:rFonts w:hint="eastAsia" w:asciiTheme="minorEastAsia" w:hAnsiTheme="minorEastAsia" w:eastAsiaTheme="minorEastAsia" w:cstheme="minorEastAsia"/>
          <w:color w:val="auto"/>
          <w:kern w:val="2"/>
          <w:sz w:val="24"/>
          <w:szCs w:val="24"/>
          <w:highlight w:val="none"/>
          <w:shd w:val="clear"/>
          <w:lang w:val="en-US" w:eastAsia="zh-CN"/>
        </w:rPr>
        <w:t>及委托人</w:t>
      </w:r>
      <w:r>
        <w:rPr>
          <w:rFonts w:hint="eastAsia" w:asciiTheme="minorEastAsia" w:hAnsiTheme="minorEastAsia" w:eastAsiaTheme="minorEastAsia" w:cstheme="minorEastAsia"/>
          <w:color w:val="auto"/>
          <w:kern w:val="2"/>
          <w:sz w:val="24"/>
          <w:szCs w:val="24"/>
          <w:highlight w:val="none"/>
          <w:shd w:val="clear"/>
        </w:rPr>
        <w:t>将保留向该成交人提起赔偿诉讼的权利。</w:t>
      </w:r>
    </w:p>
    <w:p w14:paraId="36313E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7739BCD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82EEB4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348D6B">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D83AD5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C77D81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14:paraId="4A09F6D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0711DA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1268CA6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502651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059A9CB0">
      <w:pPr>
        <w:widowControl/>
        <w:shd w:val="clear"/>
        <w:snapToGrid/>
        <w:spacing w:before="0"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30F0FE37">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cstheme="minorEastAsia"/>
          <w:color w:val="0000FF"/>
          <w:kern w:val="2"/>
          <w:sz w:val="24"/>
          <w:szCs w:val="24"/>
          <w:highlight w:val="none"/>
          <w:shd w:val="clear"/>
          <w:lang w:val="en-US" w:eastAsia="zh-CN"/>
        </w:rPr>
        <w:t>2025年5月12日</w:t>
      </w:r>
    </w:p>
    <w:p w14:paraId="5323D7B5">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C253E07">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r>
        <w:rPr>
          <w:rFonts w:hint="eastAsia" w:asciiTheme="minorEastAsia" w:hAnsiTheme="minorEastAsia" w:eastAsiaTheme="minorEastAsia" w:cstheme="minorEastAsia"/>
          <w:b w:val="0"/>
          <w:bCs/>
          <w:color w:val="auto"/>
          <w:sz w:val="28"/>
          <w:szCs w:val="28"/>
          <w:highlight w:val="none"/>
        </w:rPr>
        <w:t>承 诺 书</w:t>
      </w:r>
    </w:p>
    <w:p w14:paraId="13E24B91">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7A6748">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5405880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cstheme="minorEastAsia"/>
          <w:color w:val="0000FF"/>
          <w:sz w:val="24"/>
          <w:szCs w:val="24"/>
          <w:highlight w:val="none"/>
          <w:u w:val="single"/>
          <w:lang w:val="en-US" w:eastAsia="zh-CN"/>
        </w:rPr>
        <w:t>2025年5月16日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0000FF"/>
          <w:sz w:val="24"/>
          <w:szCs w:val="24"/>
          <w:highlight w:val="none"/>
          <w:u w:val="single"/>
          <w:lang w:val="en-US" w:eastAsia="zh-CN"/>
        </w:rPr>
        <w:t>福建省莲景园林绿化有限公司种子采购项目（第二次）</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cstheme="minorEastAsia"/>
          <w:color w:val="0000FF"/>
          <w:sz w:val="24"/>
          <w:szCs w:val="24"/>
          <w:highlight w:val="none"/>
          <w:u w:val="single"/>
          <w:lang w:eastAsia="zh-CN"/>
        </w:rPr>
        <w:t>LCCQJJ20250516-2</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78B502F5">
      <w:pPr>
        <w:spacing w:line="360" w:lineRule="auto"/>
        <w:rPr>
          <w:rFonts w:hint="eastAsia" w:asciiTheme="minorEastAsia" w:hAnsiTheme="minorEastAsia" w:eastAsiaTheme="minorEastAsia" w:cstheme="minorEastAsia"/>
          <w:color w:val="auto"/>
          <w:sz w:val="24"/>
          <w:szCs w:val="24"/>
          <w:highlight w:val="none"/>
        </w:rPr>
      </w:pPr>
    </w:p>
    <w:p w14:paraId="79A72029">
      <w:pPr>
        <w:spacing w:line="360" w:lineRule="auto"/>
        <w:rPr>
          <w:rFonts w:hint="eastAsia" w:asciiTheme="minorEastAsia" w:hAnsiTheme="minorEastAsia" w:eastAsiaTheme="minorEastAsia" w:cstheme="minorEastAsia"/>
          <w:color w:val="auto"/>
          <w:sz w:val="24"/>
          <w:szCs w:val="24"/>
          <w:highlight w:val="none"/>
        </w:rPr>
      </w:pPr>
    </w:p>
    <w:p w14:paraId="36CF1BD2">
      <w:pPr>
        <w:spacing w:line="360" w:lineRule="auto"/>
        <w:rPr>
          <w:rFonts w:hint="eastAsia" w:asciiTheme="minorEastAsia" w:hAnsiTheme="minorEastAsia" w:eastAsiaTheme="minorEastAsia" w:cstheme="minorEastAsia"/>
          <w:color w:val="auto"/>
          <w:sz w:val="24"/>
          <w:szCs w:val="24"/>
          <w:highlight w:val="none"/>
        </w:rPr>
      </w:pPr>
    </w:p>
    <w:p w14:paraId="39D41E8E">
      <w:pPr>
        <w:spacing w:line="360" w:lineRule="auto"/>
        <w:rPr>
          <w:rFonts w:hint="eastAsia" w:asciiTheme="minorEastAsia" w:hAnsiTheme="minorEastAsia" w:eastAsiaTheme="minorEastAsia" w:cstheme="minorEastAsia"/>
          <w:color w:val="auto"/>
          <w:sz w:val="24"/>
          <w:szCs w:val="24"/>
          <w:highlight w:val="none"/>
        </w:rPr>
      </w:pPr>
    </w:p>
    <w:p w14:paraId="1B8D5E65">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0E15E946">
      <w:pPr>
        <w:spacing w:line="360" w:lineRule="auto"/>
        <w:rPr>
          <w:rFonts w:hint="eastAsia" w:asciiTheme="minorEastAsia" w:hAnsiTheme="minorEastAsia" w:eastAsiaTheme="minorEastAsia" w:cstheme="minorEastAsia"/>
          <w:color w:val="auto"/>
          <w:sz w:val="24"/>
          <w:szCs w:val="24"/>
          <w:highlight w:val="none"/>
        </w:rPr>
      </w:pPr>
    </w:p>
    <w:p w14:paraId="65BDE5DA">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14:paraId="6EDF087A">
      <w:pPr>
        <w:spacing w:line="360" w:lineRule="auto"/>
        <w:rPr>
          <w:rFonts w:hint="eastAsia" w:asciiTheme="minorEastAsia" w:hAnsiTheme="minorEastAsia" w:eastAsiaTheme="minorEastAsia" w:cstheme="minorEastAsia"/>
          <w:color w:val="auto"/>
          <w:sz w:val="24"/>
          <w:szCs w:val="24"/>
          <w:highlight w:val="none"/>
        </w:rPr>
      </w:pPr>
    </w:p>
    <w:p w14:paraId="120C1952">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3E8E19E0">
      <w:pPr>
        <w:spacing w:line="360" w:lineRule="auto"/>
        <w:rPr>
          <w:rFonts w:hint="eastAsia" w:asciiTheme="minorEastAsia" w:hAnsiTheme="minorEastAsia" w:eastAsiaTheme="minorEastAsia" w:cstheme="minorEastAsia"/>
          <w:color w:val="auto"/>
          <w:sz w:val="24"/>
          <w:szCs w:val="24"/>
          <w:highlight w:val="none"/>
        </w:rPr>
      </w:pPr>
    </w:p>
    <w:p w14:paraId="1406561F">
      <w:pPr>
        <w:spacing w:line="360" w:lineRule="auto"/>
        <w:ind w:firstLine="0" w:firstLineChars="0"/>
        <w:jc w:val="right"/>
        <w:rPr>
          <w:rFonts w:hint="eastAsia" w:asciiTheme="minorEastAsia" w:hAnsiTheme="minorEastAsia" w:eastAsiaTheme="minorEastAsia" w:cstheme="minorEastAsia"/>
          <w:b w:val="0"/>
          <w:bCs/>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rPr>
        <w:t>年    月    日</w:t>
      </w:r>
    </w:p>
    <w:p w14:paraId="6691BF1C">
      <w:pPr>
        <w:rPr>
          <w:rFonts w:hint="eastAsia" w:asciiTheme="minorEastAsia" w:hAnsiTheme="minorEastAsia" w:eastAsiaTheme="minorEastAsia" w:cstheme="minorEastAsia"/>
        </w:rPr>
      </w:pPr>
    </w:p>
    <w:p w14:paraId="0BF24A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right"/>
        <w:rPr>
          <w:rFonts w:hint="eastAsia" w:asciiTheme="minorEastAsia" w:hAnsiTheme="minorEastAsia" w:eastAsiaTheme="minorEastAsia" w:cstheme="minorEastAsia"/>
          <w:i w:val="0"/>
          <w:iCs w:val="0"/>
          <w:caps w:val="0"/>
          <w:color w:val="404040"/>
          <w:spacing w:val="0"/>
          <w:kern w:val="0"/>
          <w:sz w:val="32"/>
          <w:szCs w:val="32"/>
          <w:u w:val="none"/>
          <w:lang w:val="en-US" w:eastAsia="zh-CN" w:bidi="ar"/>
        </w:rPr>
      </w:pPr>
    </w:p>
    <w:p w14:paraId="4DAA05BA">
      <w:pPr>
        <w:rPr>
          <w:rFonts w:hint="eastAsia" w:asciiTheme="minorEastAsia" w:hAnsiTheme="minorEastAsia" w:eastAsiaTheme="minorEastAsia" w:cstheme="minorEastAsia"/>
        </w:rPr>
      </w:pPr>
    </w:p>
    <w:p w14:paraId="77990C1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DB7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2025-05-12T02:32:26Z</dcterms:created>
  <dc:creator>Administrator</dc:creator>
  <cp:lastModifiedBy>土豆排骨的滋味</cp:lastModifiedBy>
  <dcterms:modified xsi:type="dcterms:W3CDTF">2025-05-12T02:32:34Z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eyJoZGlkIjoiOGM1MWM1MGQ5NzM2ZmQyZjM0M2FkMTA1ZTQzZTljNTAiLCJ1c2VySWQiOiIxMTA2MzUwMTgxIn0=</vt:lpwstr>
  </property>
  <property fmtid="{D5CDD505-2E9C-101B-9397-08002B2CF9AE}" pid="4" name="ICV">
    <vt:lpwstr>EDCE8620E15E4B62919AB5FD1940F0D0_12</vt:lpwstr>
  </property>
</Properties>
</file>