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691F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建设工程勘察合同(GF--2000--0204)</w:t>
      </w:r>
    </w:p>
    <w:p w14:paraId="63D050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center"/>
        <w:textAlignment w:val="baseline"/>
        <w:rPr>
          <w:rFonts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6"/>
          <w:szCs w:val="36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（岩土工程设计、治理、监测）</w:t>
      </w:r>
    </w:p>
    <w:p w14:paraId="196814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u w:val="single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工程名称：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连城县庙前镇朱地革命基点村整体搬迁项目（二期）挡墙监测</w:t>
      </w:r>
    </w:p>
    <w:p w14:paraId="632F77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工程地点：______________________</w:t>
      </w:r>
    </w:p>
    <w:p w14:paraId="4834D68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合同编号：______________________</w:t>
      </w:r>
    </w:p>
    <w:p w14:paraId="6CA0F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（由承包人编填）</w:t>
      </w:r>
    </w:p>
    <w:p w14:paraId="03F22B8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勘察证书等级：__________________</w:t>
      </w:r>
    </w:p>
    <w:p w14:paraId="4DE32A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发包人：________________________</w:t>
      </w:r>
    </w:p>
    <w:p w14:paraId="129C98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承包人：________________________</w:t>
      </w:r>
    </w:p>
    <w:p w14:paraId="1465F3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32"/>
          <w:szCs w:val="32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签订日期：______________________</w:t>
      </w:r>
    </w:p>
    <w:p w14:paraId="6E98A4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8"/>
          <w:szCs w:val="28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中华人民共和国建设部</w:t>
      </w:r>
    </w:p>
    <w:p w14:paraId="7E0C29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480" w:lineRule="auto"/>
        <w:ind w:left="0" w:right="0" w:firstLine="420"/>
        <w:jc w:val="center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8"/>
          <w:szCs w:val="28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国家工商行政管理局 监制</w:t>
      </w:r>
    </w:p>
    <w:p w14:paraId="60DF39CA">
      <w:pP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page"/>
      </w:r>
    </w:p>
    <w:p w14:paraId="4244F5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发包人：________________________</w:t>
      </w:r>
    </w:p>
    <w:p w14:paraId="093306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承包人：________________________</w:t>
      </w:r>
    </w:p>
    <w:p w14:paraId="74B556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发包人委托承包人承担：_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连城县庙前镇朱地革命基点村整体搬迁项目（二期）挡墙监测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_工程项目的岩土工程任务，根据《中华人民共和国合同法》及国家有关法规，经发包人、承包人协商一致签订本合同。</w:t>
      </w:r>
    </w:p>
    <w:p w14:paraId="316AA6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第一条　工程概况</w:t>
      </w:r>
    </w:p>
    <w:p w14:paraId="647147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u w:val="single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1．1　工程名称：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连城县庙前镇朱地革命基点村整体搬迁项目（二期）挡墙监测</w:t>
      </w:r>
    </w:p>
    <w:p w14:paraId="4A0D24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1．2　工程地点：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连城县庙前镇</w:t>
      </w:r>
    </w:p>
    <w:p w14:paraId="6DDB9F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1．3　工程立项批准文件号、日期：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连发改审批【2021】42号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、2021年6月8日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</w:t>
      </w:r>
    </w:p>
    <w:p w14:paraId="711E91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1．4　岩土工程任务委托文号、日期：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/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__</w:t>
      </w:r>
    </w:p>
    <w:p w14:paraId="6CF720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1．5　工程规模、特征：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/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_____________</w:t>
      </w:r>
    </w:p>
    <w:p w14:paraId="533840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1．6　岩土工程任务（内容）与技术要求：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监测元件布设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spacing w:val="4"/>
          <w:sz w:val="22"/>
          <w:szCs w:val="22"/>
          <w:u w:val="single"/>
        </w:rPr>
        <w:t>坡顶水平位移监测</w:t>
      </w:r>
      <w:r>
        <w:rPr>
          <w:rFonts w:hint="eastAsia" w:ascii="宋体" w:hAnsi="宋体" w:eastAsia="宋体" w:cs="宋体"/>
          <w:spacing w:val="4"/>
          <w:sz w:val="22"/>
          <w:szCs w:val="22"/>
          <w:u w:val="single"/>
          <w:lang w:eastAsia="zh-CN"/>
        </w:rPr>
        <w:t>、</w:t>
      </w:r>
      <w:r>
        <w:rPr>
          <w:rFonts w:hint="eastAsia" w:ascii="宋体" w:hAnsi="宋体" w:eastAsia="宋体" w:cs="宋体"/>
          <w:spacing w:val="4"/>
          <w:sz w:val="22"/>
          <w:szCs w:val="22"/>
          <w:u w:val="single"/>
        </w:rPr>
        <w:t>坡顶垂直沉降监测</w:t>
      </w:r>
      <w:r>
        <w:rPr>
          <w:rFonts w:hint="eastAsia" w:ascii="宋体" w:hAnsi="宋体" w:eastAsia="宋体" w:cs="宋体"/>
          <w:spacing w:val="4"/>
          <w:sz w:val="22"/>
          <w:szCs w:val="22"/>
          <w:u w:val="single"/>
          <w:lang w:eastAsia="zh-CN"/>
        </w:rPr>
        <w:t>、</w:t>
      </w:r>
      <w:r>
        <w:rPr>
          <w:rFonts w:hint="eastAsia" w:ascii="宋体" w:hAnsi="宋体" w:eastAsia="宋体" w:cs="宋体"/>
          <w:spacing w:val="3"/>
          <w:sz w:val="22"/>
          <w:szCs w:val="22"/>
          <w:u w:val="single"/>
        </w:rPr>
        <w:t>地下水位监测</w:t>
      </w:r>
      <w:r>
        <w:rPr>
          <w:rFonts w:hint="eastAsia" w:ascii="宋体" w:hAnsi="宋体" w:eastAsia="宋体" w:cs="宋体"/>
          <w:spacing w:val="3"/>
          <w:sz w:val="22"/>
          <w:szCs w:val="22"/>
          <w:u w:val="single"/>
          <w:lang w:eastAsia="zh-CN"/>
        </w:rPr>
        <w:t>、</w:t>
      </w:r>
      <w:r>
        <w:rPr>
          <w:rFonts w:hint="eastAsia" w:ascii="宋体" w:hAnsi="宋体" w:eastAsia="宋体" w:cs="宋体"/>
          <w:spacing w:val="4"/>
          <w:sz w:val="22"/>
          <w:szCs w:val="22"/>
          <w:u w:val="single"/>
        </w:rPr>
        <w:t>深层土体水平位移监测</w:t>
      </w:r>
      <w:r>
        <w:rPr>
          <w:rFonts w:hint="eastAsia" w:ascii="宋体" w:hAnsi="宋体" w:eastAsia="宋体" w:cs="宋体"/>
          <w:spacing w:val="4"/>
          <w:sz w:val="22"/>
          <w:szCs w:val="22"/>
          <w:u w:val="single"/>
          <w:lang w:val="en-US" w:eastAsia="zh-CN"/>
        </w:rPr>
        <w:t>等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_______________________</w:t>
      </w:r>
    </w:p>
    <w:p w14:paraId="1CC71152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 w:val="0"/>
        <w:autoSpaceDE w:val="0"/>
        <w:autoSpaceDN w:val="0"/>
        <w:adjustRightInd w:val="0"/>
        <w:snapToGrid w:val="0"/>
        <w:spacing w:before="0" w:beforeAutospacing="0" w:after="0" w:afterAutospacing="0" w:line="400" w:lineRule="exact"/>
        <w:ind w:left="0" w:leftChars="0" w:right="0" w:firstLine="420" w:firstLineChars="200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1．7　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highlight w:val="white"/>
          <w:lang w:val="en-US" w:eastAsia="zh-CN" w:bidi="ar"/>
        </w:rPr>
        <w:t>质量标准：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highlight w:val="white"/>
          <w:u w:val="single"/>
          <w:lang w:val="en-US" w:eastAsia="zh-CN" w:bidi="ar"/>
        </w:rPr>
        <w:t>满足《岩土工程勘察规范》（</w:t>
      </w:r>
      <w:r>
        <w:rPr>
          <w:rFonts w:hint="eastAsia" w:ascii="宋体" w:hAnsi="宋体" w:eastAsia="宋体" w:cs="Times New Roman"/>
          <w:snapToGrid w:val="0"/>
          <w:color w:val="000000"/>
          <w:kern w:val="2"/>
          <w:sz w:val="24"/>
          <w:szCs w:val="24"/>
          <w:highlight w:val="white"/>
          <w:u w:val="single"/>
          <w:lang w:val="en-US" w:eastAsia="zh-CN" w:bidi="ar"/>
        </w:rPr>
        <w:t>GB50021-2001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highlight w:val="white"/>
          <w:u w:val="single"/>
          <w:lang w:val="en-US" w:eastAsia="zh-CN" w:bidi="ar"/>
        </w:rPr>
        <w:t>，2019版）中的相关要求，同时勘察报告达到《建设工程勘察质量管理办法》，勘察深度满足工程设计要求</w:t>
      </w:r>
      <w:r>
        <w:rPr>
          <w:rFonts w:hint="eastAsia" w:ascii="宋体" w:hAnsi="宋体" w:eastAsia="宋体" w:cs="宋体"/>
          <w:snapToGrid w:val="0"/>
          <w:color w:val="000000"/>
          <w:kern w:val="2"/>
          <w:sz w:val="24"/>
          <w:szCs w:val="24"/>
          <w:lang w:val="en-US" w:eastAsia="zh-CN" w:bidi="ar"/>
        </w:rPr>
        <w:t>。</w:t>
      </w:r>
    </w:p>
    <w:p w14:paraId="28115A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第二条　发包人向承包人提供的有关资料文件</w:t>
      </w:r>
    </w:p>
    <w:p w14:paraId="07F05E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序号</w:t>
      </w:r>
    </w:p>
    <w:p w14:paraId="3C4AF0F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资料文件名称</w:t>
      </w:r>
    </w:p>
    <w:p w14:paraId="59849AD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份数</w:t>
      </w:r>
    </w:p>
    <w:p w14:paraId="04AC8A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内容要求</w:t>
      </w:r>
    </w:p>
    <w:p w14:paraId="7D2C13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提交时间</w:t>
      </w:r>
    </w:p>
    <w:p w14:paraId="1390CE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第三条　承包人应向发包人交付的报告、成果、文件</w:t>
      </w:r>
    </w:p>
    <w:p w14:paraId="7C3ADFF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序号</w:t>
      </w:r>
    </w:p>
    <w:p w14:paraId="5CFD53F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报告,成果,文件名称</w:t>
      </w:r>
    </w:p>
    <w:p w14:paraId="61192E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份数</w:t>
      </w:r>
    </w:p>
    <w:p w14:paraId="51C9FE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内容要求</w:t>
      </w:r>
    </w:p>
    <w:p w14:paraId="6D4A52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交付时间</w:t>
      </w:r>
    </w:p>
    <w:p w14:paraId="276BA8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第四条　工期</w:t>
      </w:r>
    </w:p>
    <w:p w14:paraId="3D30E5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本岩土工程自________年______月________日开工至________年________月_______日完工，工期为__________天。由于发包人或承包人的原因，未能按期开工、完工或交付成果资料时，按本合同第八条规定执行。</w:t>
      </w:r>
    </w:p>
    <w:p w14:paraId="283365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第五条　收费标准及支付方式</w:t>
      </w:r>
    </w:p>
    <w:p w14:paraId="0C41166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5．1　本岩土工程收费按国家规定的现行收费标准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/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计取；或以“预算包干”、“中标价加签证”、“实际完成工作量结算”等方式计取收费。国家规定的收费标准中没有规定的收费项目，由发包人、承包人另行议定。</w:t>
      </w:r>
    </w:p>
    <w:p w14:paraId="722D7C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5．2　本岩土工程费总额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暂定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为__________元（大写__________），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本项目监测服务费按实际工作量×控制单价×（1-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成交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下浮率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 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%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）进行结算。</w:t>
      </w:r>
    </w:p>
    <w:p w14:paraId="052C14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5．3　本合同生效后，发包人按下表约定分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1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"/>
        </w:rPr>
        <w:t>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次向承包人预付（或支付）工程费，发包人不按时向承包人拨付工程费，从应拨付之日起承担应拨付工程费的滞纳金。</w:t>
      </w:r>
    </w:p>
    <w:p w14:paraId="2EF48C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val="en-US"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拨付工程费时间(工程进度)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边坡竣工验收后两年并完成所有监测内容；</w:t>
      </w:r>
    </w:p>
    <w:p w14:paraId="6BB3E2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u w:val="single"/>
          <w:lang w:val="en-US"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占合同总额百分比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100%；</w:t>
      </w:r>
    </w:p>
    <w:p w14:paraId="507863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val="en-US"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金额人民币(元)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以实际发生的工作量结算岩土工程费。</w:t>
      </w:r>
    </w:p>
    <w:p w14:paraId="55DF02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第六条　变更及工程费的调整</w:t>
      </w:r>
    </w:p>
    <w:p w14:paraId="038AEA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6．1　本岩土工程进行中，发包人对工程内容与技术革新求提出变更，发包人应在变更前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7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天向承包人发出书面变更通知，否则承包人有权拒绝变更；承包人接通知后于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7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天内，提出变更方案的文件资料，发包人收到该文件资料之日起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3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天内予以确认，如不确认或不提出修改意见的，变更文件资料自送达之日起第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3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天自行生效，由此延误的工期顺延外，因变更导致承包人经济支出和损失，由发包人承担。</w:t>
      </w:r>
    </w:p>
    <w:p w14:paraId="1F50949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6．2　变更后，工程费按如下方法（或标准）进行调整：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/ 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 w14:paraId="684852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第七条　发包人、承包人责任</w:t>
      </w:r>
    </w:p>
    <w:p w14:paraId="4D93E6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　发包人责任</w:t>
      </w:r>
    </w:p>
    <w:p w14:paraId="3BAA72B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7．1．1　发包人按本合同第二条规定的内容，在规定的时间内向承包人提供资料文件，并对其完整性、正确性及时限性负责；发包人提供上述资料、文件超过规定期限15天以内，承包人按合同规定交付报告、成果、文件的时间顺延，规定期限超过15天以上时，承包人有权重新确定交付报告、成果、文件的时间。</w:t>
      </w:r>
    </w:p>
    <w:p w14:paraId="2571C5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7．1．2　发包人要求承包人在合同规定时间内提前交付报告、成果、文件时，发包人应按每提前一天向承包人支付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/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元计算加班费。</w:t>
      </w:r>
    </w:p>
    <w:p w14:paraId="42CE447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7．1．3　发包人应为承包人现场工作人员提供必要的生产、生活条件；如不能提供时，应一次性付给承包人临时设施费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/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元。</w:t>
      </w:r>
    </w:p>
    <w:p w14:paraId="5D8FD6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7．1．4　开工前，发包人应办理完毕开工许可、工作场地使用、青苗、树木赔偿、坟地迁移、房屋构筑物拆迁、障碍物清除等工作，及解决扰民和影响正常工作进行的有关问题，并承担费用；</w:t>
      </w:r>
    </w:p>
    <w:p w14:paraId="62708D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发包人应向承包人提供工作现场地下已有埋藏物（如电力、电讯电缆、各种管道、人防设施、洞室等）的资料及其具体位置分布图，若因地下埋藏物不清，致使承包人在现场工作中发生人身伤害或造成经济损失时，由发包人承担民事责任；</w:t>
      </w:r>
    </w:p>
    <w:p w14:paraId="1B1211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在有毒、有害环境中作业时，发包人应按有关规定，提供相应的防护措施，并承担有关的费用；</w:t>
      </w:r>
    </w:p>
    <w:p w14:paraId="748E84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以书面形式向承包人提供水准点和坐标控制点；</w:t>
      </w:r>
    </w:p>
    <w:p w14:paraId="705E71A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发包人应解决承包人工作现场的平整，道路通行和用水用电，并承担费用。</w:t>
      </w:r>
    </w:p>
    <w:p w14:paraId="3B8CF9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7．1．5　发包人应对工作现场周围建筑物、构筑物、古树名木和地下管道、线路的保护负责，对承包人提出书面具体保护要求（措施），并承担费用。</w:t>
      </w:r>
    </w:p>
    <w:p w14:paraId="6B3441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7．1．6　发包人应保护承包人的投标书、报告书、文件、设计成果、专利技术、特殊工艺和合理化建议，未经承包人同意，发包人不得复制泄露或向第三人转让或用于本合同外的项目，如发生以上情况，发包人应负法律责任，承包人有权索赔。</w:t>
      </w:r>
    </w:p>
    <w:p w14:paraId="3FD5D6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7．1．7　本合同中有关条款规定和补充协议中发包人应负的责任。</w:t>
      </w:r>
    </w:p>
    <w:p w14:paraId="066DA5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7．2　承包人责任</w:t>
      </w:r>
    </w:p>
    <w:p w14:paraId="2F3408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7．2．1　承包人按本合同第三条规定的内容、时间、数量向发包人交付报告、成果、文件，并对其质量负责。</w:t>
      </w:r>
    </w:p>
    <w:p w14:paraId="2FBDB4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7．2．2　承包人对报告、成果、文件出现的遗漏或错误负责修改补充；由于承包人的遗漏、错误造成工程质量事故，承包人除负法律责任和负责采了补救措施外，应减收或免收直接受损失部分的岩土工程费，并根据受损失程度向发包人支付赔偿金，赔偿金额由发包人、承包人商定为实际损失的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FF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10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%。</w:t>
      </w:r>
    </w:p>
    <w:p w14:paraId="3D73D93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7．2．3　承包人不得向第三人扩散、转让第二条中发包人提供的技术资料、文件。发生上述情况，承包人应负法律责任，发包人有权索赔。</w:t>
      </w:r>
    </w:p>
    <w:p w14:paraId="64D99B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7．2．4　遵守国家及当地有关部门对工作现场的有关管理规定，做好工作现场保卫和环卫工作，并按发包人提出的保护要求（措施），保护好工作现场周围的建、构筑物，古树、名木和地下管线（管道）、文物等。</w:t>
      </w:r>
    </w:p>
    <w:p w14:paraId="1D6579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7．2．5　本合同有关条款规定和补充协议中承包人应负的责任。</w:t>
      </w:r>
    </w:p>
    <w:p w14:paraId="7E0294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第八条　违约责任</w:t>
      </w:r>
    </w:p>
    <w:p w14:paraId="2318BA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8．1　由于发包人提供的资料、文件错误、不准确，造成工期延误或返工时，除工期顺延外，发包人应向承包人支付停工费或返工费，造成质量、安全事故时，由发包人承担法律责任和经济责任。</w:t>
      </w:r>
    </w:p>
    <w:p w14:paraId="7C48363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8．2　在合同履行期间，发包人要求终止或解除合同，承包人未开始工作的，不退还发包人已付的定金；已进行工作的，完成的工作量在50%以内时，发包人应支付承包人工程费的50%的费用；完成的工作量超过50%时，发包人应支付承包人工程费的100%的费用。</w:t>
      </w:r>
    </w:p>
    <w:p w14:paraId="2297F24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8．3　发包人不按时支付工程费（进度款），承包人在约定支付时间10天后，向发包人发出书面催款的通知，发包人收到通知后仍不按要求付款，承包人有权停工，工期顺延，发包人还应承担滞纳金。</w:t>
      </w:r>
    </w:p>
    <w:p w14:paraId="1DC860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8．4　由于承包人原因延误工期或未按规定时间交付报告、成果、文件，每延误一天应承担以工程费千分之一计算的违约金。</w:t>
      </w:r>
    </w:p>
    <w:p w14:paraId="73AE9F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8．5　交付的报告、成果、文件达不到合同约定条件的部分，发包人可要求承包人返工，承包人按发包人要求的的时间返工，直到符合约定条件，因承包人原因达不到约定条件，由承包人承担返工费，返工后仍不能达到约定条件，承包人承担违约责任，并根据因此造成的损失程度向发包人支付赔偿金，赔偿金额最高不超过返工项目的收费。</w:t>
      </w:r>
    </w:p>
    <w:p w14:paraId="4D732A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第九条　材料设备供应</w:t>
      </w:r>
    </w:p>
    <w:p w14:paraId="49A220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9．1　发包人、承包人应对各自负责供应的材料设备负责，提供产品合格证明，并经发包人、承包人代表共同验收认可，如与设计和规范要求不符的产品，应重新采购符合要求的产品，并经发包人、承包人代表重新验收认定，各自承担发生的费用。若造成停、窝工的，原因是承包人的，则责任自负；原因是发包人的，则应向承包人支付停、窝工费。</w:t>
      </w:r>
    </w:p>
    <w:p w14:paraId="62038D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9．2　承包人需使用代用材料时，须经发包人代表批准方可使用，增减的费用由发包人、承包人商定。</w:t>
      </w:r>
    </w:p>
    <w:p w14:paraId="65301D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第十条　报告、成果、文件检查验收</w:t>
      </w:r>
    </w:p>
    <w:p w14:paraId="34FE36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10．1　由发包人负责组织对承包人交付的报告、成果、文件进行检查验收。</w:t>
      </w:r>
    </w:p>
    <w:p w14:paraId="074515C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10．2　发包人收到承包人交付的报告、成果、文件后__________天内检查验收完毕，并出具检查验收证明，以示承包人已完成任务，逾期未检查验收的，视为接受承包人的报告、成果、文件。</w:t>
      </w:r>
    </w:p>
    <w:p w14:paraId="485A7E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10．3　隐蔽工程工序质量检查，由承包人自检后，书面通知发包人检查；发包人接通知后，当天组织质检，经检验合格，发包人、承包人签字后方能进行下一道工序；检验不合格，承包人在限定时间内修补后重新检验，直至合格；若发包人接通知后24小时内仍未以到现场检验，承包人可以顺延工程工期，发包人应赔偿停、窝工的损失。</w:t>
      </w:r>
    </w:p>
    <w:p w14:paraId="2FBFA1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10．4　工程完工，承包人向发包人提交岩土治理工程的原始记录、竣工图及报告、成果、文件，发包人应在____________天内组织验收，如有不符合规定要求及存在质量问题，承包人应采取有效补救措施。</w:t>
      </w:r>
    </w:p>
    <w:p w14:paraId="7742F7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10．5　工程未经验收，发包人提前使用和擅自动用，由此发生的质量、安全问题，由发包人承担责任，并以发包人开始使用日期为完工日期。</w:t>
      </w:r>
    </w:p>
    <w:p w14:paraId="4ECD0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10．6　完工工程经验收符合合同要求和质量标准，自验收之日起_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/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天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内，承包人向发包人移交完毕，如发包人不能按时接管，致使已验收工程发生损失，应由发包人承担，如承包人不能按时交付，应按逾期完工处理，发包人不得因此而拒付工程款。</w:t>
      </w:r>
    </w:p>
    <w:p w14:paraId="3FA7C2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第十一条　本合同未尽事宜，经发包人与承包人协商一致，签订补充协议，补充协议与本合同具有同等效力。</w:t>
      </w:r>
    </w:p>
    <w:p w14:paraId="000BAA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第十二条　其他约定事项：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/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_____</w:t>
      </w:r>
    </w:p>
    <w:p w14:paraId="08F7F5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第十三条　争议解决办法</w:t>
      </w:r>
    </w:p>
    <w:p w14:paraId="6507C0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本合同在履行过程中发生的争议，由双方当事人协商解决，协商不成的，按下列第_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2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__种方式解决：</w:t>
      </w:r>
    </w:p>
    <w:p w14:paraId="0C3DAE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（一）提交_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/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_仲裁委员会仲裁；</w:t>
      </w:r>
    </w:p>
    <w:p w14:paraId="6959F4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（二）依法向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连城县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人民法院起诉。</w:t>
      </w:r>
    </w:p>
    <w:p w14:paraId="04B28B3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第十四条　合同生效与终止</w:t>
      </w:r>
    </w:p>
    <w:p w14:paraId="5B57A4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合同自发包人、承包人签字盖章后生效；按规定到省级建设行政主管部门规定的审查部门备案；发包人、承包人认为必要时，到项目据理力争地工商行政管理部门申请鉴证。发包人、承包人履行完合同规定的义务后，本合同终止。</w:t>
      </w:r>
    </w:p>
    <w:p w14:paraId="1CC1FF7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本合同一式__________份，发包人__________份、承包人__________份。</w:t>
      </w:r>
    </w:p>
    <w:p w14:paraId="4704A0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发包人名称（盖章）：_____________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承包人名称（盖章）：___________</w:t>
      </w:r>
    </w:p>
    <w:p w14:paraId="7F76BA2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　</w:t>
      </w:r>
    </w:p>
    <w:p w14:paraId="22113B5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法定代表人：（签字）________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法定代表人：（签字）_______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</w:t>
      </w:r>
    </w:p>
    <w:p w14:paraId="69CBB7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val="en-US"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委托代理人：（签字）________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委托代理人：（签字）________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 </w:t>
      </w:r>
    </w:p>
    <w:p w14:paraId="3152E4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住所：______________________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住所：______________________</w:t>
      </w:r>
    </w:p>
    <w:p w14:paraId="4F4A55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u w:val="single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邮政编码：__________________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邮政编码：_______________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</w:t>
      </w:r>
    </w:p>
    <w:p w14:paraId="232D75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电话：______________________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电话：______________________</w:t>
      </w:r>
    </w:p>
    <w:p w14:paraId="7B26BE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传真：______________________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传真：______________________</w:t>
      </w:r>
    </w:p>
    <w:p w14:paraId="270647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val="en-US"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开户银行：__________________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开户银行：_______________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 w14:paraId="1E5E87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autoSpaceDE w:val="0"/>
        <w:autoSpaceDN w:val="0"/>
        <w:adjustRightInd w:val="0"/>
        <w:snapToGrid w:val="0"/>
        <w:spacing w:before="0" w:beforeAutospacing="0" w:after="225" w:afterAutospacing="0" w:line="360" w:lineRule="atLeast"/>
        <w:ind w:left="0" w:right="0" w:firstLine="42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333333"/>
          <w:spacing w:val="0"/>
          <w:kern w:val="0"/>
          <w:sz w:val="21"/>
          <w:szCs w:val="21"/>
          <w:lang w:eastAsia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银行账号：__________________　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银行账号：________________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>_</w:t>
      </w:r>
      <w:r>
        <w:rPr>
          <w:rFonts w:hint="eastAsia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u w:val="single"/>
          <w:shd w:val="clear" w:fill="FFFFFF"/>
          <w:lang w:val="en-US" w:eastAsia="zh-CN" w:bidi="ar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snapToGrid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_</w:t>
      </w:r>
    </w:p>
    <w:p w14:paraId="15CCBF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659C4"/>
    <w:rsid w:val="52B6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Arial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2025-04-24T08:10:00Z</dcterms:created>
  <dc:creator>土豆排骨的滋味</dc:creator>
  <cp:lastModifiedBy>土豆排骨的滋味</cp:lastModifiedBy>
  <dcterms:modified xsi:type="dcterms:W3CDTF">2025-04-24T08:11:26Z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F12BF46F665247BA90D9E95E0BD9F8F5_11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