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LCCQJJ20250425</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4月25日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4月22日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4月24日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642FB1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连城白鸭原种场饲料采购（二次）</w:t>
      </w:r>
      <w:r>
        <w:rPr>
          <w:rFonts w:hint="eastAsia" w:asciiTheme="minorEastAsia" w:hAnsiTheme="minorEastAsia" w:eastAsiaTheme="minorEastAsia" w:cstheme="minorEastAsia"/>
          <w:color w:val="0000FF"/>
          <w:sz w:val="24"/>
          <w:szCs w:val="24"/>
          <w:highlight w:val="none"/>
        </w:rPr>
        <w:t>。</w:t>
      </w:r>
    </w:p>
    <w:p w14:paraId="6705BCD3">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796"/>
        <w:gridCol w:w="3997"/>
        <w:gridCol w:w="1964"/>
        <w:gridCol w:w="1285"/>
      </w:tblGrid>
      <w:tr w14:paraId="184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11B6EC7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902" w:type="pct"/>
            <w:vAlign w:val="center"/>
          </w:tcPr>
          <w:p w14:paraId="5A9269CE">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名称</w:t>
            </w:r>
          </w:p>
        </w:tc>
        <w:tc>
          <w:tcPr>
            <w:tcW w:w="2007" w:type="pct"/>
            <w:vAlign w:val="center"/>
          </w:tcPr>
          <w:p w14:paraId="20318676">
            <w:pPr>
              <w:numPr>
                <w:ilvl w:val="0"/>
                <w:numId w:val="0"/>
              </w:numPr>
              <w:spacing w:line="360" w:lineRule="auto"/>
              <w:ind w:left="0" w:leftChars="0" w:firstLine="0" w:firstLineChars="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成分要求</w:t>
            </w:r>
          </w:p>
        </w:tc>
        <w:tc>
          <w:tcPr>
            <w:tcW w:w="986" w:type="pct"/>
            <w:vAlign w:val="center"/>
          </w:tcPr>
          <w:p w14:paraId="30F51E4F">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产品单价（元/包）</w:t>
            </w:r>
          </w:p>
        </w:tc>
        <w:tc>
          <w:tcPr>
            <w:tcW w:w="645" w:type="pct"/>
            <w:vAlign w:val="center"/>
          </w:tcPr>
          <w:p w14:paraId="59CD7705">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4E0C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8" w:type="pct"/>
            <w:vAlign w:val="center"/>
          </w:tcPr>
          <w:p w14:paraId="4038D31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w:t>
            </w:r>
          </w:p>
        </w:tc>
        <w:tc>
          <w:tcPr>
            <w:tcW w:w="902" w:type="pct"/>
            <w:vAlign w:val="center"/>
          </w:tcPr>
          <w:p w14:paraId="1BDCA690">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w:t>
            </w:r>
          </w:p>
          <w:p w14:paraId="29523851">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（前期）</w:t>
            </w:r>
          </w:p>
        </w:tc>
        <w:tc>
          <w:tcPr>
            <w:tcW w:w="2007" w:type="pct"/>
            <w:vAlign w:val="center"/>
          </w:tcPr>
          <w:p w14:paraId="2E55785E">
            <w:pPr>
              <w:numPr>
                <w:ilvl w:val="0"/>
                <w:numId w:val="1"/>
              </w:numPr>
              <w:autoSpaceDN w:val="0"/>
              <w:ind w:left="420" w:leftChars="0" w:firstLineChars="0"/>
              <w:jc w:val="left"/>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7D4F5EBC">
            <w:pPr>
              <w:numPr>
                <w:ilvl w:val="0"/>
                <w:numId w:val="1"/>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w:t>
            </w:r>
          </w:p>
          <w:p w14:paraId="4D8FCBB8">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51C32EDD">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79AF094A">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7D3D11E2">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245B825B">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66B81F8F">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蛋氨酸</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72B098E3">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152</w:t>
            </w:r>
          </w:p>
        </w:tc>
        <w:tc>
          <w:tcPr>
            <w:tcW w:w="645" w:type="pct"/>
            <w:vMerge w:val="restart"/>
            <w:vAlign w:val="center"/>
          </w:tcPr>
          <w:p w14:paraId="53AF3411">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饲料计量单位40KG/包；产品单位含运费及装卸费</w:t>
            </w:r>
          </w:p>
        </w:tc>
      </w:tr>
      <w:tr w14:paraId="7DBC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58" w:type="pct"/>
            <w:vAlign w:val="center"/>
          </w:tcPr>
          <w:p w14:paraId="13A335C5">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2</w:t>
            </w:r>
          </w:p>
        </w:tc>
        <w:tc>
          <w:tcPr>
            <w:tcW w:w="902" w:type="pct"/>
            <w:shd w:val="clear" w:color="auto" w:fill="auto"/>
            <w:vAlign w:val="center"/>
          </w:tcPr>
          <w:p w14:paraId="60367B2D">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仔鸭料（中期）</w:t>
            </w:r>
          </w:p>
        </w:tc>
        <w:tc>
          <w:tcPr>
            <w:tcW w:w="2007" w:type="pct"/>
            <w:vAlign w:val="center"/>
          </w:tcPr>
          <w:p w14:paraId="25F42C4C">
            <w:pPr>
              <w:numPr>
                <w:ilvl w:val="0"/>
                <w:numId w:val="2"/>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16%</w:t>
            </w:r>
          </w:p>
          <w:p w14:paraId="480CC7D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12%</w:t>
            </w:r>
          </w:p>
          <w:p w14:paraId="1DC6A84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031FD46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5EBBD6F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7%</w:t>
            </w:r>
          </w:p>
          <w:p w14:paraId="092CCA8A">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44FB6D0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23D54588">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3690DA1B">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118</w:t>
            </w:r>
          </w:p>
        </w:tc>
        <w:tc>
          <w:tcPr>
            <w:tcW w:w="645" w:type="pct"/>
            <w:vMerge w:val="continue"/>
          </w:tcPr>
          <w:p w14:paraId="7F181D00">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72D3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8" w:type="pct"/>
            <w:vAlign w:val="center"/>
          </w:tcPr>
          <w:p w14:paraId="79350C9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3</w:t>
            </w:r>
          </w:p>
        </w:tc>
        <w:tc>
          <w:tcPr>
            <w:tcW w:w="902" w:type="pct"/>
            <w:shd w:val="clear" w:color="auto" w:fill="auto"/>
            <w:vAlign w:val="center"/>
          </w:tcPr>
          <w:p w14:paraId="0445E399">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种鸭料</w:t>
            </w:r>
          </w:p>
        </w:tc>
        <w:tc>
          <w:tcPr>
            <w:tcW w:w="2007" w:type="pct"/>
            <w:vAlign w:val="center"/>
          </w:tcPr>
          <w:p w14:paraId="231573B3">
            <w:pPr>
              <w:numPr>
                <w:ilvl w:val="0"/>
                <w:numId w:val="3"/>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18%</w:t>
            </w:r>
          </w:p>
          <w:p w14:paraId="349E2A5C">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6AD5B809">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51438DAC">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6168ED7E">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3F6AC1FD">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790AD3DF">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573D67E6">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0EA86FA9">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112</w:t>
            </w:r>
          </w:p>
        </w:tc>
        <w:tc>
          <w:tcPr>
            <w:tcW w:w="645" w:type="pct"/>
            <w:vMerge w:val="continue"/>
          </w:tcPr>
          <w:p w14:paraId="3794B873">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40FE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8" w:type="pct"/>
            <w:vAlign w:val="center"/>
          </w:tcPr>
          <w:p w14:paraId="599F8918">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4</w:t>
            </w:r>
          </w:p>
        </w:tc>
        <w:tc>
          <w:tcPr>
            <w:tcW w:w="902" w:type="pct"/>
            <w:shd w:val="clear" w:color="auto" w:fill="auto"/>
            <w:vAlign w:val="center"/>
          </w:tcPr>
          <w:p w14:paraId="5D0FB81F">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蛋鸭料</w:t>
            </w:r>
          </w:p>
          <w:p w14:paraId="2397BB10">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（高峰期）</w:t>
            </w:r>
          </w:p>
        </w:tc>
        <w:tc>
          <w:tcPr>
            <w:tcW w:w="2007" w:type="pct"/>
            <w:vAlign w:val="center"/>
          </w:tcPr>
          <w:p w14:paraId="16225407">
            <w:pPr>
              <w:numPr>
                <w:ilvl w:val="0"/>
                <w:numId w:val="4"/>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17.5%</w:t>
            </w:r>
          </w:p>
          <w:p w14:paraId="6AEC618E">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7467A3CC">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4141C67A">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1F291817">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666B6524">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5A11CE7A">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53ECE34A">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5648B06">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110</w:t>
            </w:r>
          </w:p>
        </w:tc>
        <w:tc>
          <w:tcPr>
            <w:tcW w:w="645" w:type="pct"/>
            <w:vMerge w:val="continue"/>
          </w:tcPr>
          <w:p w14:paraId="5D996779">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bl>
    <w:p w14:paraId="2936B5D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default" w:ascii="宋体" w:hAnsi="宋体" w:eastAsia="宋体" w:cs="宋体"/>
          <w:b/>
          <w:bCs/>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w:t>
      </w:r>
      <w:r>
        <w:rPr>
          <w:rFonts w:hint="eastAsia" w:ascii="宋体" w:hAnsi="宋体" w:cs="宋体"/>
          <w:b/>
          <w:bCs/>
          <w:color w:val="333333"/>
          <w:kern w:val="0"/>
          <w:sz w:val="24"/>
          <w:szCs w:val="24"/>
          <w:shd w:val="clear" w:fill="FFFFFF"/>
          <w:lang w:val="en-US" w:eastAsia="zh-CN" w:bidi="ar-SA"/>
        </w:rPr>
        <w:t>项目预算金额：498000元。</w:t>
      </w:r>
    </w:p>
    <w:p w14:paraId="4C0EC7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4.</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09ABEDD6">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服务期限：一年（当服务期限达到一年或合同结算达到49.8万元时，合同自动终止）。（2）中标供应商须在收到采购人供货通知后3日内将饲料送至采购人指定地点排放整齐。（3）中标供应商安排人员与采购人对接。饲料送达前4小时应通知采购人至养殖场进行清点验收，并提供该批次饲料清单、该生产批号饲料的产品检验报告等材料。</w:t>
      </w:r>
    </w:p>
    <w:p w14:paraId="2E936874">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（4）所有饲料包装材料、标签内容及警示标志均需符合国家相关法律法规和标准的要求。（5）运输及装卸过程中应做好相应防水防潮措施，包装袋破损饲料一律不予签收。      （6）运输方式、运输专用车及司机、送货人员由中标供应商自理。中标供应商应对为完成本项目所提供的人员、车辆购买意外及伤害保险，若在运输及装卸过程发生安全生产事故的，由中标供应商负完全经济和法律责任。     </w:t>
      </w:r>
    </w:p>
    <w:p w14:paraId="2086EF03">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（7）根据饲料原料行情涨跌，本项目结算价格依据成交饲料生厂商出具的价格浮动通知单按实结算。</w:t>
      </w:r>
    </w:p>
    <w:p w14:paraId="38D70B39">
      <w:pPr>
        <w:numPr>
          <w:ilvl w:val="0"/>
          <w:numId w:val="0"/>
        </w:numPr>
        <w:spacing w:line="360" w:lineRule="auto"/>
        <w:ind w:leftChars="0" w:firstLine="480" w:firstLineChars="200"/>
        <w:rPr>
          <w:rFonts w:hint="default" w:asciiTheme="minorEastAsia" w:hAnsiTheme="minorEastAsia" w:eastAsiaTheme="minorEastAsia" w:cstheme="minorEastAsia"/>
          <w:b w:val="0"/>
          <w:bCs w:val="0"/>
          <w:color w:val="auto"/>
          <w:sz w:val="24"/>
          <w:szCs w:val="18"/>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b w:val="0"/>
          <w:bCs w:val="0"/>
          <w:color w:val="auto"/>
          <w:sz w:val="24"/>
          <w:szCs w:val="18"/>
          <w:highlight w:val="none"/>
          <w:lang w:val="en-US" w:eastAsia="zh-CN"/>
        </w:rPr>
        <w:t>付款方式：按供货批次支付。</w:t>
      </w:r>
    </w:p>
    <w:p w14:paraId="3B39DACC">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5.合同：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eastAsia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cstheme="minorEastAsia"/>
          <w:b w:val="0"/>
          <w:bCs w:val="0"/>
          <w:color w:val="auto"/>
          <w:sz w:val="24"/>
          <w:szCs w:val="18"/>
          <w:highlight w:val="none"/>
          <w:lang w:val="en-US" w:eastAsia="zh-CN"/>
        </w:rPr>
        <w:t>须提供有效的《饲料生产许可证》复印件或《饲料经营许可证》复印件或经营养殖饲料的其他证明材料复印件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 xml:space="preserve">福建省龙岩市华龙饲料有限公司、龙岩鑫华港饲料有限公司、连城县朋口德华饲料经营部 </w:t>
      </w:r>
      <w:r>
        <w:rPr>
          <w:rFonts w:hint="eastAsia" w:asciiTheme="minorEastAsia" w:hAnsiTheme="minorEastAsia" w:eastAsiaTheme="minorEastAsia" w:cstheme="minorEastAsia"/>
          <w:b/>
          <w:bCs/>
          <w:color w:val="FF0000"/>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2025年4月24日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5D9828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cstheme="minorEastAsia"/>
          <w:b w:val="0"/>
          <w:bCs w:val="0"/>
          <w:color w:val="auto"/>
          <w:sz w:val="24"/>
          <w:szCs w:val="18"/>
          <w:highlight w:val="none"/>
          <w:lang w:val="en-US" w:eastAsia="zh-CN"/>
        </w:rPr>
        <w:t>有效的《饲料生产许可证》复印件或《饲料经营许可证》复印件或经营养殖饲料的其他证明材料复印件；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val="en-US" w:eastAsia="zh-CN"/>
        </w:rPr>
        <w:t>反</w:t>
      </w:r>
      <w:bookmarkStart w:id="0" w:name="_GoBack"/>
      <w:bookmarkEnd w:id="0"/>
      <w:r>
        <w:rPr>
          <w:rFonts w:hint="eastAsia" w:asciiTheme="minorEastAsia" w:hAnsiTheme="minorEastAsia" w:eastAsiaTheme="minorEastAsia" w:cstheme="minorEastAsia"/>
          <w:b/>
          <w:bCs/>
          <w:color w:val="auto"/>
          <w:kern w:val="2"/>
          <w:sz w:val="24"/>
          <w:szCs w:val="24"/>
          <w:highlight w:val="none"/>
          <w:shd w:val="clear"/>
          <w:lang w:eastAsia="zh-CN"/>
        </w:rPr>
        <w:t>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yellow"/>
          <w:shd w:val="clear"/>
          <w:lang w:eastAsia="zh-CN"/>
        </w:rPr>
        <w:t>竞价人应</w:t>
      </w:r>
      <w:r>
        <w:rPr>
          <w:rFonts w:hint="eastAsia" w:asciiTheme="minorEastAsia" w:hAnsiTheme="minorEastAsia" w:eastAsiaTheme="minorEastAsia" w:cstheme="minorEastAsia"/>
          <w:b/>
          <w:bCs/>
          <w:color w:val="FF0000"/>
          <w:kern w:val="2"/>
          <w:sz w:val="24"/>
          <w:szCs w:val="24"/>
          <w:highlight w:val="yellow"/>
          <w:shd w:val="clear"/>
          <w:lang w:val="en-US" w:eastAsia="zh-CN"/>
        </w:rPr>
        <w:t>根据采购内容进行统一打折并在系统填报折扣率，折扣率区间为0%-100%（保留两位小数），</w:t>
      </w:r>
      <w:r>
        <w:rPr>
          <w:rFonts w:hint="eastAsia" w:ascii="宋体" w:hAnsi="宋体" w:eastAsia="宋体" w:cs="宋体"/>
          <w:b/>
          <w:bCs/>
          <w:color w:val="FF0000"/>
          <w:kern w:val="2"/>
          <w:sz w:val="28"/>
          <w:szCs w:val="28"/>
          <w:highlight w:val="yellow"/>
          <w:shd w:val="clear"/>
        </w:rPr>
        <w:t>例如</w:t>
      </w:r>
      <w:r>
        <w:rPr>
          <w:rFonts w:hint="eastAsia" w:ascii="宋体" w:hAnsi="宋体" w:cs="宋体"/>
          <w:b/>
          <w:bCs/>
          <w:color w:val="FF0000"/>
          <w:kern w:val="2"/>
          <w:sz w:val="28"/>
          <w:szCs w:val="28"/>
          <w:highlight w:val="yellow"/>
          <w:shd w:val="clear"/>
          <w:lang w:val="en-US" w:eastAsia="zh-CN"/>
        </w:rPr>
        <w:t>折扣率为90</w:t>
      </w:r>
      <w:r>
        <w:rPr>
          <w:rFonts w:hint="eastAsia" w:ascii="宋体" w:hAnsi="宋体" w:eastAsia="宋体" w:cs="宋体"/>
          <w:b/>
          <w:bCs/>
          <w:color w:val="FF0000"/>
          <w:kern w:val="2"/>
          <w:sz w:val="28"/>
          <w:szCs w:val="28"/>
          <w:highlight w:val="yellow"/>
          <w:shd w:val="clear"/>
        </w:rPr>
        <w:t>%，则在竞价系统填写</w:t>
      </w:r>
      <w:r>
        <w:rPr>
          <w:rFonts w:hint="eastAsia" w:ascii="宋体" w:hAnsi="宋体" w:cs="宋体"/>
          <w:b/>
          <w:bCs/>
          <w:color w:val="FF0000"/>
          <w:kern w:val="2"/>
          <w:sz w:val="28"/>
          <w:szCs w:val="28"/>
          <w:highlight w:val="yellow"/>
          <w:shd w:val="clear"/>
          <w:lang w:val="en-US" w:eastAsia="zh-CN"/>
        </w:rPr>
        <w:t>9</w:t>
      </w:r>
      <w:r>
        <w:rPr>
          <w:rFonts w:hint="eastAsia" w:ascii="宋体" w:hAnsi="宋体" w:eastAsia="宋体" w:cs="宋体"/>
          <w:b/>
          <w:bCs/>
          <w:color w:val="FF0000"/>
          <w:kern w:val="2"/>
          <w:sz w:val="28"/>
          <w:szCs w:val="28"/>
          <w:highlight w:val="yellow"/>
          <w:shd w:val="clear"/>
        </w:rPr>
        <w:t>0；如</w:t>
      </w:r>
      <w:r>
        <w:rPr>
          <w:rFonts w:hint="eastAsia" w:ascii="宋体" w:hAnsi="宋体" w:cs="宋体"/>
          <w:b/>
          <w:bCs/>
          <w:color w:val="FF0000"/>
          <w:kern w:val="2"/>
          <w:sz w:val="28"/>
          <w:szCs w:val="28"/>
          <w:highlight w:val="yellow"/>
          <w:shd w:val="clear"/>
          <w:lang w:val="en-US" w:eastAsia="zh-CN"/>
        </w:rPr>
        <w:t>折扣率为8</w:t>
      </w:r>
      <w:r>
        <w:rPr>
          <w:rFonts w:hint="eastAsia" w:ascii="宋体" w:hAnsi="宋体" w:eastAsia="宋体" w:cs="宋体"/>
          <w:b/>
          <w:bCs/>
          <w:color w:val="FF0000"/>
          <w:kern w:val="2"/>
          <w:sz w:val="28"/>
          <w:szCs w:val="28"/>
          <w:highlight w:val="yellow"/>
          <w:shd w:val="clear"/>
        </w:rPr>
        <w:t>5%，则在竞价系统填写</w:t>
      </w:r>
      <w:r>
        <w:rPr>
          <w:rFonts w:hint="eastAsia" w:ascii="宋体" w:hAnsi="宋体" w:cs="宋体"/>
          <w:b/>
          <w:bCs/>
          <w:color w:val="FF0000"/>
          <w:kern w:val="2"/>
          <w:sz w:val="28"/>
          <w:szCs w:val="28"/>
          <w:highlight w:val="yellow"/>
          <w:shd w:val="clear"/>
          <w:lang w:val="en-US" w:eastAsia="zh-CN"/>
        </w:rPr>
        <w:t>8</w:t>
      </w:r>
      <w:r>
        <w:rPr>
          <w:rFonts w:hint="eastAsia" w:ascii="宋体" w:hAnsi="宋体" w:eastAsia="宋体" w:cs="宋体"/>
          <w:b/>
          <w:bCs/>
          <w:color w:val="FF0000"/>
          <w:kern w:val="2"/>
          <w:sz w:val="28"/>
          <w:szCs w:val="28"/>
          <w:highlight w:val="yellow"/>
          <w:shd w:val="clear"/>
        </w:rPr>
        <w:t>5</w:t>
      </w:r>
      <w:r>
        <w:rPr>
          <w:rFonts w:hint="eastAsia" w:ascii="宋体" w:hAnsi="宋体" w:cs="宋体"/>
          <w:b/>
          <w:bCs/>
          <w:color w:val="FF0000"/>
          <w:kern w:val="2"/>
          <w:sz w:val="28"/>
          <w:szCs w:val="28"/>
          <w:highlight w:val="yellow"/>
          <w:shd w:val="clear"/>
          <w:lang w:eastAsia="zh-CN"/>
        </w:rPr>
        <w:t>，</w:t>
      </w:r>
      <w:r>
        <w:rPr>
          <w:rFonts w:hint="eastAsia" w:asciiTheme="minorEastAsia" w:hAnsiTheme="minorEastAsia" w:eastAsiaTheme="minorEastAsia" w:cstheme="minorEastAsia"/>
          <w:b/>
          <w:bCs/>
          <w:color w:val="FF0000"/>
          <w:kern w:val="2"/>
          <w:sz w:val="24"/>
          <w:szCs w:val="24"/>
          <w:highlight w:val="yellow"/>
          <w:shd w:val="clear"/>
          <w:lang w:val="en-US" w:eastAsia="zh-CN"/>
        </w:rPr>
        <w:t>填报折扣率最低的竞价人作为本项目成交人</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val="en-US" w:eastAsia="zh-CN"/>
        </w:rPr>
        <w:t>以项目预算金额498000</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中标折扣率价为计费基数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2" w:firstLineChars="200"/>
        <w:rPr>
          <w:rFonts w:hint="eastAsia" w:asciiTheme="minorEastAsia" w:hAnsiTheme="minorEastAsia" w:eastAsiaTheme="minorEastAsia" w:cstheme="minorEastAsia"/>
          <w:b/>
          <w:bCs/>
          <w:color w:val="FF0000"/>
          <w:kern w:val="2"/>
          <w:sz w:val="24"/>
          <w:szCs w:val="24"/>
          <w:highlight w:val="yellow"/>
          <w:lang w:val="en-US" w:eastAsia="zh-CN" w:bidi="ar-SA"/>
        </w:rPr>
      </w:pPr>
      <w:r>
        <w:rPr>
          <w:rFonts w:hint="eastAsia" w:asciiTheme="minorEastAsia" w:hAnsiTheme="minorEastAsia" w:eastAsiaTheme="minorEastAsia" w:cstheme="minorEastAsia"/>
          <w:b/>
          <w:bCs/>
          <w:color w:val="FF0000"/>
          <w:kern w:val="2"/>
          <w:sz w:val="24"/>
          <w:szCs w:val="24"/>
          <w:highlight w:val="yellow"/>
          <w:lang w:val="en-US" w:eastAsia="zh-CN" w:bidi="ar-SA"/>
        </w:rPr>
        <w:t>本项目结算方式按本项目竞价公告中产品单价</w:t>
      </w:r>
      <w:r>
        <w:rPr>
          <w:rFonts w:hint="default" w:ascii="Arial" w:hAnsi="Arial" w:cs="Arial" w:eastAsiaTheme="minorEastAsia"/>
          <w:b/>
          <w:bCs/>
          <w:color w:val="FF0000"/>
          <w:kern w:val="2"/>
          <w:sz w:val="24"/>
          <w:szCs w:val="24"/>
          <w:highlight w:val="yellow"/>
          <w:lang w:val="en-US" w:eastAsia="zh-CN" w:bidi="ar-SA"/>
        </w:rPr>
        <w:t>×</w:t>
      </w:r>
      <w:r>
        <w:rPr>
          <w:rFonts w:hint="eastAsia" w:asciiTheme="minorEastAsia" w:hAnsiTheme="minorEastAsia" w:eastAsiaTheme="minorEastAsia" w:cstheme="minorEastAsia"/>
          <w:b/>
          <w:bCs/>
          <w:color w:val="FF0000"/>
          <w:kern w:val="2"/>
          <w:sz w:val="24"/>
          <w:szCs w:val="24"/>
          <w:highlight w:val="yellow"/>
          <w:lang w:val="en-US" w:eastAsia="zh-CN" w:bidi="ar-SA"/>
        </w:rPr>
        <w:t>折扣率</w:t>
      </w:r>
      <w:r>
        <w:rPr>
          <w:rFonts w:hint="default" w:ascii="Arial" w:hAnsi="Arial" w:cs="Arial" w:eastAsiaTheme="minorEastAsia"/>
          <w:b/>
          <w:bCs/>
          <w:color w:val="FF0000"/>
          <w:kern w:val="2"/>
          <w:sz w:val="24"/>
          <w:szCs w:val="24"/>
          <w:highlight w:val="yellow"/>
          <w:lang w:val="en-US" w:eastAsia="zh-CN" w:bidi="ar-SA"/>
        </w:rPr>
        <w:t>×</w:t>
      </w:r>
      <w:r>
        <w:rPr>
          <w:rFonts w:hint="eastAsia" w:asciiTheme="minorEastAsia" w:hAnsiTheme="minorEastAsia" w:eastAsiaTheme="minorEastAsia" w:cstheme="minorEastAsia"/>
          <w:b/>
          <w:bCs/>
          <w:color w:val="FF0000"/>
          <w:kern w:val="2"/>
          <w:sz w:val="24"/>
          <w:szCs w:val="24"/>
          <w:highlight w:val="yellow"/>
          <w:lang w:val="en-US" w:eastAsia="zh-CN" w:bidi="ar-SA"/>
        </w:rPr>
        <w:t>实际购买数量按实结算。</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2025年4月21日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ind w:left="24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2025年4月25日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正向一次报价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连城白鸭原种场饲料采购（二次）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LCCQJJ20250425</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2FEA20A9"/>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21B1"/>
    <w:multiLevelType w:val="singleLevel"/>
    <w:tmpl w:val="870821B1"/>
    <w:lvl w:ilvl="0" w:tentative="0">
      <w:start w:val="1"/>
      <w:numFmt w:val="decimal"/>
      <w:lvlText w:val="%1."/>
      <w:lvlJc w:val="left"/>
      <w:pPr>
        <w:tabs>
          <w:tab w:val="left" w:pos="312"/>
        </w:tabs>
        <w:ind w:left="420"/>
      </w:pPr>
    </w:lvl>
  </w:abstractNum>
  <w:abstractNum w:abstractNumId="1">
    <w:nsid w:val="A2BD3817"/>
    <w:multiLevelType w:val="singleLevel"/>
    <w:tmpl w:val="A2BD3817"/>
    <w:lvl w:ilvl="0" w:tentative="0">
      <w:start w:val="1"/>
      <w:numFmt w:val="decimal"/>
      <w:lvlText w:val="%1."/>
      <w:lvlJc w:val="left"/>
      <w:pPr>
        <w:tabs>
          <w:tab w:val="left" w:pos="312"/>
        </w:tabs>
        <w:ind w:left="420"/>
      </w:pPr>
    </w:lvl>
  </w:abstractNum>
  <w:abstractNum w:abstractNumId="2">
    <w:nsid w:val="D8F7E33A"/>
    <w:multiLevelType w:val="singleLevel"/>
    <w:tmpl w:val="D8F7E33A"/>
    <w:lvl w:ilvl="0" w:tentative="0">
      <w:start w:val="1"/>
      <w:numFmt w:val="decimal"/>
      <w:lvlText w:val="%1."/>
      <w:lvlJc w:val="left"/>
      <w:pPr>
        <w:tabs>
          <w:tab w:val="left" w:pos="312"/>
        </w:tabs>
        <w:ind w:left="420"/>
      </w:pPr>
    </w:lvl>
  </w:abstractNum>
  <w:abstractNum w:abstractNumId="3">
    <w:nsid w:val="49868CBE"/>
    <w:multiLevelType w:val="singleLevel"/>
    <w:tmpl w:val="49868CBE"/>
    <w:lvl w:ilvl="0" w:tentative="0">
      <w:start w:val="1"/>
      <w:numFmt w:val="decimal"/>
      <w:lvlText w:val="%1."/>
      <w:lvlJc w:val="left"/>
      <w:pPr>
        <w:tabs>
          <w:tab w:val="left" w:pos="312"/>
        </w:tabs>
        <w:ind w:left="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A41ED"/>
    <w:rsid w:val="03DD4038"/>
    <w:rsid w:val="1FBA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3885</Words>
  <Characters>4231</Characters>
  <Lines>0</Lines>
  <Paragraphs>0</Paragraphs>
  <TotalTime>0</TotalTime>
  <ScaleCrop>false</ScaleCrop>
  <LinksUpToDate>false</LinksUpToDate>
  <CharactersWithSpaces>4297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2025-04-21T08:41:00Z</dcterms:created>
  <dc:creator>土豆排骨的滋味</dc:creator>
  <cp:lastModifiedBy>土豆排骨的滋味</cp:lastModifiedBy>
  <dcterms:modified xsi:type="dcterms:W3CDTF">2025-04-22T02:47:22Z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E6C73CE106AF4933AB39D88B540CB24E_11</vt:lpwstr>
  </property>
  <property fmtid="{D5CDD505-2E9C-101B-9397-08002B2CF9AE}" pid="4" name="KSOTemplateDocerSaveRecord">
    <vt:lpwstr>eyJoZGlkIjoiOGM1MWM1MGQ5NzM2ZmQyZjM0M2FkMTA1ZTQzZTljNTAiLCJ1c2VySWQiOiIxMTA2MzUwMTgxIn0=</vt:lpwstr>
  </property>
</Properties>
</file>