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21A0E">
      <w:pPr>
        <w:spacing w:line="380" w:lineRule="exact"/>
        <w:ind w:left="51"/>
        <w:jc w:val="center"/>
        <w:rPr>
          <w:rFonts w:ascii="宋体" w:hAnsi="宋体"/>
          <w:b/>
          <w:color w:val="auto"/>
          <w:sz w:val="32"/>
          <w:szCs w:val="32"/>
          <w:highlight w:val="none"/>
        </w:rPr>
      </w:pPr>
      <w:r>
        <w:rPr>
          <w:rFonts w:hint="eastAsia" w:ascii="宋体" w:hAnsi="宋体"/>
          <w:b/>
          <w:color w:val="auto"/>
          <w:sz w:val="32"/>
          <w:szCs w:val="32"/>
          <w:highlight w:val="none"/>
        </w:rPr>
        <w:t>竞买须知</w:t>
      </w:r>
    </w:p>
    <w:p w14:paraId="0E2D82F1">
      <w:pPr>
        <w:spacing w:line="380" w:lineRule="exact"/>
        <w:ind w:left="51"/>
        <w:jc w:val="center"/>
        <w:rPr>
          <w:rFonts w:ascii="宋体" w:hAns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项目编号LC20250415</w:t>
      </w:r>
      <w:r>
        <w:rPr>
          <w:rFonts w:ascii="宋体" w:hAnsi="宋体"/>
          <w:b/>
          <w:color w:val="auto"/>
          <w:sz w:val="24"/>
          <w:highlight w:val="none"/>
        </w:rPr>
        <w:t>]</w:t>
      </w:r>
    </w:p>
    <w:p w14:paraId="7435EA45">
      <w:pPr>
        <w:spacing w:line="380" w:lineRule="exact"/>
        <w:ind w:firstLine="146" w:firstLineChars="61"/>
        <w:rPr>
          <w:rFonts w:ascii="宋体" w:hAnsi="宋体"/>
          <w:color w:val="auto"/>
          <w:sz w:val="24"/>
          <w:highlight w:val="none"/>
        </w:rPr>
      </w:pPr>
      <w:r>
        <w:rPr>
          <w:rFonts w:hint="eastAsia" w:ascii="宋体" w:hAnsi="宋体"/>
          <w:color w:val="auto"/>
          <w:sz w:val="24"/>
          <w:highlight w:val="none"/>
        </w:rPr>
        <w:t xml:space="preserve">   龙岩市拍卖行有限公司（以下简称拍卖人）遵循“公开、公平、公正、诚实信用”的原则，根据《中华人民共和国拍卖法》及相关法律、法规，针对本次拍卖标的，特制定本须知，将有关的网上拍卖事宜敬告各位竞价人，请竞价人详细阅读。拍卖人视所有参加本次拍卖会的竞价人已完全了解须知并愿意遵守执行。</w:t>
      </w:r>
    </w:p>
    <w:p w14:paraId="3B2383C9">
      <w:pPr>
        <w:spacing w:line="400" w:lineRule="exact"/>
        <w:rPr>
          <w:rFonts w:ascii="宋体" w:hAnsi="宋体"/>
          <w:b/>
          <w:color w:val="auto"/>
          <w:sz w:val="24"/>
          <w:highlight w:val="none"/>
        </w:rPr>
      </w:pPr>
      <w:r>
        <w:rPr>
          <w:rFonts w:hint="eastAsia" w:ascii="宋体" w:hAnsi="宋体"/>
          <w:b/>
          <w:color w:val="auto"/>
          <w:sz w:val="24"/>
          <w:highlight w:val="none"/>
        </w:rPr>
        <w:t>一、公开拍卖、报名及展示的时间、地点：</w:t>
      </w:r>
    </w:p>
    <w:p w14:paraId="51B5F7ED">
      <w:pPr>
        <w:spacing w:line="400" w:lineRule="exact"/>
        <w:ind w:left="420"/>
        <w:rPr>
          <w:rFonts w:ascii="宋体" w:hAnsi="宋体"/>
          <w:color w:val="auto"/>
          <w:sz w:val="24"/>
          <w:highlight w:val="none"/>
        </w:rPr>
      </w:pPr>
      <w:r>
        <w:rPr>
          <w:rFonts w:hint="eastAsia" w:ascii="宋体" w:hAnsi="宋体"/>
          <w:color w:val="auto"/>
          <w:sz w:val="24"/>
          <w:highlight w:val="none"/>
        </w:rPr>
        <w:t>拍卖会时间：2025年4月15日上午</w:t>
      </w:r>
      <w:r>
        <w:rPr>
          <w:rFonts w:ascii="宋体" w:hAnsi="宋体"/>
          <w:color w:val="auto"/>
          <w:sz w:val="24"/>
          <w:highlight w:val="none"/>
        </w:rPr>
        <w:t>9:30</w:t>
      </w:r>
    </w:p>
    <w:p w14:paraId="6FBBB369">
      <w:pPr>
        <w:spacing w:line="400" w:lineRule="exact"/>
        <w:ind w:left="420"/>
        <w:rPr>
          <w:rFonts w:ascii="宋体" w:hAnsi="宋体"/>
          <w:color w:val="auto"/>
          <w:sz w:val="24"/>
          <w:highlight w:val="none"/>
        </w:rPr>
      </w:pPr>
      <w:r>
        <w:rPr>
          <w:rFonts w:hint="eastAsia" w:ascii="宋体" w:hAnsi="宋体"/>
          <w:color w:val="auto"/>
          <w:sz w:val="24"/>
          <w:highlight w:val="none"/>
        </w:rPr>
        <w:t>拍卖会网址：中拍平台（</w:t>
      </w:r>
      <w:r>
        <w:rPr>
          <w:rFonts w:ascii="宋体" w:hAnsi="宋体" w:cs="宋体"/>
          <w:color w:val="auto"/>
          <w:sz w:val="24"/>
          <w:highlight w:val="none"/>
        </w:rPr>
        <w:t>https://paimai.caa123.org.cn/</w:t>
      </w:r>
      <w:r>
        <w:rPr>
          <w:rFonts w:hint="eastAsia" w:ascii="宋体" w:hAnsi="宋体"/>
          <w:color w:val="auto"/>
          <w:sz w:val="24"/>
          <w:highlight w:val="none"/>
        </w:rPr>
        <w:t>）</w:t>
      </w:r>
    </w:p>
    <w:p w14:paraId="29D60E71">
      <w:pPr>
        <w:spacing w:line="400" w:lineRule="exact"/>
        <w:ind w:left="420"/>
        <w:rPr>
          <w:rFonts w:ascii="宋体" w:hAnsi="宋体"/>
          <w:color w:val="auto"/>
          <w:sz w:val="24"/>
          <w:highlight w:val="none"/>
        </w:rPr>
      </w:pPr>
      <w:r>
        <w:rPr>
          <w:rFonts w:hint="eastAsia" w:ascii="宋体" w:hAnsi="宋体"/>
          <w:color w:val="auto"/>
          <w:sz w:val="24"/>
          <w:highlight w:val="none"/>
        </w:rPr>
        <w:t>报名及交竞价保证金截止时间：2025年4月14日</w:t>
      </w:r>
      <w:r>
        <w:rPr>
          <w:rFonts w:ascii="宋体" w:hAnsi="宋体"/>
          <w:color w:val="auto"/>
          <w:sz w:val="24"/>
          <w:highlight w:val="none"/>
        </w:rPr>
        <w:t>17</w:t>
      </w:r>
      <w:r>
        <w:rPr>
          <w:rFonts w:hint="eastAsia" w:ascii="宋体" w:hAnsi="宋体"/>
          <w:color w:val="auto"/>
          <w:sz w:val="24"/>
          <w:highlight w:val="none"/>
        </w:rPr>
        <w:t>时</w:t>
      </w:r>
      <w:r>
        <w:rPr>
          <w:rFonts w:ascii="宋体" w:hAnsi="宋体"/>
          <w:color w:val="auto"/>
          <w:sz w:val="24"/>
          <w:highlight w:val="none"/>
        </w:rPr>
        <w:t>(</w:t>
      </w:r>
      <w:r>
        <w:rPr>
          <w:rFonts w:hint="eastAsia" w:ascii="宋体" w:hAnsi="宋体"/>
          <w:color w:val="auto"/>
          <w:sz w:val="24"/>
          <w:highlight w:val="none"/>
        </w:rPr>
        <w:t>以保证金到账为准</w:t>
      </w:r>
      <w:r>
        <w:rPr>
          <w:rFonts w:ascii="宋体" w:hAnsi="宋体"/>
          <w:color w:val="auto"/>
          <w:sz w:val="24"/>
          <w:highlight w:val="none"/>
        </w:rPr>
        <w:t>)</w:t>
      </w:r>
    </w:p>
    <w:p w14:paraId="32C23CB7">
      <w:pPr>
        <w:spacing w:line="400" w:lineRule="exact"/>
        <w:ind w:left="420"/>
        <w:rPr>
          <w:rFonts w:ascii="宋体" w:hAnsi="宋体"/>
          <w:color w:val="auto"/>
          <w:sz w:val="24"/>
          <w:highlight w:val="none"/>
        </w:rPr>
      </w:pPr>
      <w:r>
        <w:rPr>
          <w:rFonts w:hint="eastAsia" w:ascii="宋体" w:hAnsi="宋体"/>
          <w:color w:val="auto"/>
          <w:sz w:val="24"/>
          <w:highlight w:val="none"/>
        </w:rPr>
        <w:t>报名地点：</w:t>
      </w:r>
      <w:r>
        <w:rPr>
          <w:rFonts w:hint="eastAsia" w:ascii="宋体" w:hAnsi="宋体" w:cs="宋体"/>
          <w:color w:val="auto"/>
          <w:sz w:val="24"/>
          <w:highlight w:val="none"/>
        </w:rPr>
        <w:t>龙岩市</w:t>
      </w:r>
      <w:r>
        <w:rPr>
          <w:rFonts w:hint="eastAsia" w:ascii="宋体" w:hAnsi="宋体" w:cs="Times New Roman"/>
          <w:color w:val="auto"/>
          <w:sz w:val="24"/>
          <w:szCs w:val="24"/>
          <w:highlight w:val="none"/>
        </w:rPr>
        <w:t>新罗区登高东路高岭土大厦</w:t>
      </w:r>
      <w:r>
        <w:rPr>
          <w:rFonts w:ascii="宋体" w:hAnsi="宋体" w:cs="Times New Roman"/>
          <w:color w:val="auto"/>
          <w:sz w:val="24"/>
          <w:szCs w:val="24"/>
          <w:highlight w:val="none"/>
        </w:rPr>
        <w:t>8层</w:t>
      </w:r>
      <w:r>
        <w:rPr>
          <w:rFonts w:hint="eastAsia" w:ascii="宋体" w:hAnsi="宋体" w:cs="宋体"/>
          <w:color w:val="auto"/>
          <w:sz w:val="24"/>
          <w:highlight w:val="none"/>
        </w:rPr>
        <w:t>（可直接登录平台报名）</w:t>
      </w:r>
    </w:p>
    <w:p w14:paraId="38ED7C5C">
      <w:pPr>
        <w:spacing w:line="400" w:lineRule="exact"/>
        <w:ind w:left="420"/>
        <w:rPr>
          <w:rFonts w:ascii="宋体" w:hAnsi="宋体"/>
          <w:b/>
          <w:bCs/>
          <w:color w:val="auto"/>
          <w:sz w:val="24"/>
          <w:highlight w:val="none"/>
        </w:rPr>
      </w:pPr>
      <w:r>
        <w:rPr>
          <w:rFonts w:hint="eastAsia" w:ascii="宋体" w:hAnsi="宋体"/>
          <w:color w:val="auto"/>
          <w:sz w:val="24"/>
          <w:highlight w:val="none"/>
        </w:rPr>
        <w:t>拍卖标的展示时间：2025年4月10日</w:t>
      </w:r>
      <w:r>
        <w:rPr>
          <w:rFonts w:ascii="宋体" w:hAnsi="宋体"/>
          <w:color w:val="auto"/>
          <w:sz w:val="24"/>
          <w:highlight w:val="none"/>
        </w:rPr>
        <w:t>—</w:t>
      </w:r>
      <w:r>
        <w:rPr>
          <w:rFonts w:hint="eastAsia" w:ascii="宋体" w:hAnsi="宋体"/>
          <w:color w:val="auto"/>
          <w:sz w:val="24"/>
          <w:highlight w:val="none"/>
        </w:rPr>
        <w:t>11日</w:t>
      </w:r>
      <w:r>
        <w:rPr>
          <w:rFonts w:ascii="宋体" w:hAnsi="宋体"/>
          <w:color w:val="auto"/>
          <w:sz w:val="24"/>
          <w:highlight w:val="none"/>
        </w:rPr>
        <w:t>(</w:t>
      </w:r>
      <w:r>
        <w:rPr>
          <w:rFonts w:hint="eastAsia" w:ascii="宋体" w:hAnsi="宋体"/>
          <w:color w:val="auto"/>
          <w:sz w:val="24"/>
          <w:highlight w:val="none"/>
        </w:rPr>
        <w:t>预约看样</w:t>
      </w:r>
      <w:r>
        <w:rPr>
          <w:rFonts w:ascii="宋体" w:hAnsi="宋体"/>
          <w:color w:val="auto"/>
          <w:sz w:val="24"/>
          <w:highlight w:val="none"/>
        </w:rPr>
        <w:t>)</w:t>
      </w:r>
    </w:p>
    <w:p w14:paraId="34E82F48">
      <w:pPr>
        <w:spacing w:line="400" w:lineRule="exact"/>
        <w:ind w:left="420"/>
        <w:rPr>
          <w:rFonts w:ascii="宋体" w:hAnsi="宋体"/>
          <w:color w:val="auto"/>
          <w:sz w:val="24"/>
          <w:highlight w:val="none"/>
        </w:rPr>
      </w:pPr>
      <w:r>
        <w:rPr>
          <w:rFonts w:hint="eastAsia" w:ascii="宋体" w:hAnsi="宋体"/>
          <w:color w:val="auto"/>
          <w:sz w:val="24"/>
          <w:highlight w:val="none"/>
        </w:rPr>
        <w:t>拍卖标的展示地点：标的所在地</w:t>
      </w:r>
    </w:p>
    <w:p w14:paraId="161D2F31">
      <w:pPr>
        <w:spacing w:line="400" w:lineRule="exact"/>
        <w:ind w:left="420"/>
        <w:rPr>
          <w:rFonts w:ascii="宋体" w:hAnsi="宋体" w:cs="宋体"/>
          <w:color w:val="auto"/>
          <w:sz w:val="24"/>
          <w:highlight w:val="none"/>
        </w:rPr>
      </w:pPr>
      <w:r>
        <w:rPr>
          <w:rFonts w:hint="eastAsia" w:ascii="宋体" w:hAnsi="宋体"/>
          <w:color w:val="auto"/>
          <w:sz w:val="24"/>
          <w:highlight w:val="none"/>
        </w:rPr>
        <w:t>联系电话：</w:t>
      </w:r>
      <w:r>
        <w:rPr>
          <w:rFonts w:ascii="宋体" w:hAnsi="宋体" w:cs="宋体"/>
          <w:color w:val="auto"/>
          <w:sz w:val="24"/>
          <w:highlight w:val="none"/>
        </w:rPr>
        <w:t>0597- 2301659</w:t>
      </w:r>
      <w:r>
        <w:rPr>
          <w:rFonts w:hint="eastAsia" w:ascii="宋体" w:hAnsi="宋体"/>
          <w:color w:val="auto"/>
          <w:sz w:val="24"/>
          <w:highlight w:val="none"/>
        </w:rPr>
        <w:t>，</w:t>
      </w:r>
      <w:r>
        <w:rPr>
          <w:rFonts w:hint="eastAsia" w:ascii="宋体" w:hAnsi="宋体" w:cs="宋体"/>
          <w:color w:val="auto"/>
          <w:sz w:val="24"/>
          <w:highlight w:val="none"/>
        </w:rPr>
        <w:t xml:space="preserve"> </w:t>
      </w:r>
      <w:r>
        <w:rPr>
          <w:rFonts w:ascii="宋体" w:hAnsi="宋体" w:cs="宋体"/>
          <w:color w:val="auto"/>
          <w:sz w:val="24"/>
          <w:szCs w:val="24"/>
          <w:highlight w:val="none"/>
        </w:rPr>
        <w:t>8911670</w:t>
      </w:r>
      <w:r>
        <w:rPr>
          <w:rFonts w:hint="eastAsia" w:ascii="宋体" w:hAnsi="宋体" w:cs="宋体"/>
          <w:color w:val="auto"/>
          <w:sz w:val="24"/>
          <w:highlight w:val="none"/>
        </w:rPr>
        <w:t xml:space="preserve"> </w:t>
      </w:r>
    </w:p>
    <w:p w14:paraId="54518AF1">
      <w:pPr>
        <w:spacing w:line="400" w:lineRule="exact"/>
        <w:rPr>
          <w:rFonts w:ascii="宋体" w:hAnsi="宋体"/>
          <w:b/>
          <w:color w:val="auto"/>
          <w:sz w:val="24"/>
          <w:highlight w:val="none"/>
        </w:rPr>
      </w:pPr>
      <w:r>
        <w:rPr>
          <w:rFonts w:hint="eastAsia" w:ascii="宋体" w:hAnsi="宋体"/>
          <w:b/>
          <w:color w:val="auto"/>
          <w:sz w:val="24"/>
          <w:highlight w:val="none"/>
        </w:rPr>
        <w:t>二、拍卖标的：</w:t>
      </w:r>
    </w:p>
    <w:p w14:paraId="4EA4C219">
      <w:pPr>
        <w:spacing w:line="40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连城县莲花市场和西门市场3年承包经营权；</w:t>
      </w:r>
    </w:p>
    <w:p w14:paraId="0905797E">
      <w:pPr>
        <w:spacing w:line="400" w:lineRule="exact"/>
        <w:ind w:firstLine="482" w:firstLineChars="200"/>
        <w:rPr>
          <w:rFonts w:ascii="宋体" w:hAnsi="宋体" w:cs="宋体"/>
          <w:color w:val="auto"/>
          <w:sz w:val="24"/>
          <w:highlight w:val="none"/>
        </w:rPr>
      </w:pPr>
      <w:r>
        <w:rPr>
          <w:rFonts w:hint="eastAsia" w:ascii="宋体" w:hAnsi="宋体"/>
          <w:b/>
          <w:color w:val="auto"/>
          <w:sz w:val="24"/>
          <w:highlight w:val="none"/>
        </w:rPr>
        <w:t>起拍价：</w:t>
      </w:r>
      <w:r>
        <w:rPr>
          <w:rFonts w:hint="eastAsia" w:ascii="宋体" w:hAnsi="宋体"/>
          <w:b/>
          <w:bCs/>
          <w:color w:val="auto"/>
          <w:sz w:val="24"/>
          <w:highlight w:val="none"/>
          <w:u w:val="single"/>
        </w:rPr>
        <w:t>124.2万元/年</w:t>
      </w:r>
      <w:r>
        <w:rPr>
          <w:rFonts w:hint="eastAsia" w:ascii="宋体" w:hAnsi="宋体"/>
          <w:b/>
          <w:color w:val="auto"/>
          <w:sz w:val="24"/>
          <w:highlight w:val="none"/>
        </w:rPr>
        <w:t>，竞价保证金：100万元</w:t>
      </w:r>
    </w:p>
    <w:p w14:paraId="0C4AE7B4">
      <w:pPr>
        <w:spacing w:line="400" w:lineRule="exact"/>
        <w:ind w:left="420"/>
        <w:rPr>
          <w:rFonts w:ascii="宋体" w:hAnsi="宋体" w:cs="宋体"/>
          <w:b/>
          <w:color w:val="auto"/>
          <w:sz w:val="24"/>
          <w:highlight w:val="none"/>
        </w:rPr>
      </w:pPr>
      <w:r>
        <w:rPr>
          <w:rFonts w:hint="eastAsia" w:ascii="宋体" w:hAnsi="宋体" w:cs="宋体"/>
          <w:b/>
          <w:color w:val="auto"/>
          <w:sz w:val="24"/>
          <w:highlight w:val="none"/>
        </w:rPr>
        <w:t>标的说明：</w:t>
      </w:r>
    </w:p>
    <w:p w14:paraId="70BA4429">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1、市场基本情况：连城县莲花市场约13250</w:t>
      </w:r>
      <w:r>
        <w:rPr>
          <w:rFonts w:ascii="宋体" w:hAnsi="宋体"/>
          <w:color w:val="auto"/>
          <w:sz w:val="24"/>
          <w:highlight w:val="none"/>
        </w:rPr>
        <w:t>平方米、西门市场约3300平方米，用途：农贸市场，具体面积以现状为准</w:t>
      </w:r>
      <w:r>
        <w:rPr>
          <w:rFonts w:hint="eastAsia" w:ascii="宋体" w:hAnsi="宋体"/>
          <w:color w:val="auto"/>
          <w:sz w:val="24"/>
          <w:highlight w:val="none"/>
        </w:rPr>
        <w:t>，业态布局要求详见《业态平面布置图》</w:t>
      </w:r>
      <w:r>
        <w:rPr>
          <w:rFonts w:ascii="宋体" w:hAnsi="宋体"/>
          <w:color w:val="auto"/>
          <w:sz w:val="24"/>
          <w:highlight w:val="none"/>
        </w:rPr>
        <w:t>。</w:t>
      </w:r>
      <w:r>
        <w:rPr>
          <w:rFonts w:hint="eastAsia" w:ascii="宋体" w:hAnsi="宋体"/>
          <w:color w:val="auto"/>
          <w:sz w:val="24"/>
          <w:highlight w:val="none"/>
        </w:rPr>
        <w:t>请竞价人自行现场仔细勘查。</w:t>
      </w:r>
    </w:p>
    <w:p w14:paraId="6C396C1C">
      <w:pPr>
        <w:spacing w:line="380" w:lineRule="exact"/>
        <w:ind w:firstLine="482" w:firstLineChars="200"/>
        <w:rPr>
          <w:rFonts w:ascii="宋体" w:hAnsi="宋体" w:cs="宋体"/>
          <w:b/>
          <w:bCs/>
          <w:color w:val="auto"/>
          <w:sz w:val="24"/>
          <w:highlight w:val="none"/>
        </w:rPr>
      </w:pPr>
      <w:r>
        <w:rPr>
          <w:rFonts w:hint="eastAsia" w:ascii="宋体" w:hAnsi="宋体"/>
          <w:b/>
          <w:bCs/>
          <w:color w:val="auto"/>
          <w:sz w:val="24"/>
          <w:highlight w:val="none"/>
        </w:rPr>
        <w:t>2、本次拍卖标的原承包人不享有优先承包权。</w:t>
      </w:r>
    </w:p>
    <w:p w14:paraId="3E4A611B">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3、竞得人（即承包人，下同）应在承包合同签订之日起</w:t>
      </w:r>
      <w:r>
        <w:rPr>
          <w:rFonts w:ascii="宋体" w:hAnsi="宋体"/>
          <w:color w:val="auto"/>
          <w:sz w:val="24"/>
          <w:highlight w:val="none"/>
        </w:rPr>
        <w:t>10日内向</w:t>
      </w:r>
      <w:r>
        <w:rPr>
          <w:rFonts w:hint="eastAsia" w:ascii="宋体" w:hAnsi="宋体"/>
          <w:color w:val="auto"/>
          <w:sz w:val="24"/>
          <w:highlight w:val="none"/>
        </w:rPr>
        <w:t>委托人提交整体运营方案，并获得委托人书面同意。《运营方案》中应包含：人员配备情况、摊位的业态分布、商铺及摊位租金标准、保洁工作的安排、管理人员及其工作人员的考勤制度、设施设备的配置以及发包人要求的其它内容（特别说明：人员配备情况应当提供花名册、用工合同、人身意外保险凭证、社保证明、健康证</w:t>
      </w:r>
      <w:bookmarkStart w:id="2" w:name="_GoBack"/>
      <w:bookmarkEnd w:id="2"/>
      <w:r>
        <w:rPr>
          <w:rFonts w:hint="eastAsia" w:ascii="宋体" w:hAnsi="宋体"/>
          <w:color w:val="auto"/>
          <w:sz w:val="24"/>
          <w:highlight w:val="none"/>
        </w:rPr>
        <w:t>等）。如果竞得人的方案不符合要求的，竞得人不得进场经营。若在合同签订之日起</w:t>
      </w:r>
      <w:r>
        <w:rPr>
          <w:rFonts w:ascii="宋体" w:hAnsi="宋体"/>
          <w:color w:val="auto"/>
          <w:sz w:val="24"/>
          <w:highlight w:val="none"/>
        </w:rPr>
        <w:t>20</w:t>
      </w:r>
      <w:r>
        <w:rPr>
          <w:rFonts w:hint="eastAsia" w:ascii="宋体" w:hAnsi="宋体"/>
          <w:color w:val="auto"/>
          <w:sz w:val="24"/>
          <w:highlight w:val="none"/>
        </w:rPr>
        <w:t>日内，竞得人提供的方案仍不符合要求的，委托人有权解除合同并收回发包物且无须赔偿竞得人任何经济损失。</w:t>
      </w:r>
    </w:p>
    <w:p w14:paraId="7BE3ED92">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4、承包期限为叁年，从移交之日起36个月。</w:t>
      </w:r>
    </w:p>
    <w:p w14:paraId="51BF7BAD">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5、竞得人须无偿无条件配合委托方收取</w:t>
      </w:r>
      <w:r>
        <w:rPr>
          <w:rFonts w:ascii="宋体" w:hAnsi="宋体"/>
          <w:color w:val="auto"/>
          <w:sz w:val="24"/>
          <w:highlight w:val="none"/>
        </w:rPr>
        <w:t>市场移交之日</w:t>
      </w:r>
      <w:r>
        <w:rPr>
          <w:rFonts w:hint="eastAsia" w:ascii="宋体" w:hAnsi="宋体"/>
          <w:color w:val="auto"/>
          <w:sz w:val="24"/>
          <w:highlight w:val="none"/>
        </w:rPr>
        <w:t>前</w:t>
      </w:r>
      <w:r>
        <w:rPr>
          <w:rFonts w:ascii="宋体" w:hAnsi="宋体"/>
          <w:color w:val="auto"/>
          <w:sz w:val="24"/>
          <w:highlight w:val="none"/>
        </w:rPr>
        <w:t>的摊位管理费</w:t>
      </w:r>
      <w:r>
        <w:rPr>
          <w:rFonts w:hint="eastAsia" w:ascii="宋体" w:hAnsi="宋体"/>
          <w:color w:val="auto"/>
          <w:sz w:val="24"/>
          <w:highlight w:val="none"/>
        </w:rPr>
        <w:t>及水电费</w:t>
      </w:r>
      <w:r>
        <w:rPr>
          <w:rFonts w:ascii="宋体" w:hAnsi="宋体"/>
          <w:color w:val="auto"/>
          <w:sz w:val="24"/>
          <w:highlight w:val="none"/>
        </w:rPr>
        <w:t>等工作。</w:t>
      </w:r>
    </w:p>
    <w:p w14:paraId="0ED7F2FA">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6、承包合同履约保证金为60万元。</w:t>
      </w:r>
    </w:p>
    <w:p w14:paraId="412E51F2">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7、承包费不递增，承包费每季度交纳一次，先付款后使用，竞得人应当于每季度首月的</w:t>
      </w:r>
      <w:r>
        <w:rPr>
          <w:rFonts w:ascii="宋体" w:hAnsi="宋体"/>
          <w:color w:val="auto"/>
          <w:sz w:val="24"/>
          <w:highlight w:val="none"/>
        </w:rPr>
        <w:t>5</w:t>
      </w:r>
      <w:r>
        <w:rPr>
          <w:rFonts w:hint="eastAsia" w:ascii="宋体" w:hAnsi="宋体"/>
          <w:color w:val="auto"/>
          <w:sz w:val="24"/>
          <w:highlight w:val="none"/>
        </w:rPr>
        <w:t>日前交清本期的承包费，承包费采用银行转账方式缴纳。</w:t>
      </w:r>
    </w:p>
    <w:p w14:paraId="54B63DC9">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竞得人控股股东必须为竞得人履行承包合同承担连带责任保证，保证范围为：承包费、违约金等所有应当由竞得人承担的义务，保证期间为债务履行期间届满之日起三年。竞得人控股股东拒不承担连带担保的，视为竞得人根本违约，委托人有权拒绝与竞得人签订承包合同，竞价保证金或者履约保证金不予退回。</w:t>
      </w:r>
    </w:p>
    <w:p w14:paraId="382BC368">
      <w:pPr>
        <w:spacing w:line="400" w:lineRule="exact"/>
        <w:rPr>
          <w:rFonts w:ascii="宋体" w:hAnsi="宋体"/>
          <w:b/>
          <w:color w:val="auto"/>
          <w:sz w:val="24"/>
          <w:highlight w:val="none"/>
        </w:rPr>
      </w:pPr>
      <w:r>
        <w:rPr>
          <w:rFonts w:hint="eastAsia" w:ascii="宋体" w:hAnsi="宋体"/>
          <w:b/>
          <w:color w:val="auto"/>
          <w:sz w:val="24"/>
          <w:highlight w:val="none"/>
        </w:rPr>
        <w:t>三、竞价人资格：</w:t>
      </w:r>
    </w:p>
    <w:p w14:paraId="76B9C303">
      <w:pPr>
        <w:spacing w:line="380" w:lineRule="exact"/>
        <w:ind w:firstLine="482" w:firstLineChars="200"/>
        <w:rPr>
          <w:rFonts w:ascii="宋体" w:hAnsi="宋体"/>
          <w:b/>
          <w:bCs/>
          <w:color w:val="auto"/>
          <w:sz w:val="24"/>
          <w:highlight w:val="none"/>
        </w:rPr>
      </w:pPr>
      <w:r>
        <w:rPr>
          <w:rFonts w:hint="eastAsia" w:ascii="宋体" w:hAnsi="宋体"/>
          <w:b/>
          <w:bCs/>
          <w:color w:val="auto"/>
          <w:sz w:val="24"/>
          <w:highlight w:val="none"/>
        </w:rPr>
        <w:t>1、竞价人的资格条件：凡遵守中华人民共和国法律、法规、具有独立法人资格并且经营范围有集贸市场管理服务（国民经济分类7223市场管理服务：指各种交易市场的管理活动或相似表述）的国内企业、组织均可参加竞价(法律法规另有规定的除外)。</w:t>
      </w:r>
    </w:p>
    <w:p w14:paraId="7C10AC62">
      <w:pPr>
        <w:spacing w:line="380" w:lineRule="exact"/>
        <w:ind w:firstLine="482" w:firstLineChars="200"/>
        <w:rPr>
          <w:rFonts w:ascii="宋体" w:hAnsi="宋体"/>
          <w:b/>
          <w:bCs/>
          <w:color w:val="auto"/>
          <w:sz w:val="24"/>
          <w:highlight w:val="none"/>
        </w:rPr>
      </w:pPr>
      <w:r>
        <w:rPr>
          <w:rFonts w:hint="eastAsia" w:ascii="宋体" w:hAnsi="宋体"/>
          <w:b/>
          <w:bCs/>
          <w:color w:val="auto"/>
          <w:sz w:val="24"/>
          <w:highlight w:val="none"/>
        </w:rPr>
        <w:t>2、竞价人及其股东（股东信息以国家企业信用信息公示系统查询为准）被人民法院列入失信被执行人的（以报名截止日期为准，以最高人民法院互联网公布数据为依据）或企业经营异常的（信用中国官网中经营(活动)异常名录信息查询为依据）不得参与竞价。</w:t>
      </w:r>
    </w:p>
    <w:p w14:paraId="71085C75">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3、竞价资格（及限制性条件）认定由竞价人自行审查</w:t>
      </w:r>
      <w:r>
        <w:rPr>
          <w:rFonts w:ascii="宋体" w:hAnsi="宋体"/>
          <w:color w:val="auto"/>
          <w:sz w:val="24"/>
          <w:highlight w:val="none"/>
        </w:rPr>
        <w:t>,</w:t>
      </w:r>
      <w:r>
        <w:rPr>
          <w:rFonts w:hint="eastAsia" w:ascii="宋体" w:hAnsi="宋体"/>
          <w:color w:val="auto"/>
          <w:sz w:val="24"/>
          <w:highlight w:val="none"/>
        </w:rPr>
        <w:t>因此产生的无法受领标的及其它一切后果由竞价人自行负责。竞价人提供虚假材料或资质不符合条件的，视为恶意竞价，竞买保证金不予退回，按违约处理，委托人可再行拍卖。</w:t>
      </w:r>
    </w:p>
    <w:p w14:paraId="42EA8CF8">
      <w:pPr>
        <w:spacing w:line="400" w:lineRule="exact"/>
        <w:rPr>
          <w:rFonts w:ascii="宋体" w:hAnsi="宋体"/>
          <w:b/>
          <w:color w:val="auto"/>
          <w:sz w:val="24"/>
          <w:highlight w:val="none"/>
        </w:rPr>
      </w:pPr>
      <w:r>
        <w:rPr>
          <w:rFonts w:hint="eastAsia" w:ascii="宋体" w:hAnsi="宋体"/>
          <w:b/>
          <w:color w:val="auto"/>
          <w:sz w:val="24"/>
          <w:highlight w:val="none"/>
        </w:rPr>
        <w:t>四、竞价保证金：</w:t>
      </w:r>
    </w:p>
    <w:p w14:paraId="581B7FD8">
      <w:pPr>
        <w:spacing w:line="400" w:lineRule="exact"/>
        <w:ind w:firstLine="477" w:firstLineChars="199"/>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符合</w:t>
      </w:r>
      <w:r>
        <w:rPr>
          <w:rFonts w:hint="eastAsia" w:ascii="宋体" w:hAnsi="宋体"/>
          <w:color w:val="auto"/>
          <w:sz w:val="24"/>
          <w:highlight w:val="none"/>
        </w:rPr>
        <w:t>竞价资格</w:t>
      </w:r>
      <w:r>
        <w:rPr>
          <w:rFonts w:ascii="宋体" w:hAnsi="宋体"/>
          <w:color w:val="auto"/>
          <w:sz w:val="24"/>
          <w:highlight w:val="none"/>
        </w:rPr>
        <w:t>的</w:t>
      </w:r>
      <w:r>
        <w:rPr>
          <w:rFonts w:hint="eastAsia" w:ascii="宋体" w:hAnsi="宋体"/>
          <w:color w:val="auto"/>
          <w:sz w:val="24"/>
          <w:highlight w:val="none"/>
        </w:rPr>
        <w:t>竞价人，需向本公司缴纳</w:t>
      </w:r>
      <w:r>
        <w:rPr>
          <w:rFonts w:ascii="宋体" w:hAnsi="宋体"/>
          <w:color w:val="auto"/>
          <w:sz w:val="24"/>
          <w:highlight w:val="none"/>
        </w:rPr>
        <w:t>相应</w:t>
      </w:r>
      <w:r>
        <w:rPr>
          <w:rFonts w:hint="eastAsia" w:ascii="宋体" w:hAnsi="宋体"/>
          <w:color w:val="auto"/>
          <w:sz w:val="24"/>
          <w:highlight w:val="none"/>
        </w:rPr>
        <w:t>竞价</w:t>
      </w:r>
      <w:r>
        <w:rPr>
          <w:rFonts w:ascii="宋体" w:hAnsi="宋体"/>
          <w:color w:val="auto"/>
          <w:sz w:val="24"/>
          <w:highlight w:val="none"/>
        </w:rPr>
        <w:t>保证金</w:t>
      </w:r>
      <w:r>
        <w:rPr>
          <w:rFonts w:hint="eastAsia" w:ascii="宋体" w:hAnsi="宋体"/>
          <w:color w:val="auto"/>
          <w:sz w:val="24"/>
          <w:highlight w:val="none"/>
        </w:rPr>
        <w:t>，且必须</w:t>
      </w:r>
      <w:r>
        <w:rPr>
          <w:rFonts w:ascii="宋体" w:hAnsi="宋体"/>
          <w:color w:val="auto"/>
          <w:sz w:val="24"/>
          <w:highlight w:val="none"/>
        </w:rPr>
        <w:t>于</w:t>
      </w:r>
      <w:r>
        <w:rPr>
          <w:rFonts w:hint="eastAsia" w:ascii="宋体" w:hAnsi="宋体"/>
          <w:color w:val="auto"/>
          <w:sz w:val="24"/>
          <w:highlight w:val="none"/>
        </w:rPr>
        <w:t>2025</w:t>
      </w:r>
      <w:r>
        <w:rPr>
          <w:rFonts w:ascii="宋体" w:hAnsi="宋体"/>
          <w:color w:val="auto"/>
          <w:sz w:val="24"/>
          <w:highlight w:val="none"/>
        </w:rPr>
        <w:t>年</w:t>
      </w:r>
      <w:r>
        <w:rPr>
          <w:rFonts w:hint="eastAsia" w:ascii="宋体" w:hAnsi="宋体"/>
          <w:color w:val="auto"/>
          <w:sz w:val="24"/>
          <w:highlight w:val="none"/>
        </w:rPr>
        <w:t>4月14日</w:t>
      </w:r>
      <w:r>
        <w:rPr>
          <w:rFonts w:ascii="宋体" w:hAnsi="宋体"/>
          <w:color w:val="auto"/>
          <w:sz w:val="24"/>
          <w:highlight w:val="none"/>
        </w:rPr>
        <w:t>17时前存</w:t>
      </w:r>
      <w:r>
        <w:rPr>
          <w:rFonts w:hint="eastAsia" w:ascii="宋体" w:hAnsi="宋体"/>
          <w:color w:val="auto"/>
          <w:sz w:val="24"/>
          <w:highlight w:val="none"/>
        </w:rPr>
        <w:t>入我司</w:t>
      </w:r>
      <w:r>
        <w:rPr>
          <w:rFonts w:ascii="宋体" w:hAnsi="宋体"/>
          <w:color w:val="auto"/>
          <w:sz w:val="24"/>
          <w:highlight w:val="none"/>
        </w:rPr>
        <w:t>指定账户</w:t>
      </w:r>
      <w:r>
        <w:rPr>
          <w:rFonts w:ascii="宋体" w:hAnsi="宋体"/>
          <w:b/>
          <w:color w:val="auto"/>
          <w:sz w:val="24"/>
          <w:highlight w:val="none"/>
        </w:rPr>
        <w:t>（</w:t>
      </w:r>
      <w:r>
        <w:rPr>
          <w:rFonts w:hint="eastAsia" w:ascii="宋体" w:hAnsi="宋体"/>
          <w:b/>
          <w:color w:val="auto"/>
          <w:sz w:val="24"/>
          <w:highlight w:val="none"/>
        </w:rPr>
        <w:t>户名：连城县国有资产产权交易服务有限公司，开户行：农业银行连城县支行，账号：</w:t>
      </w:r>
      <w:r>
        <w:rPr>
          <w:rFonts w:ascii="宋体" w:hAnsi="宋体"/>
          <w:b/>
          <w:color w:val="auto"/>
          <w:sz w:val="24"/>
          <w:highlight w:val="none"/>
        </w:rPr>
        <w:t xml:space="preserve"> 1377 0101 0400 18263）</w:t>
      </w:r>
      <w:r>
        <w:rPr>
          <w:rFonts w:ascii="宋体" w:hAnsi="宋体"/>
          <w:color w:val="auto"/>
          <w:sz w:val="24"/>
          <w:highlight w:val="none"/>
        </w:rPr>
        <w:t>，以到账时间为准</w:t>
      </w:r>
      <w:r>
        <w:rPr>
          <w:rFonts w:hint="eastAsia" w:ascii="宋体" w:hAnsi="宋体"/>
          <w:color w:val="auto"/>
          <w:sz w:val="24"/>
          <w:highlight w:val="none"/>
        </w:rPr>
        <w:t>。竞价人必须从本人或单位的银行账户采用转账方式汇入或直接在银行现金缴款到指定账户，不</w:t>
      </w:r>
      <w:r>
        <w:rPr>
          <w:rFonts w:hint="eastAsia" w:ascii="宋体" w:hAnsi="宋体" w:cs="宋体"/>
          <w:b/>
          <w:bCs/>
          <w:color w:val="auto"/>
          <w:kern w:val="0"/>
          <w:sz w:val="24"/>
          <w:highlight w:val="none"/>
        </w:rPr>
        <w:t>接受现金、微信、支付宝，且报名参加的竞价人与缴纳交易保证金的名称要一致</w:t>
      </w:r>
      <w:r>
        <w:rPr>
          <w:rFonts w:hint="eastAsia" w:ascii="宋体" w:hAnsi="宋体"/>
          <w:color w:val="auto"/>
          <w:sz w:val="24"/>
          <w:highlight w:val="none"/>
        </w:rPr>
        <w:t>，否则我司可以视其缴交竞价保证金行为无效。</w:t>
      </w:r>
    </w:p>
    <w:p w14:paraId="3D5A4114">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3C2C0EDD">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3、未竞得标的的竞价人，其竞价保证金于拍卖会结束之日起十个工作日内无息退还至缴款人本人账户。</w:t>
      </w:r>
    </w:p>
    <w:p w14:paraId="294A5214">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4、竞得人的竞价保证金直接抵作拍卖</w:t>
      </w:r>
      <w:r>
        <w:rPr>
          <w:rFonts w:ascii="宋体" w:hAnsi="宋体"/>
          <w:color w:val="auto"/>
          <w:sz w:val="24"/>
          <w:highlight w:val="none"/>
        </w:rPr>
        <w:t>佣金</w:t>
      </w:r>
      <w:r>
        <w:rPr>
          <w:rFonts w:hint="eastAsia" w:ascii="宋体" w:hAnsi="宋体"/>
          <w:color w:val="auto"/>
          <w:sz w:val="24"/>
          <w:highlight w:val="none"/>
        </w:rPr>
        <w:t>（含交易服务费，下同）、承包合同履约保证金或约定承包费（若有）。如有剩余，在竞得人与委托人签订《连城县市场管理承包合同》后5个工作日内无息退回（凭签订的《连城县市场管理承包合同》）。</w:t>
      </w:r>
    </w:p>
    <w:p w14:paraId="521A6C21">
      <w:pPr>
        <w:spacing w:line="400" w:lineRule="exact"/>
        <w:rPr>
          <w:rFonts w:ascii="宋体" w:hAnsi="宋体"/>
          <w:color w:val="auto"/>
          <w:sz w:val="24"/>
          <w:highlight w:val="none"/>
        </w:rPr>
      </w:pPr>
      <w:r>
        <w:rPr>
          <w:rFonts w:hint="eastAsia" w:ascii="宋体" w:hAnsi="宋体"/>
          <w:b/>
          <w:color w:val="auto"/>
          <w:sz w:val="24"/>
          <w:highlight w:val="none"/>
        </w:rPr>
        <w:t>五、报名手续：</w:t>
      </w:r>
    </w:p>
    <w:p w14:paraId="6D68CE02">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参加本次拍卖会的竞价人在规定的时间前需交纳竞价保证金，登录中拍平台办理竞价登记手续。竞价人为法人或者其他组织的，应提供法人营业执照或登记证、法定代表人身份证明，并提交复印件，非法定代表人亲自参加竞拍的还需提供授权委托书及被委托人身份证及其复印件。</w:t>
      </w:r>
    </w:p>
    <w:p w14:paraId="292266A0">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竞价人应自行至中拍平台学习竞价流程，注册竞价系统账号并在报名截止时间之前登录竞价系统申请竞价，根据流程上传相关资料，若有疑问应及时咨询本公司业务部门；由于竞价人竞价材料或者竞价申请未按时提交而导致本公司无法进行资格审核、或者竞价账号未注册或者未激活的，均视为竞价人放弃本次竞价报名，不得成为竞价人。</w:t>
      </w:r>
    </w:p>
    <w:p w14:paraId="571EC4FC">
      <w:pPr>
        <w:spacing w:line="400" w:lineRule="exact"/>
        <w:rPr>
          <w:rFonts w:ascii="宋体" w:hAnsi="宋体" w:cs="宋体"/>
          <w:b/>
          <w:color w:val="auto"/>
          <w:sz w:val="24"/>
          <w:highlight w:val="none"/>
        </w:rPr>
      </w:pPr>
      <w:r>
        <w:rPr>
          <w:rFonts w:hint="eastAsia" w:ascii="宋体" w:hAnsi="宋体"/>
          <w:b/>
          <w:color w:val="auto"/>
          <w:sz w:val="24"/>
          <w:highlight w:val="none"/>
        </w:rPr>
        <w:t>六、</w:t>
      </w:r>
      <w:r>
        <w:rPr>
          <w:rFonts w:hint="eastAsia" w:ascii="宋体" w:hAnsi="宋体" w:cs="宋体"/>
          <w:b/>
          <w:color w:val="auto"/>
          <w:sz w:val="24"/>
          <w:highlight w:val="none"/>
        </w:rPr>
        <w:t>拍卖规则：</w:t>
      </w:r>
    </w:p>
    <w:p w14:paraId="21FDA558">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、竞价人报名后，拍卖人为竞价人激活参拍账户。拍卖会开始前十分钟，竞价人应凭本人的用户名及密码登录到中拍平台，在2025年4月15日上午</w:t>
      </w:r>
      <w:r>
        <w:rPr>
          <w:rFonts w:ascii="宋体" w:hAnsi="宋体"/>
          <w:color w:val="auto"/>
          <w:sz w:val="24"/>
          <w:highlight w:val="none"/>
        </w:rPr>
        <w:t>9</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开始进行网络竞价。网络竞价人在参加竞价之前应当了解网上竞价流程，竞价人应对其帐号和密码的安全负责，通过竞价账号所做出的任何操作行为，视为竞价人本人的行为，由此产生的后果，由竞价人自行承担。</w:t>
      </w:r>
    </w:p>
    <w:p w14:paraId="786580A7">
      <w:pPr>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、拍卖会按规定的时间开始，若竞价人未及时登录中拍平台或未登录中拍平台视为自动放弃竞价权利。</w:t>
      </w:r>
    </w:p>
    <w:p w14:paraId="744801D2">
      <w:pPr>
        <w:spacing w:line="4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、本场拍卖会的拍卖方式采用在互联网上电子竞价</w:t>
      </w:r>
      <w:r>
        <w:rPr>
          <w:rFonts w:hint="eastAsia" w:ascii="宋体" w:hAnsi="宋体"/>
          <w:b/>
          <w:color w:val="auto"/>
          <w:sz w:val="24"/>
          <w:highlight w:val="none"/>
        </w:rPr>
        <w:t>以增价拍卖方式进行，为有保留价拍卖</w:t>
      </w:r>
      <w:r>
        <w:rPr>
          <w:rFonts w:hint="eastAsia" w:ascii="宋体" w:hAnsi="宋体"/>
          <w:color w:val="auto"/>
          <w:sz w:val="24"/>
          <w:highlight w:val="none"/>
        </w:rPr>
        <w:t>。拍卖师在平台宣布开始竞价后，竞价人在中拍平台输入价格进行应价，价高者得。竞价人在平台每一次输入的应价，都具有法律效力，竞价人一经应价，不得反悔。</w:t>
      </w:r>
    </w:p>
    <w:p w14:paraId="2A6060E2">
      <w:pPr>
        <w:spacing w:line="40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、在规定的拍卖时点截止后，最高应价超过或达到保留价成交，最高应价的竞价人即成为竞得人，不到保留价不成交。竞得人应在拍卖成交后</w:t>
      </w:r>
      <w:r>
        <w:rPr>
          <w:rFonts w:ascii="宋体" w:hAnsi="宋体"/>
          <w:color w:val="auto"/>
          <w:sz w:val="24"/>
          <w:highlight w:val="none"/>
        </w:rPr>
        <w:t>2</w:t>
      </w:r>
      <w:r>
        <w:rPr>
          <w:rFonts w:hint="eastAsia" w:ascii="宋体" w:hAnsi="宋体"/>
          <w:color w:val="auto"/>
          <w:sz w:val="24"/>
          <w:highlight w:val="none"/>
        </w:rPr>
        <w:t>日内前来本公司签署《拍卖成交确认书》、《拍卖笔录》、《连城县市场管理承包合同》等文件，</w:t>
      </w:r>
      <w:r>
        <w:rPr>
          <w:rFonts w:hint="eastAsia" w:ascii="宋体" w:hAnsi="宋体" w:cs="宋体"/>
          <w:bCs/>
          <w:color w:val="auto"/>
          <w:kern w:val="0"/>
          <w:sz w:val="24"/>
          <w:highlight w:val="none"/>
        </w:rPr>
        <w:t>所有标的均不得变更竞得人的名称</w:t>
      </w:r>
      <w:r>
        <w:rPr>
          <w:rFonts w:hint="eastAsia" w:ascii="宋体" w:hAnsi="宋体"/>
          <w:color w:val="auto"/>
          <w:sz w:val="24"/>
          <w:highlight w:val="none"/>
        </w:rPr>
        <w:t>。如逾期未签署，视竞得人根本违约，竞价保证金不予退回，逾期</w:t>
      </w:r>
      <w:r>
        <w:rPr>
          <w:rFonts w:ascii="宋体" w:hAnsi="宋体"/>
          <w:color w:val="auto"/>
          <w:sz w:val="24"/>
          <w:highlight w:val="none"/>
        </w:rPr>
        <w:t>2</w:t>
      </w:r>
      <w:r>
        <w:rPr>
          <w:rFonts w:hint="eastAsia" w:ascii="宋体" w:hAnsi="宋体"/>
          <w:color w:val="auto"/>
          <w:sz w:val="24"/>
          <w:highlight w:val="none"/>
        </w:rPr>
        <w:t>日后委托人有权另行拍卖。</w:t>
      </w:r>
    </w:p>
    <w:p w14:paraId="1ED25E7A">
      <w:pPr>
        <w:spacing w:line="40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、竞得人无论以何种方式支付拍卖成交价款，都必须按规定将成交款存入指定账户，并得到确认后，方能领取成交确认书并办理拍品的移交手续。</w:t>
      </w:r>
    </w:p>
    <w:p w14:paraId="4DE1B6EF">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竞价登记时竞价人应保证提供真实有效的身份证明及其他相关材料，确保竞价保证金已缴纳到拍卖人的指定账户，并自行履行审查义务，如上述证明材料存在虚假或竞价保证金未到拍卖人指定账户，将被取消竞价资格同时视作竞价人的恶意竞价行为，拍卖人有权追究其相关的法律责任，如造成损失的，应承担相应的赔偿责任。</w:t>
      </w:r>
    </w:p>
    <w:p w14:paraId="5F698AFC">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7、拍卖的起拍价、成交价中均未含拍卖成交后竞得人应支付的佣金。</w:t>
      </w:r>
    </w:p>
    <w:p w14:paraId="75E544FC">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竞价人一经参与竞价，即视为其已经完全接受并知悉标的的所有风险、瑕疵，表明是竞价人在独立判断标的事实、法律上的有效性和商业价值后的自主交易，其愿意独自承担因其判断失误而可能遭受的一切损失或风险。</w:t>
      </w:r>
    </w:p>
    <w:p w14:paraId="791EB915">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9、拍卖师的决定权：</w:t>
      </w:r>
      <w:bookmarkStart w:id="0" w:name="OLE_LINK2"/>
      <w:bookmarkStart w:id="1" w:name="OLE_LINK1"/>
      <w:r>
        <w:rPr>
          <w:rFonts w:hint="eastAsia" w:ascii="宋体" w:hAnsi="宋体"/>
          <w:color w:val="auto"/>
          <w:sz w:val="24"/>
          <w:highlight w:val="none"/>
        </w:rPr>
        <w:t>①、拍卖师有权根据委托方的要求或根据实际情况，现场宣布对标的重新制定起拍价等事项；②、拍卖师有权代表拍卖人决定标的的加价幅度，拒绝任何无效报价，倘若拍卖会的现场竞价出现争议，拍卖师有权宣布标的重新拍卖。</w:t>
      </w:r>
      <w:bookmarkEnd w:id="0"/>
      <w:bookmarkEnd w:id="1"/>
    </w:p>
    <w:p w14:paraId="7BB44621">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0、规则的修改：拍卖人可以通过拍卖师在拍卖会上宣布的方式，对本规则进行修改。</w:t>
      </w:r>
    </w:p>
    <w:p w14:paraId="68FEBCBF">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1、拍卖会宣布和使用的价款均以人民币为单位。</w:t>
      </w:r>
    </w:p>
    <w:p w14:paraId="64EB4607">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2、网上竞价风险提醒</w:t>
      </w:r>
    </w:p>
    <w:p w14:paraId="79D0B14E">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鉴于互联网、中拍平台的特殊性，同时出于对网上竞价人负责的态度，拍卖人郑重提醒：网上出价存在多种风险（网络故障、电路故障、系统故障、平台故障），网上竞价人必须充分评估上述原因导致网上出价不同与现场出价所带来的风险，如果发生上述情况以及本人操作差错所造成的损失由网络竞价人承担，拍卖人不负有任何责任。</w:t>
      </w:r>
    </w:p>
    <w:p w14:paraId="653FC859">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3、竞价时间、限时时间的特别说明</w:t>
      </w:r>
    </w:p>
    <w:p w14:paraId="19A747E6">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网络拍卖的时间分两个阶段：第一阶段“自由竞价时间”；第二阶段“限时竞价时间”。拍卖师可根据报名及现场情况自行调整自由竞价时间及限时竞价时间。</w:t>
      </w:r>
    </w:p>
    <w:p w14:paraId="64BAF96D">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在“自由竞价时间”内竞价人可以对拍卖标的进行出价，竞价人可按照网络页面中设置的竞价阶梯加价，也可以自行录入价格，但加价幅度不得小于最小竞价阶梯。“自由竞价时间”结束后，进入“限时竞价时间”。限时竞价时间内如有竞价人出价，则系统倒计时时长延长</w:t>
      </w:r>
      <w:r>
        <w:rPr>
          <w:rFonts w:ascii="宋体" w:hAnsi="宋体"/>
          <w:color w:val="auto"/>
          <w:sz w:val="24"/>
          <w:highlight w:val="none"/>
        </w:rPr>
        <w:t>60</w:t>
      </w:r>
      <w:r>
        <w:rPr>
          <w:rFonts w:hint="eastAsia" w:ascii="宋体" w:hAnsi="宋体"/>
          <w:color w:val="auto"/>
          <w:sz w:val="24"/>
          <w:highlight w:val="none"/>
        </w:rPr>
        <w:t>秒，直至无竞价人出价，倒计时时间结束，标的拍卖结束。</w:t>
      </w:r>
    </w:p>
    <w:p w14:paraId="217EDED8">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本场拍卖会的拍卖规则同时采用《中拍平台拍卖规则》，请竞价人在拍卖平台仔细阅读。《中拍平台拍卖规则》没有规定或本条规则所约定的内容与《中拍平台拍卖规则》不一致的，以本条规则所约定的内容为准。</w:t>
      </w:r>
    </w:p>
    <w:p w14:paraId="3FEF4BD3">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5、中拍平台竞价的竞价人应自行保障竞价过程中电脑及网络的通畅，竞价过程中如因竞价人所使用电脑或网络中断或因其操作不当、失误导致竞价失败，与拍卖人无关。</w:t>
      </w:r>
    </w:p>
    <w:p w14:paraId="1A990ECB">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竞价过程中，如果出现出价异常情况，拍卖师有权暂停拍卖会，在暂停时间内，竞价人自行离开电脑与拍卖人无关，待拍卖师排除故障或落实实际情况后重新开始，竞价可以继续进行。如竞价人有严重背离价格等恶意乱出价行为，将被视为违约，竞价保证金不予退回。</w:t>
      </w:r>
    </w:p>
    <w:p w14:paraId="3D6DAC45">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7、因中拍平台在竞价当日无法正常登录使用，本公司将改为在本公司拍卖大厅进行现场举牌竞价或择期另行拍卖。</w:t>
      </w:r>
    </w:p>
    <w:p w14:paraId="36E63825">
      <w:pPr>
        <w:spacing w:line="400" w:lineRule="exact"/>
        <w:ind w:firstLine="480" w:firstLineChars="200"/>
        <w:rPr>
          <w:rFonts w:ascii="宋体" w:hAnsi="宋体"/>
          <w:color w:val="auto"/>
          <w:sz w:val="24"/>
          <w:highlight w:val="none"/>
        </w:rPr>
      </w:pPr>
      <w:r>
        <w:rPr>
          <w:rFonts w:ascii="宋体" w:hAnsi="宋体"/>
          <w:color w:val="auto"/>
          <w:sz w:val="24"/>
          <w:highlight w:val="none"/>
        </w:rPr>
        <w:t>18、竞价前，</w:t>
      </w:r>
      <w:r>
        <w:rPr>
          <w:rFonts w:hint="eastAsia" w:ascii="宋体" w:hAnsi="宋体"/>
          <w:color w:val="auto"/>
          <w:sz w:val="24"/>
          <w:highlight w:val="none"/>
        </w:rPr>
        <w:t>竞价人</w:t>
      </w:r>
      <w:r>
        <w:rPr>
          <w:rFonts w:ascii="宋体" w:hAnsi="宋体"/>
          <w:color w:val="auto"/>
          <w:sz w:val="24"/>
          <w:highlight w:val="none"/>
        </w:rPr>
        <w:t>已经</w:t>
      </w:r>
      <w:r>
        <w:rPr>
          <w:rFonts w:hint="eastAsia" w:ascii="宋体" w:hAnsi="宋体"/>
          <w:color w:val="auto"/>
          <w:sz w:val="24"/>
          <w:highlight w:val="none"/>
        </w:rPr>
        <w:t>仔细阅读《连城县市场管理承包合同》，同意并且接收《连城县市场管理承包合同》所有条款。</w:t>
      </w:r>
    </w:p>
    <w:p w14:paraId="267A8320">
      <w:pPr>
        <w:spacing w:line="400" w:lineRule="exact"/>
        <w:rPr>
          <w:rFonts w:ascii="宋体" w:hAnsi="宋体"/>
          <w:b/>
          <w:color w:val="auto"/>
          <w:sz w:val="24"/>
          <w:highlight w:val="none"/>
        </w:rPr>
      </w:pPr>
      <w:r>
        <w:rPr>
          <w:rFonts w:hint="eastAsia" w:ascii="宋体" w:hAnsi="宋体"/>
          <w:b/>
          <w:color w:val="auto"/>
          <w:sz w:val="24"/>
          <w:highlight w:val="none"/>
        </w:rPr>
        <w:t>七、税费：</w:t>
      </w:r>
    </w:p>
    <w:p w14:paraId="24065873">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竞得人支付的承包费由委托人（或指定人）提供收款收据，其它在承包经营过程中所产生的一切税收和费用（包括但不限于增值税、土地使用税、所得税、人员工资、购置必需的设备费、水电费、物业费、卫生费、排污费、有线电视费、通讯费、日常维修费、消防和因使用房屋所产生的一切各项费用）都由竞得人自行承担。</w:t>
      </w:r>
    </w:p>
    <w:p w14:paraId="168085BA">
      <w:pPr>
        <w:spacing w:line="400" w:lineRule="exact"/>
        <w:ind w:firstLine="480" w:firstLineChars="200"/>
        <w:rPr>
          <w:rFonts w:ascii="宋体" w:hAns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、竞价人</w:t>
      </w:r>
      <w:r>
        <w:rPr>
          <w:rFonts w:ascii="宋体" w:hAnsi="宋体" w:cs="宋体"/>
          <w:color w:val="auto"/>
          <w:sz w:val="24"/>
          <w:highlight w:val="none"/>
        </w:rPr>
        <w:t>自行承担参加拍卖会有关的全部费用（包括但不限于差旅费、邮寄费、资料费用、财务费用等）。</w:t>
      </w:r>
    </w:p>
    <w:p w14:paraId="511B9A24">
      <w:pPr>
        <w:spacing w:line="400" w:lineRule="exact"/>
        <w:rPr>
          <w:rFonts w:ascii="宋体" w:hAnsi="宋体"/>
          <w:b/>
          <w:color w:val="auto"/>
          <w:sz w:val="24"/>
          <w:highlight w:val="none"/>
        </w:rPr>
      </w:pPr>
      <w:r>
        <w:rPr>
          <w:rFonts w:hint="eastAsia" w:ascii="宋体" w:hAnsi="宋体"/>
          <w:b/>
          <w:color w:val="auto"/>
          <w:sz w:val="24"/>
          <w:highlight w:val="none"/>
        </w:rPr>
        <w:t>八、拍卖佣金及拍卖价款的支付</w:t>
      </w:r>
    </w:p>
    <w:p w14:paraId="72CCC8C9">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、拍卖成交后，竞得人须另向我司支付三年总成交价的5%（即成交价*3*0.05）作为拍卖佣金（若计取佣金超过20万元的，则按20万元收取），拍卖佣金可从竞得人缴纳的竞价保证金中扣收，如不足的，由竞得人在</w:t>
      </w:r>
      <w:r>
        <w:rPr>
          <w:rFonts w:ascii="宋体" w:hAnsi="宋体"/>
          <w:color w:val="auto"/>
          <w:sz w:val="24"/>
          <w:highlight w:val="none"/>
        </w:rPr>
        <w:t>2</w:t>
      </w:r>
      <w:r>
        <w:rPr>
          <w:rFonts w:hint="eastAsia" w:ascii="宋体" w:hAnsi="宋体"/>
          <w:color w:val="auto"/>
          <w:sz w:val="24"/>
          <w:highlight w:val="none"/>
        </w:rPr>
        <w:t>日内补齐。佣金未按期付清的，视竞得人根本违约，竞价保证金不予退回。</w:t>
      </w:r>
    </w:p>
    <w:p w14:paraId="40DF4146">
      <w:pPr>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、首期</w:t>
      </w:r>
      <w:r>
        <w:rPr>
          <w:rFonts w:hint="eastAsia" w:ascii="宋体" w:hAnsi="宋体" w:cs="宋体"/>
          <w:color w:val="auto"/>
          <w:sz w:val="24"/>
          <w:highlight w:val="none"/>
        </w:rPr>
        <w:t>承包费（3个月承包费）</w:t>
      </w:r>
      <w:r>
        <w:rPr>
          <w:rFonts w:hint="eastAsia" w:ascii="宋体" w:hAnsi="宋体"/>
          <w:color w:val="auto"/>
          <w:sz w:val="24"/>
          <w:highlight w:val="none"/>
        </w:rPr>
        <w:t>、合同履约保证金（人民币</w:t>
      </w:r>
      <w:r>
        <w:rPr>
          <w:rFonts w:hint="eastAsia" w:ascii="宋体" w:hAnsi="宋体"/>
          <w:color w:val="auto"/>
          <w:sz w:val="24"/>
          <w:highlight w:val="none"/>
          <w:u w:val="single"/>
        </w:rPr>
        <w:t>60万元</w:t>
      </w:r>
      <w:r>
        <w:rPr>
          <w:rFonts w:hint="eastAsia" w:ascii="宋体" w:hAnsi="宋体"/>
          <w:color w:val="auto"/>
          <w:sz w:val="24"/>
          <w:highlight w:val="none"/>
        </w:rPr>
        <w:t>），在竞价保证金中扣取，如竞价保证金不够扣取的，竞得人应在成交后</w:t>
      </w:r>
      <w:r>
        <w:rPr>
          <w:rFonts w:ascii="宋体" w:hAnsi="宋体"/>
          <w:color w:val="auto"/>
          <w:sz w:val="24"/>
          <w:highlight w:val="none"/>
        </w:rPr>
        <w:t>10</w:t>
      </w:r>
      <w:r>
        <w:rPr>
          <w:rFonts w:hint="eastAsia" w:ascii="宋体" w:hAnsi="宋体"/>
          <w:color w:val="auto"/>
          <w:sz w:val="24"/>
          <w:highlight w:val="none"/>
        </w:rPr>
        <w:t>日内补足（具体以《连城县市场管理承包合同》约定为准）。</w:t>
      </w:r>
    </w:p>
    <w:p w14:paraId="2A94C163">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3、平台软件使用</w:t>
      </w:r>
      <w:r>
        <w:rPr>
          <w:rFonts w:ascii="宋体" w:hAnsi="宋体"/>
          <w:color w:val="auto"/>
          <w:sz w:val="24"/>
          <w:highlight w:val="none"/>
        </w:rPr>
        <w:t>费</w:t>
      </w:r>
      <w:r>
        <w:rPr>
          <w:rFonts w:hint="eastAsia" w:ascii="宋体" w:hAnsi="宋体"/>
          <w:color w:val="auto"/>
          <w:sz w:val="24"/>
          <w:highlight w:val="none"/>
        </w:rPr>
        <w:t>：</w:t>
      </w:r>
      <w:r>
        <w:rPr>
          <w:rFonts w:ascii="宋体" w:hAnsi="宋体"/>
          <w:color w:val="auto"/>
          <w:sz w:val="24"/>
          <w:highlight w:val="none"/>
        </w:rPr>
        <w:t>标的</w:t>
      </w:r>
      <w:r>
        <w:rPr>
          <w:rFonts w:hint="eastAsia" w:ascii="宋体" w:hAnsi="宋体"/>
          <w:color w:val="auto"/>
          <w:sz w:val="24"/>
          <w:highlight w:val="none"/>
        </w:rPr>
        <w:t>成交</w:t>
      </w:r>
      <w:r>
        <w:rPr>
          <w:rFonts w:ascii="宋体" w:hAnsi="宋体"/>
          <w:color w:val="auto"/>
          <w:sz w:val="24"/>
          <w:highlight w:val="none"/>
        </w:rPr>
        <w:t>后，</w:t>
      </w:r>
      <w:r>
        <w:rPr>
          <w:rFonts w:hint="eastAsia" w:ascii="宋体" w:hAnsi="宋体"/>
          <w:color w:val="auto"/>
          <w:sz w:val="24"/>
          <w:highlight w:val="none"/>
        </w:rPr>
        <w:t>竞得人应自行</w:t>
      </w:r>
      <w:r>
        <w:rPr>
          <w:rFonts w:ascii="宋体" w:hAnsi="宋体"/>
          <w:color w:val="auto"/>
          <w:sz w:val="24"/>
          <w:highlight w:val="none"/>
        </w:rPr>
        <w:t>通过</w:t>
      </w:r>
      <w:r>
        <w:rPr>
          <w:rFonts w:hint="eastAsia" w:ascii="宋体" w:hAnsi="宋体"/>
          <w:color w:val="auto"/>
          <w:sz w:val="24"/>
          <w:highlight w:val="none"/>
        </w:rPr>
        <w:t>中拍平台</w:t>
      </w:r>
      <w:r>
        <w:rPr>
          <w:rFonts w:ascii="宋体" w:hAnsi="宋体"/>
          <w:color w:val="auto"/>
          <w:sz w:val="24"/>
          <w:highlight w:val="none"/>
        </w:rPr>
        <w:t>线上</w:t>
      </w:r>
      <w:r>
        <w:rPr>
          <w:rFonts w:hint="eastAsia" w:ascii="宋体" w:hAnsi="宋体"/>
          <w:color w:val="auto"/>
          <w:sz w:val="24"/>
          <w:highlight w:val="none"/>
        </w:rPr>
        <w:t>支付</w:t>
      </w:r>
      <w:r>
        <w:rPr>
          <w:rFonts w:ascii="宋体" w:hAnsi="宋体"/>
          <w:color w:val="auto"/>
          <w:sz w:val="24"/>
          <w:highlight w:val="none"/>
        </w:rPr>
        <w:t>相应</w:t>
      </w:r>
      <w:r>
        <w:rPr>
          <w:rFonts w:hint="eastAsia" w:ascii="宋体" w:hAnsi="宋体"/>
          <w:color w:val="auto"/>
          <w:sz w:val="24"/>
          <w:highlight w:val="none"/>
        </w:rPr>
        <w:t>平台软件使用</w:t>
      </w:r>
      <w:r>
        <w:rPr>
          <w:rFonts w:ascii="宋体" w:hAnsi="宋体"/>
          <w:color w:val="auto"/>
          <w:sz w:val="24"/>
          <w:highlight w:val="none"/>
        </w:rPr>
        <w:t>费</w:t>
      </w:r>
      <w:r>
        <w:rPr>
          <w:rFonts w:hint="eastAsia" w:ascii="宋体" w:hAnsi="宋体"/>
          <w:color w:val="auto"/>
          <w:sz w:val="24"/>
          <w:highlight w:val="none"/>
        </w:rPr>
        <w:t>（平台使用费的收取标准为：首年成交金额*1.5‰），竞得人凭缴费凭证与拍卖人办理拍卖成交手续。</w:t>
      </w:r>
    </w:p>
    <w:p w14:paraId="30FD5C8B">
      <w:pPr>
        <w:spacing w:line="400" w:lineRule="exact"/>
        <w:rPr>
          <w:rFonts w:ascii="宋体" w:hAnsi="宋体"/>
          <w:b/>
          <w:color w:val="auto"/>
          <w:sz w:val="24"/>
          <w:highlight w:val="none"/>
        </w:rPr>
      </w:pPr>
      <w:r>
        <w:rPr>
          <w:rFonts w:hint="eastAsia" w:ascii="宋体" w:hAnsi="宋体"/>
          <w:b/>
          <w:color w:val="auto"/>
          <w:sz w:val="24"/>
          <w:highlight w:val="none"/>
        </w:rPr>
        <w:t>九、标的移交：</w:t>
      </w:r>
    </w:p>
    <w:p w14:paraId="62CA44D6">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、竞得人缴纳完毕约定款项后按约定期限与委托人签署《连城县市场管理承包合同》，同时凭《拍卖成交确认书》及有关票据，于接到委托人通知之日起</w:t>
      </w:r>
      <w:r>
        <w:rPr>
          <w:rFonts w:ascii="宋体" w:hAnsi="宋体"/>
          <w:color w:val="auto"/>
          <w:sz w:val="24"/>
          <w:highlight w:val="none"/>
        </w:rPr>
        <w:t>5</w:t>
      </w:r>
      <w:r>
        <w:rPr>
          <w:rFonts w:hint="eastAsia" w:ascii="宋体" w:hAnsi="宋体"/>
          <w:color w:val="auto"/>
          <w:sz w:val="24"/>
          <w:highlight w:val="none"/>
        </w:rPr>
        <w:t>日内与委托人办理场所的移交手续。标的物移交手续由竞得人自行办理，拍卖人不负责标的现场的移交。竞得人</w:t>
      </w:r>
      <w:r>
        <w:rPr>
          <w:rFonts w:ascii="宋体" w:hAnsi="宋体"/>
          <w:color w:val="auto"/>
          <w:sz w:val="24"/>
          <w:highlight w:val="none"/>
        </w:rPr>
        <w:t>逾期不办理的，应支付由此产生的费用，并承担本标的物可能发生的损毁、灭失等后果。</w:t>
      </w:r>
    </w:p>
    <w:p w14:paraId="499F0CC3">
      <w:pPr>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、若委托人逾期交付标的物，标的承包期按实际逾期天数顺延，但拍卖人及委托人不给予任何赔偿或补偿，也不承担任何损失，具体以《连城县市场管理承包合同》约定为准。</w:t>
      </w:r>
    </w:p>
    <w:p w14:paraId="11A9904F">
      <w:pPr>
        <w:spacing w:line="4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市场以现状移交，从移交之日起发生的所有安全、经济、法律责任都由竞得人承担，标的风险也随之转移给竞得人，市场移交之日起产生的所有相关费用（包括但不限于水电费、卫生费、物业费、有线电视费、通讯费、日常维修费、消防、计生和因使用房屋所产生的各项费用等）都由竞得人承担。</w:t>
      </w:r>
    </w:p>
    <w:p w14:paraId="18F53A6E">
      <w:pPr>
        <w:spacing w:line="400" w:lineRule="exact"/>
        <w:rPr>
          <w:rFonts w:ascii="宋体" w:hAnsi="宋体"/>
          <w:b/>
          <w:color w:val="auto"/>
          <w:sz w:val="24"/>
          <w:highlight w:val="none"/>
        </w:rPr>
      </w:pPr>
      <w:r>
        <w:rPr>
          <w:rFonts w:hint="eastAsia" w:ascii="宋体" w:hAnsi="宋体"/>
          <w:b/>
          <w:color w:val="auto"/>
          <w:sz w:val="24"/>
          <w:highlight w:val="none"/>
        </w:rPr>
        <w:t>十、违约责任：</w:t>
      </w:r>
    </w:p>
    <w:p w14:paraId="7B8A228B">
      <w:pPr>
        <w:spacing w:line="400" w:lineRule="exact"/>
        <w:ind w:firstLine="480" w:firstLineChars="200"/>
        <w:rPr>
          <w:rFonts w:ascii="宋体" w:hAnsi="宋体"/>
          <w:color w:val="auto"/>
          <w:sz w:val="24"/>
          <w:highlight w:val="none"/>
        </w:rPr>
      </w:pPr>
      <w:r>
        <w:rPr>
          <w:rFonts w:ascii="宋体" w:hAnsi="宋体"/>
          <w:color w:val="auto"/>
          <w:sz w:val="24"/>
          <w:highlight w:val="none"/>
        </w:rPr>
        <w:t>拍卖成交后，</w:t>
      </w:r>
      <w:r>
        <w:rPr>
          <w:rFonts w:hint="eastAsia" w:ascii="宋体" w:hAnsi="宋体"/>
          <w:color w:val="auto"/>
          <w:sz w:val="24"/>
          <w:highlight w:val="none"/>
        </w:rPr>
        <w:t>竞得人</w:t>
      </w:r>
      <w:r>
        <w:rPr>
          <w:rFonts w:ascii="宋体" w:hAnsi="宋体"/>
          <w:color w:val="auto"/>
          <w:sz w:val="24"/>
          <w:highlight w:val="none"/>
        </w:rPr>
        <w:t xml:space="preserve">倘若出现如下情形（包括但不限于任一、部分或全部），都将构成根本性违约，拍卖人有权根据《拍卖法》及其它相关法规之规定追究违约方的责任, </w:t>
      </w:r>
      <w:r>
        <w:rPr>
          <w:rFonts w:hint="eastAsia" w:ascii="宋体" w:hAnsi="宋体"/>
          <w:color w:val="auto"/>
          <w:sz w:val="24"/>
          <w:highlight w:val="none"/>
        </w:rPr>
        <w:t>竞得人已支付竞价保证金及应委托人要求支付的款项不予退还，依次用于支付因拍卖产生的佣金损失（含竞得人及委托人应支付的拍卖佣金）、弥补重新拍卖价款低于原拍卖价款的差价、冲抵因竞得人违约产生的相关损失（包括但不限于所有因诉讼发生的律师费、交通费、鉴定费等都由竞得人承担）。如竞得人交纳的竞价保证金不足以弥补委托人及拍卖人损失的，则委托人及拍卖人有权另行向竞得人追偿：</w:t>
      </w:r>
    </w:p>
    <w:p w14:paraId="3CD1D43D">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1、竞得人未按规定期限及时足额支付拍卖佣金、承包合同履约保证金以及其它约定款项。</w:t>
      </w:r>
    </w:p>
    <w:p w14:paraId="09DEB029">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2、拍卖成交后，竞得人未在规定时间内签署《拍卖成交确认书》、《拍卖笔录》、《连城县市场管理承包合同》以及其他拍卖成交文件。</w:t>
      </w:r>
    </w:p>
    <w:p w14:paraId="78CCB6A2">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拍卖成交后，</w:t>
      </w:r>
      <w:r>
        <w:rPr>
          <w:rFonts w:hint="eastAsia" w:ascii="宋体" w:hAnsi="宋体"/>
          <w:color w:val="auto"/>
          <w:sz w:val="24"/>
          <w:highlight w:val="none"/>
        </w:rPr>
        <w:t>竞得人</w:t>
      </w:r>
      <w:r>
        <w:rPr>
          <w:rFonts w:ascii="宋体" w:hAnsi="宋体"/>
          <w:color w:val="auto"/>
          <w:sz w:val="24"/>
          <w:highlight w:val="none"/>
        </w:rPr>
        <w:t>拒收有关文件、函件或怠于办理标的移交手续等。</w:t>
      </w:r>
    </w:p>
    <w:p w14:paraId="39A3A9C7">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违反本</w:t>
      </w:r>
      <w:r>
        <w:rPr>
          <w:rFonts w:hint="eastAsia" w:ascii="宋体" w:hAnsi="宋体"/>
          <w:color w:val="auto"/>
          <w:sz w:val="24"/>
          <w:highlight w:val="none"/>
        </w:rPr>
        <w:t>《竞买须知》约定的其他行为的。</w:t>
      </w:r>
    </w:p>
    <w:p w14:paraId="07737773">
      <w:pPr>
        <w:spacing w:line="400" w:lineRule="exact"/>
        <w:rPr>
          <w:rFonts w:ascii="宋体" w:hAnsi="宋体"/>
          <w:b/>
          <w:color w:val="auto"/>
          <w:sz w:val="24"/>
          <w:highlight w:val="none"/>
        </w:rPr>
      </w:pPr>
      <w:r>
        <w:rPr>
          <w:rFonts w:hint="eastAsia" w:ascii="宋体" w:hAnsi="宋体"/>
          <w:b/>
          <w:color w:val="auto"/>
          <w:sz w:val="24"/>
          <w:highlight w:val="none"/>
        </w:rPr>
        <w:t>十一、特别约定和相关瑕疵：</w:t>
      </w:r>
    </w:p>
    <w:p w14:paraId="106896B0">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、拍卖标的竞得人即为承包人。</w:t>
      </w:r>
    </w:p>
    <w:p w14:paraId="7EDF6771">
      <w:pPr>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、拍卖成交价为标的首年承包费，成交总额为叁年承包费总额。</w:t>
      </w:r>
    </w:p>
    <w:p w14:paraId="661A1108">
      <w:pPr>
        <w:spacing w:line="4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本次拍卖的市场仅以现状发包，委托人、拍卖人所作的关于市场的介绍及有关材料仅供竞价人参考，不构成对市场的任何担保或承诺，委托人、拍卖人对市场的名称、单位、规格、数量、质量、面积、年限、结构、用途、方位、产权情况、业态布局等瑕疵不承担担保责任。市场以现场实物为准，如介绍的建筑面积、用地面积与实际面积有差异，或者介绍的附属设施、物品、用途等与实际不符的，拍卖成交价及拍卖佣金均不作调整。竞价人参加竞价即视为已经充分了解市场的现状及瑕疵（包含但不限于委托人、拍卖人对标的物瑕疵的情况说明），同意按照现状承包。委托人、拍卖人对竞得人取得承包经营权后的风险和障碍不承担任何责任。</w:t>
      </w:r>
    </w:p>
    <w:p w14:paraId="7652E36A">
      <w:pPr>
        <w:spacing w:line="40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竞价人参加拍卖会说明在标的物展示期间已看样并充分了解认可承包物产权、相关费用、成交后应签的《连城县市场管理承包合同》条款和瑕疵状况等与标的物相关的一切情况，同时对承包物存在或可能存在的瑕疵表示认可，并承诺因存在或可能存在的瑕疵造成的风险由竞得人承担。</w:t>
      </w:r>
    </w:p>
    <w:p w14:paraId="04D80E52">
      <w:pPr>
        <w:spacing w:line="40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hint="eastAsia" w:ascii="宋体" w:hAnsi="宋体" w:cs="宋体"/>
          <w:color w:val="auto"/>
          <w:sz w:val="24"/>
          <w:highlight w:val="none"/>
        </w:rPr>
        <w:t>竞价人参加拍卖会，视为对</w:t>
      </w:r>
      <w:r>
        <w:rPr>
          <w:rFonts w:hint="eastAsia" w:ascii="宋体" w:hAnsi="宋体"/>
          <w:color w:val="auto"/>
          <w:sz w:val="24"/>
          <w:highlight w:val="none"/>
        </w:rPr>
        <w:t>《连城县市场管理承包合同》</w:t>
      </w:r>
      <w:r>
        <w:rPr>
          <w:rFonts w:hint="eastAsia" w:ascii="宋体" w:hAnsi="宋体" w:cs="宋体"/>
          <w:color w:val="auto"/>
          <w:sz w:val="24"/>
          <w:highlight w:val="none"/>
        </w:rPr>
        <w:t>内的条款无异议，拍卖成交后竞得人应无条件签署</w:t>
      </w:r>
      <w:r>
        <w:rPr>
          <w:rFonts w:hint="eastAsia" w:ascii="宋体" w:hAnsi="宋体"/>
          <w:color w:val="auto"/>
          <w:sz w:val="24"/>
          <w:highlight w:val="none"/>
        </w:rPr>
        <w:t>《连城县市场管理承包合同》</w:t>
      </w:r>
      <w:r>
        <w:rPr>
          <w:rFonts w:hint="eastAsia" w:ascii="宋体" w:hAnsi="宋体" w:cs="宋体"/>
          <w:color w:val="auto"/>
          <w:sz w:val="24"/>
          <w:highlight w:val="none"/>
        </w:rPr>
        <w:t>（详见附件一）。</w:t>
      </w:r>
      <w:r>
        <w:rPr>
          <w:rFonts w:hint="eastAsia" w:ascii="宋体" w:hAnsi="宋体"/>
          <w:color w:val="auto"/>
          <w:sz w:val="24"/>
          <w:highlight w:val="none"/>
        </w:rPr>
        <w:t>竞得人与委托人的具体权利义务按《连城县市场管理承包合同》的约定执行。</w:t>
      </w:r>
    </w:p>
    <w:p w14:paraId="75FF010C">
      <w:pPr>
        <w:spacing w:line="40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市场尚未办理产权登记手续，竞得人在用于经营项目时，按照相关规定须报经有关部门批准的，则所有报批手续包括申领营业执照及申报消防审批、广告牌安装等所有手续，均由竞得人自行办理并承担费用，委托人及拍卖人对竞得人办理相关手续的障碍和结果不承担任何责任。</w:t>
      </w:r>
    </w:p>
    <w:p w14:paraId="422AD34F">
      <w:pPr>
        <w:spacing w:line="400" w:lineRule="exact"/>
        <w:ind w:firstLine="42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w:t>
      </w:r>
      <w:r>
        <w:rPr>
          <w:rFonts w:hint="eastAsia" w:ascii="宋体" w:hAnsi="宋体"/>
          <w:color w:val="auto"/>
          <w:sz w:val="24"/>
          <w:highlight w:val="none"/>
        </w:rPr>
        <w:t>竞得人</w:t>
      </w:r>
      <w:r>
        <w:rPr>
          <w:rFonts w:hint="eastAsia" w:ascii="宋体" w:hAnsi="宋体" w:cs="宋体"/>
          <w:color w:val="auto"/>
          <w:sz w:val="24"/>
          <w:highlight w:val="none"/>
        </w:rPr>
        <w:t>应依法使用市场并依法纳税，同时自行向有关部门申请合法使用手续后使用，是否能够办理的风险由竞得人承担。</w:t>
      </w:r>
    </w:p>
    <w:p w14:paraId="03C98143">
      <w:pPr>
        <w:spacing w:line="400" w:lineRule="exact"/>
        <w:ind w:firstLine="420"/>
        <w:rPr>
          <w:rFonts w:ascii="宋体" w:hAns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竞得人经营用途或面积达到《消防法》规定需申报的，由竞得人自行向消防部门办理有关手续，经消防部门验收合格后方可正式经营，否则由此造成的一切后果由竞得人自行承担，竞得人不得以任何理由向委托人提出赔偿。</w:t>
      </w:r>
    </w:p>
    <w:p w14:paraId="5F9F0F36">
      <w:pPr>
        <w:spacing w:line="400" w:lineRule="exact"/>
        <w:ind w:firstLine="480" w:firstLineChars="200"/>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、对因委托人未尽瑕疵告知义务或非因拍卖人的原因造成拍卖标的不能及时移交或无法移交而导致解除合同或合同无效的，拍卖人不承担任何责任</w:t>
      </w:r>
      <w:r>
        <w:rPr>
          <w:rFonts w:hint="eastAsia" w:ascii="宋体" w:hAnsi="宋体" w:cs="宋体"/>
          <w:color w:val="auto"/>
          <w:sz w:val="24"/>
          <w:highlight w:val="none"/>
        </w:rPr>
        <w:t>，拍卖佣金不予退回</w:t>
      </w:r>
      <w:r>
        <w:rPr>
          <w:rFonts w:hint="eastAsia" w:ascii="宋体" w:hAnsi="宋体"/>
          <w:color w:val="auto"/>
          <w:sz w:val="24"/>
          <w:highlight w:val="none"/>
        </w:rPr>
        <w:t>。拍卖成交即视为拍卖人对竞得人的拍卖合同义务履行完毕。</w:t>
      </w:r>
    </w:p>
    <w:p w14:paraId="06FAD092">
      <w:pPr>
        <w:spacing w:line="400" w:lineRule="exact"/>
        <w:ind w:firstLine="480" w:firstLineChars="200"/>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通知方式：竞价人确定身份证载明的地址为竞价人收件地址，凡与本次拍卖有关的任何通知、主张、函件等文书，均可向该地址送达，如有变更应书面通知拍卖人。迁址、更换收件人、拒收或无人接收造成投递不成的，视为已送达。</w:t>
      </w:r>
    </w:p>
    <w:p w14:paraId="155986B9">
      <w:pPr>
        <w:tabs>
          <w:tab w:val="left" w:pos="4678"/>
        </w:tabs>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竞价人报名参拍，即视为已对本竞买须知各条款及附件内容作了全面的理解，且应竞价人的要求，拍卖人也对本竞买须知及附件的相应内容做了说明。竞价人报名参拍是在已详细审查本次拍卖的所有文件和相关信息，向有关管理部门全面了解了标的情况，并亲赴标的物现场认真查勘，对标的现状满意，已行使了知情权，并接受标的物的现状和一切已知及未知的瑕疵。竞价人点击出价即视为其同意本竞买须知各条款的权利义务，并愿承担参加本次拍卖会及竞价成交以后可能带来的一切风险、障碍（包括但不限于标的物移交时间长或无法移交等方面的风险），并承诺放弃对拍卖人的任何权利主张。本竞买须知及其附件内容对本人发生法律效力。</w:t>
      </w:r>
    </w:p>
    <w:p w14:paraId="232AA56E">
      <w:pPr>
        <w:spacing w:line="400" w:lineRule="exact"/>
        <w:rPr>
          <w:rFonts w:ascii="宋体" w:hAnsi="宋体"/>
          <w:b/>
          <w:color w:val="auto"/>
          <w:sz w:val="24"/>
          <w:highlight w:val="none"/>
        </w:rPr>
      </w:pPr>
      <w:r>
        <w:rPr>
          <w:rFonts w:hint="eastAsia" w:ascii="宋体" w:hAnsi="宋体"/>
          <w:b/>
          <w:color w:val="auto"/>
          <w:sz w:val="24"/>
          <w:highlight w:val="none"/>
        </w:rPr>
        <w:t>十二、拍卖标的重要文件</w:t>
      </w:r>
    </w:p>
    <w:p w14:paraId="116DAEA6">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上述拍卖标的现有相关文件、拍卖材料复印件有：</w:t>
      </w:r>
      <w:r>
        <w:rPr>
          <w:rFonts w:ascii="宋体" w:hAnsi="宋体"/>
          <w:color w:val="auto"/>
          <w:sz w:val="24"/>
          <w:highlight w:val="none"/>
        </w:rPr>
        <w:t xml:space="preserve">1. </w:t>
      </w:r>
      <w:r>
        <w:rPr>
          <w:rFonts w:hint="eastAsia" w:ascii="宋体" w:hAnsi="宋体"/>
          <w:color w:val="auto"/>
          <w:sz w:val="24"/>
          <w:highlight w:val="none"/>
        </w:rPr>
        <w:t>《连城县市场管理承包合同》样本（已拟定的条款）；2.承诺书。</w:t>
      </w:r>
    </w:p>
    <w:p w14:paraId="756490A5">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拍卖一旦成交，竞得人即成为上述《连城县市场管理承包合同》的承包人，受该合同的约束。竞得人作为《连城县市场管理承包合同》的乙方（承包人），应在拍卖成交后与委托人签署《连城县市场管理承包合同》。因此，郑重提示各位竞价人认真阅读此《连城县市场管理承包合同》样本，全面理解各方当事人的权利义务约定，同时，请各位竞价人认真阅读上述标的的相关文件。</w:t>
      </w:r>
    </w:p>
    <w:p w14:paraId="4E139416">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以上文件作为本《竞买须知》的附件，竞价人参与竞价即表明全面接受其中的内容。</w:t>
      </w:r>
    </w:p>
    <w:p w14:paraId="2B30E11C">
      <w:pPr>
        <w:spacing w:line="400" w:lineRule="exact"/>
        <w:ind w:firstLine="420"/>
        <w:rPr>
          <w:rFonts w:ascii="宋体" w:hAnsi="宋体"/>
          <w:color w:val="auto"/>
          <w:sz w:val="24"/>
          <w:highlight w:val="none"/>
        </w:rPr>
      </w:pPr>
      <w:r>
        <w:rPr>
          <w:rFonts w:ascii="宋体" w:hAnsi="宋体"/>
          <w:color w:val="auto"/>
          <w:sz w:val="24"/>
          <w:highlight w:val="none"/>
        </w:rPr>
        <w:drawing>
          <wp:anchor distT="0" distB="0" distL="114300" distR="114300" simplePos="0" relativeHeight="251659264" behindDoc="1" locked="0" layoutInCell="1" allowOverlap="1">
            <wp:simplePos x="0" y="0"/>
            <wp:positionH relativeFrom="column">
              <wp:posOffset>397510</wp:posOffset>
            </wp:positionH>
            <wp:positionV relativeFrom="paragraph">
              <wp:posOffset>70485</wp:posOffset>
            </wp:positionV>
            <wp:extent cx="911225" cy="1148080"/>
            <wp:effectExtent l="0" t="0" r="3175" b="139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911225" cy="1148080"/>
                    </a:xfrm>
                    <a:prstGeom prst="rect">
                      <a:avLst/>
                    </a:prstGeom>
                    <a:noFill/>
                    <a:ln>
                      <a:noFill/>
                    </a:ln>
                  </pic:spPr>
                </pic:pic>
              </a:graphicData>
            </a:graphic>
          </wp:anchor>
        </w:drawing>
      </w:r>
    </w:p>
    <w:p w14:paraId="63DB9867">
      <w:pPr>
        <w:spacing w:line="400" w:lineRule="exact"/>
        <w:ind w:firstLine="420"/>
        <w:rPr>
          <w:rFonts w:ascii="宋体" w:hAnsi="宋体"/>
          <w:color w:val="auto"/>
          <w:sz w:val="24"/>
          <w:highlight w:val="none"/>
        </w:rPr>
      </w:pPr>
    </w:p>
    <w:p w14:paraId="16266E2D">
      <w:pPr>
        <w:spacing w:line="400" w:lineRule="exact"/>
        <w:ind w:firstLine="4624" w:firstLineChars="1919"/>
        <w:jc w:val="right"/>
        <w:rPr>
          <w:rFonts w:ascii="宋体" w:hAnsi="宋体"/>
          <w:color w:val="auto"/>
          <w:sz w:val="24"/>
          <w:highlight w:val="none"/>
        </w:rPr>
      </w:pPr>
      <w:r>
        <w:rPr>
          <w:rFonts w:hint="eastAsia" w:ascii="宋体" w:hAnsi="宋体"/>
          <w:b/>
          <w:bCs/>
          <w:color w:val="auto"/>
          <w:sz w:val="24"/>
          <w:highlight w:val="none"/>
        </w:rPr>
        <w:t>　龙岩市拍卖行有限公司</w:t>
      </w:r>
    </w:p>
    <w:p w14:paraId="12E26E48">
      <w:pPr>
        <w:spacing w:line="400" w:lineRule="exact"/>
        <w:ind w:firstLine="420"/>
        <w:jc w:val="right"/>
        <w:rPr>
          <w:rFonts w:ascii="宋体" w:hAnsi="宋体"/>
          <w:color w:val="auto"/>
          <w:sz w:val="24"/>
          <w:highlight w:val="none"/>
        </w:rPr>
      </w:pPr>
      <w:r>
        <w:rPr>
          <w:rFonts w:hint="eastAsia" w:ascii="宋体" w:hAnsi="宋体"/>
          <w:b/>
          <w:bCs/>
          <w:color w:val="auto"/>
          <w:sz w:val="24"/>
          <w:highlight w:val="none"/>
        </w:rPr>
        <w:t>2025年4月3日</w:t>
      </w:r>
    </w:p>
    <w:p w14:paraId="076A93CC">
      <w:pPr>
        <w:widowControl/>
        <w:jc w:val="left"/>
        <w:rPr>
          <w:rFonts w:ascii="宋体" w:hAnsi="宋体"/>
          <w:color w:val="auto"/>
          <w:sz w:val="24"/>
          <w:highlight w:val="none"/>
        </w:rPr>
      </w:pPr>
      <w:r>
        <w:rPr>
          <w:rFonts w:ascii="宋体" w:hAnsi="宋体"/>
          <w:color w:val="auto"/>
          <w:sz w:val="24"/>
          <w:highlight w:val="none"/>
        </w:rPr>
        <w:br w:type="page"/>
      </w:r>
    </w:p>
    <w:p w14:paraId="173021BE">
      <w:pPr>
        <w:pStyle w:val="7"/>
        <w:rPr>
          <w:rFonts w:ascii="宋体" w:hAnsi="宋体" w:eastAsia="宋体"/>
          <w:color w:val="auto"/>
          <w:highlight w:val="none"/>
        </w:rPr>
      </w:pPr>
      <w:r>
        <w:rPr>
          <w:rFonts w:hint="eastAsia" w:ascii="宋体" w:hAnsi="宋体" w:eastAsia="宋体"/>
          <w:color w:val="auto"/>
          <w:highlight w:val="none"/>
        </w:rPr>
        <w:t>承诺书</w:t>
      </w:r>
    </w:p>
    <w:p w14:paraId="0881C48E">
      <w:pPr>
        <w:spacing w:line="560" w:lineRule="exact"/>
        <w:rPr>
          <w:rFonts w:ascii="宋体" w:hAnsi="宋体"/>
          <w:color w:val="auto"/>
          <w:sz w:val="24"/>
          <w:highlight w:val="none"/>
          <w:u w:val="single"/>
        </w:rPr>
      </w:pPr>
    </w:p>
    <w:p w14:paraId="760BDC5C">
      <w:pPr>
        <w:spacing w:line="600" w:lineRule="exact"/>
        <w:rPr>
          <w:rFonts w:ascii="宋体" w:hAnsi="宋体"/>
          <w:color w:val="auto"/>
          <w:sz w:val="24"/>
          <w:highlight w:val="none"/>
          <w:u w:val="single"/>
        </w:rPr>
      </w:pPr>
      <w:r>
        <w:rPr>
          <w:rFonts w:hint="eastAsia" w:ascii="宋体" w:hAnsi="宋体"/>
          <w:color w:val="auto"/>
          <w:sz w:val="24"/>
          <w:highlight w:val="none"/>
          <w:u w:val="single"/>
        </w:rPr>
        <w:t>龙岩市拍卖行有限公司</w:t>
      </w:r>
      <w:r>
        <w:rPr>
          <w:rFonts w:hint="eastAsia" w:ascii="宋体" w:hAnsi="宋体"/>
          <w:color w:val="auto"/>
          <w:sz w:val="24"/>
          <w:highlight w:val="none"/>
        </w:rPr>
        <w:t>：</w:t>
      </w:r>
    </w:p>
    <w:p w14:paraId="16F2D9CB">
      <w:pPr>
        <w:tabs>
          <w:tab w:val="left" w:pos="900"/>
        </w:tabs>
        <w:spacing w:line="600" w:lineRule="exact"/>
        <w:ind w:firstLine="480" w:firstLineChars="200"/>
        <w:rPr>
          <w:rFonts w:ascii="宋体" w:hAnsi="宋体"/>
          <w:color w:val="auto"/>
          <w:sz w:val="24"/>
          <w:highlight w:val="none"/>
        </w:rPr>
      </w:pPr>
      <w:r>
        <w:rPr>
          <w:rFonts w:hint="eastAsia" w:ascii="宋体" w:hAnsi="宋体"/>
          <w:color w:val="auto"/>
          <w:sz w:val="24"/>
          <w:highlight w:val="none"/>
        </w:rPr>
        <w:t>本方就参与贵公司于</w:t>
      </w:r>
      <w:r>
        <w:rPr>
          <w:rFonts w:hint="eastAsia" w:ascii="宋体" w:hAnsi="宋体"/>
          <w:color w:val="auto"/>
          <w:sz w:val="24"/>
          <w:highlight w:val="none"/>
          <w:u w:val="single"/>
        </w:rPr>
        <w:t>2025年4月15日9:30</w:t>
      </w:r>
      <w:r>
        <w:rPr>
          <w:rFonts w:hint="eastAsia" w:ascii="宋体" w:hAnsi="宋体"/>
          <w:color w:val="auto"/>
          <w:sz w:val="24"/>
          <w:highlight w:val="none"/>
        </w:rPr>
        <w:t>在</w:t>
      </w:r>
      <w:r>
        <w:rPr>
          <w:rFonts w:hint="eastAsia" w:ascii="宋体" w:hAnsi="宋体"/>
          <w:color w:val="auto"/>
          <w:sz w:val="24"/>
          <w:highlight w:val="none"/>
          <w:u w:val="single"/>
        </w:rPr>
        <w:t>中拍平台（</w:t>
      </w:r>
      <w:r>
        <w:rPr>
          <w:rFonts w:ascii="宋体" w:hAnsi="宋体" w:cs="宋体"/>
          <w:color w:val="auto"/>
          <w:sz w:val="24"/>
          <w:highlight w:val="none"/>
          <w:u w:val="single"/>
        </w:rPr>
        <w:t>https://paimai.caa123.org.cn/</w:t>
      </w:r>
      <w:r>
        <w:rPr>
          <w:rFonts w:hint="eastAsia" w:ascii="宋体" w:hAnsi="宋体"/>
          <w:color w:val="auto"/>
          <w:sz w:val="24"/>
          <w:highlight w:val="none"/>
          <w:u w:val="single"/>
        </w:rPr>
        <w:t>）</w:t>
      </w:r>
      <w:r>
        <w:rPr>
          <w:rFonts w:hint="eastAsia" w:ascii="宋体" w:hAnsi="宋体"/>
          <w:color w:val="auto"/>
          <w:sz w:val="24"/>
          <w:highlight w:val="none"/>
        </w:rPr>
        <w:t>举办的</w:t>
      </w:r>
      <w:r>
        <w:rPr>
          <w:rFonts w:hint="eastAsia" w:ascii="宋体" w:hAnsi="宋体" w:cs="宋体"/>
          <w:b/>
          <w:color w:val="auto"/>
          <w:sz w:val="24"/>
          <w:highlight w:val="none"/>
          <w:u w:val="single"/>
        </w:rPr>
        <w:t>连城县莲花市场和西门市场3年承包经营权</w:t>
      </w:r>
      <w:r>
        <w:rPr>
          <w:rFonts w:hint="eastAsia" w:ascii="宋体" w:hAnsi="宋体"/>
          <w:color w:val="auto"/>
          <w:sz w:val="24"/>
          <w:highlight w:val="none"/>
        </w:rPr>
        <w:t>（以下简称“本标的”）拍卖活动做出如下承诺：</w:t>
      </w:r>
    </w:p>
    <w:p w14:paraId="1D8914E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一、本方已仔细阅读并自愿遵守本次拍卖标的《竞买须知》等拍卖文件的规定；同意按照本须知的内容参加本拍卖标的拍卖活动。</w:t>
      </w:r>
    </w:p>
    <w:p w14:paraId="7234FD25">
      <w:pPr>
        <w:spacing w:line="600" w:lineRule="exact"/>
        <w:ind w:firstLine="480" w:firstLineChars="200"/>
        <w:rPr>
          <w:rFonts w:ascii="宋体" w:hAnsi="宋体"/>
          <w:b/>
          <w:bCs/>
          <w:color w:val="auto"/>
          <w:sz w:val="24"/>
          <w:highlight w:val="none"/>
        </w:rPr>
      </w:pPr>
      <w:r>
        <w:rPr>
          <w:rFonts w:hint="eastAsia" w:ascii="宋体" w:hAnsi="宋体"/>
          <w:color w:val="auto"/>
          <w:sz w:val="24"/>
          <w:highlight w:val="none"/>
        </w:rPr>
        <w:t>二、本方已仔细阅读并自愿遵守《竞买须知》</w:t>
      </w:r>
      <w:r>
        <w:rPr>
          <w:rFonts w:hint="eastAsia" w:ascii="宋体" w:hAnsi="宋体"/>
          <w:b/>
          <w:bCs/>
          <w:color w:val="auto"/>
          <w:sz w:val="24"/>
          <w:highlight w:val="none"/>
        </w:rPr>
        <w:t>，贵公司对于该须知中的重要条款和贵公司的免责条款均已详细说明解读，本人已全面理解和认可该须知的所有条款，且无异议。</w:t>
      </w:r>
    </w:p>
    <w:p w14:paraId="46EA4E9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本方已完成对本标的的全面调查了解（包括但不限于查阅由贵公司提供的拍卖资料如产权证明、相关合同条款等），对标的情况已充分知晓。本方对竞价行为负责，自行承担包括但不限于因所获取的标的信息不全面、误解等而产生的相应后果。本方已亲赴标的物现场认真查勘，已行使了知情权，接受标的物的现状和一切已知及未知的瑕疵。</w:t>
      </w:r>
    </w:p>
    <w:p w14:paraId="4C7964C9">
      <w:pPr>
        <w:spacing w:line="600" w:lineRule="exact"/>
        <w:ind w:left="120" w:hanging="120" w:hangingChars="50"/>
        <w:rPr>
          <w:rFonts w:ascii="宋体" w:hAnsi="宋体"/>
          <w:color w:val="auto"/>
          <w:sz w:val="24"/>
          <w:highlight w:val="none"/>
        </w:rPr>
      </w:pPr>
    </w:p>
    <w:p w14:paraId="3448C1B4">
      <w:pPr>
        <w:spacing w:line="600" w:lineRule="exact"/>
        <w:ind w:left="120" w:hanging="120" w:hangingChars="50"/>
        <w:rPr>
          <w:rFonts w:ascii="宋体" w:hAnsi="宋体"/>
          <w:color w:val="auto"/>
          <w:sz w:val="24"/>
          <w:highlight w:val="none"/>
        </w:rPr>
      </w:pPr>
    </w:p>
    <w:p w14:paraId="68C49471">
      <w:pPr>
        <w:spacing w:line="600" w:lineRule="exact"/>
        <w:ind w:firstLine="2760" w:firstLineChars="1150"/>
        <w:rPr>
          <w:rFonts w:ascii="宋体" w:hAnsi="宋体"/>
          <w:color w:val="auto"/>
          <w:sz w:val="24"/>
          <w:highlight w:val="none"/>
          <w:u w:val="single"/>
        </w:rPr>
      </w:pPr>
      <w:r>
        <w:rPr>
          <w:rFonts w:hint="eastAsia" w:ascii="宋体" w:hAnsi="宋体"/>
          <w:color w:val="auto"/>
          <w:sz w:val="24"/>
          <w:highlight w:val="none"/>
        </w:rPr>
        <w:t>承诺方签章：</w:t>
      </w:r>
    </w:p>
    <w:p w14:paraId="11DC32D6">
      <w:pPr>
        <w:spacing w:line="600" w:lineRule="exact"/>
        <w:ind w:firstLine="4200" w:firstLineChars="1750"/>
        <w:jc w:val="right"/>
        <w:rPr>
          <w:rFonts w:ascii="宋体" w:hAnsi="宋体"/>
          <w:color w:val="auto"/>
          <w:sz w:val="24"/>
          <w:highlight w:val="none"/>
          <w:u w:val="single"/>
        </w:rPr>
      </w:pPr>
    </w:p>
    <w:p w14:paraId="602B95E2">
      <w:pPr>
        <w:jc w:val="right"/>
        <w:rPr>
          <w:color w:val="auto"/>
          <w:highlight w:val="none"/>
        </w:rPr>
      </w:pPr>
      <w:r>
        <w:rPr>
          <w:rFonts w:hint="eastAsia" w:ascii="宋体" w:hAnsi="宋体"/>
          <w:color w:val="auto"/>
          <w:sz w:val="24"/>
          <w:highlight w:val="none"/>
        </w:rPr>
        <w:t>年   月  日</w:t>
      </w: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L-Hei-Med-Jian">
    <w:altName w:val="微软雅黑"/>
    <w:panose1 w:val="00000000000000000000"/>
    <w:charset w:val="00"/>
    <w:family w:val="auto"/>
    <w:pitch w:val="default"/>
    <w:sig w:usb0="00000000" w:usb1="00000000" w:usb2="0E040001"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A034449"/>
    <w:rsid w:val="00021985"/>
    <w:rsid w:val="000557D3"/>
    <w:rsid w:val="0005743D"/>
    <w:rsid w:val="000D2575"/>
    <w:rsid w:val="00100942"/>
    <w:rsid w:val="00221C90"/>
    <w:rsid w:val="00275DEE"/>
    <w:rsid w:val="002B421D"/>
    <w:rsid w:val="002C6FD0"/>
    <w:rsid w:val="004C5320"/>
    <w:rsid w:val="00546198"/>
    <w:rsid w:val="00594460"/>
    <w:rsid w:val="00614B1F"/>
    <w:rsid w:val="006215BA"/>
    <w:rsid w:val="006E19F4"/>
    <w:rsid w:val="00700DF7"/>
    <w:rsid w:val="007416E5"/>
    <w:rsid w:val="00837333"/>
    <w:rsid w:val="00861DAD"/>
    <w:rsid w:val="008C62E4"/>
    <w:rsid w:val="009702AC"/>
    <w:rsid w:val="009C1A5D"/>
    <w:rsid w:val="00A50C2F"/>
    <w:rsid w:val="00AB546B"/>
    <w:rsid w:val="00AD0A81"/>
    <w:rsid w:val="00B115D3"/>
    <w:rsid w:val="00BB0F5E"/>
    <w:rsid w:val="00CA1B79"/>
    <w:rsid w:val="00D874DC"/>
    <w:rsid w:val="00DF261B"/>
    <w:rsid w:val="00E15E61"/>
    <w:rsid w:val="00F849A4"/>
    <w:rsid w:val="07F65A68"/>
    <w:rsid w:val="124B311E"/>
    <w:rsid w:val="151248B1"/>
    <w:rsid w:val="1A034449"/>
    <w:rsid w:val="25032085"/>
    <w:rsid w:val="2784132D"/>
    <w:rsid w:val="2D082E2C"/>
    <w:rsid w:val="34CA25C5"/>
    <w:rsid w:val="362B4280"/>
    <w:rsid w:val="43AE54FA"/>
    <w:rsid w:val="441C47C6"/>
    <w:rsid w:val="4B6A589C"/>
    <w:rsid w:val="4D24295D"/>
    <w:rsid w:val="519B00B4"/>
    <w:rsid w:val="547A087F"/>
    <w:rsid w:val="623F0B7F"/>
    <w:rsid w:val="69201173"/>
    <w:rsid w:val="6A7C1FB6"/>
    <w:rsid w:val="6B343132"/>
    <w:rsid w:val="71D23226"/>
    <w:rsid w:val="738C10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汇编大标题1"/>
    <w:basedOn w:val="1"/>
    <w:qFormat/>
    <w:uiPriority w:val="0"/>
    <w:pPr>
      <w:autoSpaceDE w:val="0"/>
      <w:autoSpaceDN w:val="0"/>
      <w:adjustRightInd w:val="0"/>
      <w:spacing w:line="360" w:lineRule="auto"/>
      <w:ind w:right="210" w:rightChars="100"/>
      <w:jc w:val="center"/>
    </w:pPr>
    <w:rPr>
      <w:rFonts w:ascii="黑体" w:hAnsi="SIL-Hei-Med-Jian" w:eastAsia="黑体"/>
      <w:b/>
      <w:bCs/>
      <w:kern w:val="0"/>
      <w:sz w:val="36"/>
      <w:szCs w:val="28"/>
    </w:rPr>
  </w:style>
  <w:style w:type="character" w:customStyle="1" w:styleId="8">
    <w:name w:val="页眉 Char"/>
    <w:basedOn w:val="6"/>
    <w:link w:val="4"/>
    <w:qFormat/>
    <w:uiPriority w:val="0"/>
    <w:rPr>
      <w:rFonts w:ascii="Times New Roman" w:hAnsi="Times New Roman" w:eastAsia="宋体" w:cs="Times New Roman"/>
      <w:kern w:val="2"/>
      <w:sz w:val="18"/>
      <w:szCs w:val="18"/>
    </w:rPr>
  </w:style>
  <w:style w:type="character" w:customStyle="1" w:styleId="9">
    <w:name w:val="页脚 Char"/>
    <w:basedOn w:val="6"/>
    <w:link w:val="3"/>
    <w:qFormat/>
    <w:uiPriority w:val="0"/>
    <w:rPr>
      <w:rFonts w:ascii="Times New Roman" w:hAnsi="Times New Roman" w:eastAsia="宋体" w:cs="Times New Roman"/>
      <w:kern w:val="2"/>
      <w:sz w:val="18"/>
      <w:szCs w:val="18"/>
    </w:rPr>
  </w:style>
  <w:style w:type="character" w:customStyle="1" w:styleId="10">
    <w:name w:val="批注框文本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7200</Words>
  <Characters>7380</Characters>
  <Lines>53</Lines>
  <Paragraphs>15</Paragraphs>
  <TotalTime>1</TotalTime>
  <ScaleCrop>false</ScaleCrop>
  <LinksUpToDate>false</LinksUpToDate>
  <CharactersWithSpaces>7399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2025-03-27T04:08:00Z</dcterms:created>
  <dc:creator>LCCQ-TY</dc:creator>
  <cp:lastModifiedBy>Administrator</cp:lastModifiedBy>
  <cp:lastPrinted>2025-03-31T08:42:00Z</cp:lastPrinted>
  <dcterms:modified xsi:type="dcterms:W3CDTF">2025-04-02T09:15:07Z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636AD8245DBA4714BF47451759AE9182_13</vt:lpwstr>
  </property>
  <property fmtid="{D5CDD505-2E9C-101B-9397-08002B2CF9AE}" pid="4" name="KSOTemplateDocerSaveRecord">
    <vt:lpwstr>eyJoZGlkIjoiOGFjMmU0Yjk5NmUyMjAwNzM3OGEzNzg5ZGMyZDkzOWUiLCJ1c2VySWQiOiIxNTc4Njk4MDQ3In0=</vt:lpwstr>
  </property>
</Properties>
</file>