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LCCQJJ20250306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3月1日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E80A011">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连城白鸭原种场饲料采购</w:t>
      </w:r>
      <w:r>
        <w:rPr>
          <w:rFonts w:hint="eastAsia" w:asciiTheme="minorEastAsia" w:hAnsiTheme="minorEastAsia" w:eastAsiaTheme="minorEastAsia" w:cstheme="minorEastAsia"/>
          <w:color w:val="0000FF"/>
          <w:sz w:val="24"/>
          <w:szCs w:val="24"/>
          <w:highlight w:val="none"/>
        </w:rPr>
        <w:t>。</w:t>
      </w:r>
    </w:p>
    <w:p w14:paraId="0E7B299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796"/>
        <w:gridCol w:w="3997"/>
        <w:gridCol w:w="1964"/>
        <w:gridCol w:w="1285"/>
      </w:tblGrid>
      <w:tr w14:paraId="5EC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05F64BA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902" w:type="pct"/>
            <w:vAlign w:val="center"/>
          </w:tcPr>
          <w:p w14:paraId="46B6E53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名称</w:t>
            </w:r>
          </w:p>
        </w:tc>
        <w:tc>
          <w:tcPr>
            <w:tcW w:w="2007" w:type="pct"/>
            <w:vAlign w:val="center"/>
          </w:tcPr>
          <w:p w14:paraId="19322EF7">
            <w:pPr>
              <w:numPr>
                <w:ilvl w:val="0"/>
                <w:numId w:val="0"/>
              </w:numPr>
              <w:spacing w:line="360" w:lineRule="auto"/>
              <w:ind w:left="0" w:leftChars="0" w:firstLine="0" w:firstLineChars="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成分要求</w:t>
            </w:r>
          </w:p>
        </w:tc>
        <w:tc>
          <w:tcPr>
            <w:tcW w:w="986" w:type="pct"/>
            <w:vAlign w:val="center"/>
          </w:tcPr>
          <w:p w14:paraId="61B42406">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产品单价（元/包）</w:t>
            </w:r>
          </w:p>
        </w:tc>
        <w:tc>
          <w:tcPr>
            <w:tcW w:w="645" w:type="pct"/>
            <w:vAlign w:val="center"/>
          </w:tcPr>
          <w:p w14:paraId="20C0026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6F2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8" w:type="pct"/>
          </w:tcPr>
          <w:p w14:paraId="2CEAC61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w:t>
            </w:r>
          </w:p>
        </w:tc>
        <w:tc>
          <w:tcPr>
            <w:tcW w:w="902" w:type="pct"/>
            <w:vAlign w:val="center"/>
          </w:tcPr>
          <w:p w14:paraId="457541B2">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w:t>
            </w:r>
          </w:p>
          <w:p w14:paraId="138FF52B">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（前期）</w:t>
            </w:r>
          </w:p>
        </w:tc>
        <w:tc>
          <w:tcPr>
            <w:tcW w:w="2007" w:type="pct"/>
            <w:vAlign w:val="center"/>
          </w:tcPr>
          <w:p w14:paraId="4EA3CB26">
            <w:pPr>
              <w:numPr>
                <w:ilvl w:val="0"/>
                <w:numId w:val="1"/>
              </w:numPr>
              <w:autoSpaceDN w:val="0"/>
              <w:ind w:left="420" w:leftChars="0" w:firstLineChars="0"/>
              <w:jc w:val="left"/>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01B2E8EF">
            <w:pPr>
              <w:numPr>
                <w:ilvl w:val="0"/>
                <w:numId w:val="1"/>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w:t>
            </w:r>
          </w:p>
          <w:p w14:paraId="4B52CF7A">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0765C60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6725747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09B6514B">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53A6EF4C">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6663E122">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蛋氨酸</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0898338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148</w:t>
            </w:r>
          </w:p>
        </w:tc>
        <w:tc>
          <w:tcPr>
            <w:tcW w:w="645" w:type="pct"/>
            <w:vMerge w:val="restart"/>
            <w:vAlign w:val="center"/>
          </w:tcPr>
          <w:p w14:paraId="4CE7F65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饲料计量单位40KG/包；产品单位含运费及装卸费</w:t>
            </w:r>
          </w:p>
        </w:tc>
      </w:tr>
      <w:tr w14:paraId="212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58" w:type="pct"/>
          </w:tcPr>
          <w:p w14:paraId="2AD74C12">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2</w:t>
            </w:r>
          </w:p>
        </w:tc>
        <w:tc>
          <w:tcPr>
            <w:tcW w:w="902" w:type="pct"/>
            <w:shd w:val="clear" w:color="auto" w:fill="auto"/>
            <w:vAlign w:val="center"/>
          </w:tcPr>
          <w:p w14:paraId="3B37756F">
            <w:pPr>
              <w:tabs>
                <w:tab w:val="left" w:pos="215"/>
              </w:tabs>
              <w:autoSpaceDN w:val="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ab/>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仔鸭料（中期）</w:t>
            </w:r>
          </w:p>
        </w:tc>
        <w:tc>
          <w:tcPr>
            <w:tcW w:w="2007" w:type="pct"/>
            <w:vAlign w:val="center"/>
          </w:tcPr>
          <w:p w14:paraId="57AFCBCA">
            <w:pPr>
              <w:numPr>
                <w:ilvl w:val="0"/>
                <w:numId w:val="2"/>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16%</w:t>
            </w:r>
          </w:p>
          <w:p w14:paraId="0EA40CA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12%</w:t>
            </w:r>
          </w:p>
          <w:p w14:paraId="139C39F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3119515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4B5224ED">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7%</w:t>
            </w:r>
          </w:p>
          <w:p w14:paraId="3A5F3C0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722AA8A2">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5E6C4AA">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CCDDFE3">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113</w:t>
            </w:r>
          </w:p>
        </w:tc>
        <w:tc>
          <w:tcPr>
            <w:tcW w:w="645" w:type="pct"/>
            <w:vMerge w:val="continue"/>
          </w:tcPr>
          <w:p w14:paraId="0D0B1B26">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57F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8" w:type="pct"/>
          </w:tcPr>
          <w:p w14:paraId="615F7A1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3</w:t>
            </w:r>
          </w:p>
        </w:tc>
        <w:tc>
          <w:tcPr>
            <w:tcW w:w="902" w:type="pct"/>
            <w:shd w:val="clear" w:color="auto" w:fill="auto"/>
            <w:vAlign w:val="center"/>
          </w:tcPr>
          <w:p w14:paraId="0421FD11">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种鸭料</w:t>
            </w:r>
          </w:p>
        </w:tc>
        <w:tc>
          <w:tcPr>
            <w:tcW w:w="2007" w:type="pct"/>
            <w:vAlign w:val="center"/>
          </w:tcPr>
          <w:p w14:paraId="7E5752C9">
            <w:pPr>
              <w:numPr>
                <w:ilvl w:val="0"/>
                <w:numId w:val="3"/>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18%</w:t>
            </w:r>
          </w:p>
          <w:p w14:paraId="248A886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34EC2C82">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B11E5AA">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76DBE989">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341DEA24">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1EEA748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325EBC97">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515046E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106</w:t>
            </w:r>
          </w:p>
        </w:tc>
        <w:tc>
          <w:tcPr>
            <w:tcW w:w="645" w:type="pct"/>
            <w:vMerge w:val="continue"/>
          </w:tcPr>
          <w:p w14:paraId="0FB6F472">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13B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8" w:type="pct"/>
          </w:tcPr>
          <w:p w14:paraId="12E67A9D">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4</w:t>
            </w:r>
          </w:p>
        </w:tc>
        <w:tc>
          <w:tcPr>
            <w:tcW w:w="902" w:type="pct"/>
            <w:shd w:val="clear" w:color="auto" w:fill="auto"/>
            <w:vAlign w:val="center"/>
          </w:tcPr>
          <w:p w14:paraId="0873BE79">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蛋鸭料</w:t>
            </w:r>
          </w:p>
          <w:p w14:paraId="6D7342DD">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（高峰期）</w:t>
            </w:r>
          </w:p>
        </w:tc>
        <w:tc>
          <w:tcPr>
            <w:tcW w:w="2007" w:type="pct"/>
            <w:vAlign w:val="center"/>
          </w:tcPr>
          <w:p w14:paraId="22E6F075">
            <w:pPr>
              <w:numPr>
                <w:ilvl w:val="0"/>
                <w:numId w:val="4"/>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17.5%</w:t>
            </w:r>
          </w:p>
          <w:p w14:paraId="5CF774E8">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25C7A3CD">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07DDE7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1919B4B0">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7B37B64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296694DE">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8666880">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66E8907">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108</w:t>
            </w:r>
          </w:p>
        </w:tc>
        <w:tc>
          <w:tcPr>
            <w:tcW w:w="645" w:type="pct"/>
            <w:vMerge w:val="continue"/>
          </w:tcPr>
          <w:p w14:paraId="7F98F16F">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bl>
    <w:p w14:paraId="534D31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66C97968">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服务期限：一年（当服务期限达到一年或合同结算达到49.8万元时，合同自动终止）。（2）中标供应商须在收到采购人供货通知后3日内将饲料送至采购人指定地点排放整齐。（3）中标供应商安排人员与采购人对接。饲料送达前4小时应通知采购人至养殖场进行清点验收，并提供该批次饲料清单、该生产批号饲料的产品检验报告等材料。</w:t>
      </w:r>
    </w:p>
    <w:p w14:paraId="4CFEC521">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（4）所有饲料包装材料、标签内容及警示标志均需符合国家相关法律法规和标准的要求。（5）运输及装卸过程中应做好相应防水防潮措施，包装袋破损饲料一律不予签收。      （6）运输方式、运输专用车及司机、送货人员由中标供应商自理。中标供应商应对为完成本项目所提供的人员、车辆购买意外及伤害保险，若在运输及装卸过程发生安全生产事故的，由中标供应商负完全经济和法律责任。     </w:t>
      </w:r>
    </w:p>
    <w:p w14:paraId="07C92144">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（7）根据饲料原料行情涨跌，本项目结算价格依据成交饲料生厂商出具的价格浮动通知单按实结算。</w:t>
      </w:r>
    </w:p>
    <w:p w14:paraId="35AC9D36">
      <w:pPr>
        <w:numPr>
          <w:ilvl w:val="0"/>
          <w:numId w:val="0"/>
        </w:numPr>
        <w:spacing w:line="360" w:lineRule="auto"/>
        <w:ind w:leftChars="0" w:firstLine="480" w:firstLineChars="200"/>
        <w:rPr>
          <w:rFonts w:hint="default" w:asciiTheme="minorEastAsia" w:hAnsiTheme="minorEastAsia" w:eastAsiaTheme="minorEastAsia" w:cstheme="minorEastAsia"/>
          <w:b w:val="0"/>
          <w:bCs w:val="0"/>
          <w:color w:val="auto"/>
          <w:sz w:val="24"/>
          <w:szCs w:val="18"/>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b w:val="0"/>
          <w:bCs w:val="0"/>
          <w:color w:val="auto"/>
          <w:sz w:val="24"/>
          <w:szCs w:val="18"/>
          <w:highlight w:val="none"/>
          <w:lang w:val="en-US" w:eastAsia="zh-CN"/>
        </w:rPr>
        <w:t>付款方式：按供货批次支付。</w:t>
      </w:r>
    </w:p>
    <w:p w14:paraId="070E9E1D">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4.合同：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5</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eastAsia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cstheme="minorEastAsia"/>
          <w:b w:val="0"/>
          <w:bCs w:val="0"/>
          <w:color w:val="auto"/>
          <w:sz w:val="24"/>
          <w:szCs w:val="18"/>
          <w:highlight w:val="none"/>
          <w:lang w:val="en-US" w:eastAsia="zh-CN"/>
        </w:rPr>
        <w:t>须提供有效的《饲料生产许可证》复印件或《饲料经营许可证》复印件或经营养殖饲料的其他证明材料复印件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福建省龙岩市华龙饲料有限公司、连城县文亨兴越饲料经营部、连城县朋口德华饲料经营部</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2025年3月5日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5D9828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cstheme="minorEastAsia"/>
          <w:b w:val="0"/>
          <w:bCs w:val="0"/>
          <w:color w:val="auto"/>
          <w:sz w:val="24"/>
          <w:szCs w:val="18"/>
          <w:highlight w:val="none"/>
          <w:lang w:val="en-US" w:eastAsia="zh-CN"/>
        </w:rPr>
        <w:t>有效的《饲料生产许可证》复印件或《饲料经营许可证》复印件或经营养殖饲料的其他证明材料复印件；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val="en-US" w:eastAsia="zh-CN"/>
        </w:rPr>
        <w:t>竞价</w:t>
      </w:r>
      <w:r>
        <w:rPr>
          <w:rFonts w:hint="eastAsia" w:asciiTheme="minorEastAsia" w:hAnsiTheme="minorEastAsia" w:eastAsiaTheme="minorEastAsia" w:cstheme="minorEastAsia"/>
          <w:b/>
          <w:bCs/>
          <w:color w:val="FF0000"/>
          <w:kern w:val="2"/>
          <w:sz w:val="24"/>
          <w:szCs w:val="24"/>
          <w:highlight w:val="none"/>
          <w:shd w:val="clear"/>
          <w:lang w:eastAsia="zh-CN"/>
        </w:rPr>
        <w:t>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根据采购内容进行统一打折并在系统填报折扣率，折扣率区间为0%-100%（保留两位小数），填报折扣率最低的竞价人作为本项目成交人。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bookmarkStart w:id="0" w:name="_GoBack"/>
      <w:bookmarkEnd w:id="0"/>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498000*1.5%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2025年2月28日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2025年3月   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连城白鸭原种场饲料采购</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LCCQJJ20250306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7447DBAA"/>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21B1"/>
    <w:multiLevelType w:val="singleLevel"/>
    <w:tmpl w:val="870821B1"/>
    <w:lvl w:ilvl="0" w:tentative="0">
      <w:start w:val="1"/>
      <w:numFmt w:val="decimal"/>
      <w:lvlText w:val="%1."/>
      <w:lvlJc w:val="left"/>
      <w:pPr>
        <w:tabs>
          <w:tab w:val="left" w:pos="312"/>
        </w:tabs>
        <w:ind w:left="420"/>
      </w:pPr>
    </w:lvl>
  </w:abstractNum>
  <w:abstractNum w:abstractNumId="1">
    <w:nsid w:val="A2BD3817"/>
    <w:multiLevelType w:val="singleLevel"/>
    <w:tmpl w:val="A2BD3817"/>
    <w:lvl w:ilvl="0" w:tentative="0">
      <w:start w:val="1"/>
      <w:numFmt w:val="decimal"/>
      <w:lvlText w:val="%1."/>
      <w:lvlJc w:val="left"/>
      <w:pPr>
        <w:tabs>
          <w:tab w:val="left" w:pos="312"/>
        </w:tabs>
        <w:ind w:left="420"/>
      </w:pPr>
    </w:lvl>
  </w:abstractNum>
  <w:abstractNum w:abstractNumId="2">
    <w:nsid w:val="D8F7E33A"/>
    <w:multiLevelType w:val="singleLevel"/>
    <w:tmpl w:val="D8F7E33A"/>
    <w:lvl w:ilvl="0" w:tentative="0">
      <w:start w:val="1"/>
      <w:numFmt w:val="decimal"/>
      <w:lvlText w:val="%1."/>
      <w:lvlJc w:val="left"/>
      <w:pPr>
        <w:tabs>
          <w:tab w:val="left" w:pos="312"/>
        </w:tabs>
        <w:ind w:left="420"/>
      </w:pPr>
    </w:lvl>
  </w:abstractNum>
  <w:abstractNum w:abstractNumId="3">
    <w:nsid w:val="49868CBE"/>
    <w:multiLevelType w:val="singleLevel"/>
    <w:tmpl w:val="49868CBE"/>
    <w:lvl w:ilvl="0" w:tentative="0">
      <w:start w:val="1"/>
      <w:numFmt w:val="decimal"/>
      <w:lvlText w:val="%1."/>
      <w:lvlJc w:val="left"/>
      <w:pPr>
        <w:tabs>
          <w:tab w:val="left" w:pos="312"/>
        </w:tabs>
        <w:ind w:left="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929FE"/>
    <w:rsid w:val="08DA0230"/>
    <w:rsid w:val="1C884699"/>
    <w:rsid w:val="43233E7C"/>
    <w:rsid w:val="58FE3056"/>
    <w:rsid w:val="5C2929FE"/>
    <w:rsid w:val="703C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3790</Words>
  <Characters>4112</Characters>
  <Lines>0</Lines>
  <Paragraphs>0</Paragraphs>
  <TotalTime>0</TotalTime>
  <ScaleCrop>false</ScaleCrop>
  <LinksUpToDate>false</LinksUpToDate>
  <CharactersWithSpaces>4182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2025-02-28T00:21:00Z</dcterms:created>
  <dc:creator>土豆排骨的滋味</dc:creator>
  <cp:lastModifiedBy>土豆排骨的滋味</cp:lastModifiedBy>
  <dcterms:modified xsi:type="dcterms:W3CDTF">2025-03-05T09:37:36Z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F2ACBEE85AED421A951A08FE6D244C36_11</vt:lpwstr>
  </property>
  <property fmtid="{D5CDD505-2E9C-101B-9397-08002B2CF9AE}" pid="4" name="KSOTemplateDocerSaveRecord">
    <vt:lpwstr>eyJoZGlkIjoiOGM1MWM1MGQ5NzM2ZmQyZjM0M2FkMTA1ZTQzZTljNTAiLCJ1c2VySWQiOiIxMTA2MzUwMTgxIn0=</vt:lpwstr>
  </property>
</Properties>
</file>