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bookmarkStart w:id="0" w:name="OLE_LINK1"/>
      <w:r>
        <w:rPr>
          <w:rFonts w:hint="eastAsia" w:asciiTheme="minorEastAsia" w:hAnsiTheme="minorEastAsia" w:eastAsiaTheme="minorEastAsia" w:cstheme="minorEastAsia"/>
          <w:b/>
          <w:bCs/>
          <w:color w:val="auto"/>
          <w:kern w:val="2"/>
          <w:sz w:val="24"/>
          <w:szCs w:val="24"/>
          <w:shd w:val="clear"/>
        </w:rPr>
        <w:t>网络竞价须知</w:t>
      </w:r>
    </w:p>
    <w:p>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bookmarkStart w:id="1" w:name="OLE_LINK2"/>
      <w:bookmarkStart w:id="2" w:name="OLE_LINK5"/>
      <w:r>
        <w:rPr>
          <w:rFonts w:hint="eastAsia" w:asciiTheme="minorEastAsia" w:hAnsiTheme="minorEastAsia" w:eastAsiaTheme="minorEastAsia" w:cstheme="minorEastAsia"/>
          <w:b w:val="0"/>
          <w:bCs w:val="0"/>
          <w:color w:val="0000FF"/>
          <w:kern w:val="2"/>
          <w:sz w:val="24"/>
          <w:szCs w:val="24"/>
          <w:shd w:val="clear"/>
          <w:lang w:eastAsia="zh-CN"/>
        </w:rPr>
        <w:t>LCCQJJ202</w:t>
      </w:r>
      <w:r>
        <w:rPr>
          <w:rFonts w:hint="eastAsia" w:asciiTheme="minorEastAsia" w:hAnsiTheme="minorEastAsia" w:eastAsiaTheme="minorEastAsia" w:cstheme="minorEastAsia"/>
          <w:b w:val="0"/>
          <w:bCs w:val="0"/>
          <w:color w:val="0000FF"/>
          <w:kern w:val="2"/>
          <w:sz w:val="24"/>
          <w:szCs w:val="24"/>
          <w:shd w:val="clear"/>
          <w:lang w:val="en-US" w:eastAsia="zh-CN"/>
        </w:rPr>
        <w:t>501</w:t>
      </w:r>
      <w:bookmarkEnd w:id="1"/>
      <w:r>
        <w:rPr>
          <w:rFonts w:hint="eastAsia" w:asciiTheme="minorEastAsia" w:hAnsiTheme="minorEastAsia" w:eastAsiaTheme="minorEastAsia" w:cstheme="minorEastAsia"/>
          <w:b w:val="0"/>
          <w:bCs w:val="0"/>
          <w:color w:val="0000FF"/>
          <w:kern w:val="2"/>
          <w:sz w:val="24"/>
          <w:szCs w:val="24"/>
          <w:shd w:val="clear"/>
          <w:lang w:val="en-US" w:eastAsia="zh-CN"/>
        </w:rPr>
        <w:t>22</w:t>
      </w:r>
      <w:bookmarkEnd w:id="2"/>
      <w:r>
        <w:rPr>
          <w:rFonts w:hint="eastAsia" w:asciiTheme="minorEastAsia" w:hAnsiTheme="minorEastAsia" w:eastAsiaTheme="minorEastAsia" w:cstheme="minorEastAsia"/>
          <w:b w:val="0"/>
          <w:bCs w:val="0"/>
          <w:color w:val="auto"/>
          <w:kern w:val="2"/>
          <w:sz w:val="24"/>
          <w:szCs w:val="24"/>
          <w:shd w:val="clear"/>
        </w:rPr>
        <w:t>）</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一、竞价、报名时间、地点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1月22日</w:t>
      </w:r>
      <w:r>
        <w:rPr>
          <w:rFonts w:hint="eastAsia" w:asciiTheme="minorEastAsia" w:hAnsiTheme="minorEastAsia" w:eastAsiaTheme="minorEastAsia" w:cstheme="minorEastAsia"/>
          <w:color w:val="auto"/>
          <w:kern w:val="2"/>
          <w:sz w:val="24"/>
          <w:szCs w:val="24"/>
          <w:shd w:val="clear"/>
        </w:rPr>
        <w:t>9:30开始至9:50止（20分钟）。</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1月16日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w:t>
      </w:r>
      <w:r>
        <w:rPr>
          <w:rFonts w:hint="eastAsia" w:asciiTheme="minorEastAsia" w:hAnsiTheme="minorEastAsia" w:eastAsiaTheme="minorEastAsia" w:cstheme="minorEastAsia"/>
          <w:color w:val="auto"/>
          <w:kern w:val="2"/>
          <w:sz w:val="24"/>
          <w:szCs w:val="24"/>
          <w:shd w:val="clear"/>
          <w:lang w:val="en-US" w:eastAsia="zh-CN"/>
        </w:rPr>
        <w:t>5</w:t>
      </w:r>
      <w:r>
        <w:rPr>
          <w:rFonts w:hint="eastAsia" w:asciiTheme="minorEastAsia" w:hAnsiTheme="minorEastAsia" w:eastAsiaTheme="minorEastAsia" w:cstheme="minorEastAsia"/>
          <w:color w:val="auto"/>
          <w:kern w:val="2"/>
          <w:sz w:val="24"/>
          <w:szCs w:val="24"/>
          <w:shd w:val="clear"/>
          <w:lang w:eastAsia="zh-CN"/>
        </w:rPr>
        <w:t>年</w:t>
      </w:r>
      <w:r>
        <w:rPr>
          <w:rFonts w:hint="eastAsia" w:asciiTheme="minorEastAsia" w:hAnsiTheme="minorEastAsia" w:eastAsiaTheme="minorEastAsia" w:cstheme="minorEastAsia"/>
          <w:color w:val="0000FF"/>
          <w:kern w:val="2"/>
          <w:sz w:val="24"/>
          <w:szCs w:val="24"/>
          <w:shd w:val="clear"/>
          <w:lang w:val="en-US" w:eastAsia="zh-CN"/>
        </w:rPr>
        <w:t>1月21日</w:t>
      </w:r>
      <w:r>
        <w:rPr>
          <w:rFonts w:hint="eastAsia" w:asciiTheme="minorEastAsia" w:hAnsiTheme="minorEastAsia" w:eastAsiaTheme="minorEastAsia" w:cstheme="minorEastAsia"/>
          <w:color w:val="0000FF"/>
          <w:kern w:val="2"/>
          <w:sz w:val="24"/>
          <w:szCs w:val="24"/>
          <w:shd w:val="clear"/>
        </w:rPr>
        <w:t>17时</w:t>
      </w:r>
      <w:r>
        <w:rPr>
          <w:rFonts w:hint="eastAsia" w:asciiTheme="minorEastAsia" w:hAnsiTheme="minorEastAsia" w:eastAsiaTheme="minorEastAsia" w:cstheme="minorEastAsia"/>
          <w:color w:val="auto"/>
          <w:kern w:val="2"/>
          <w:sz w:val="24"/>
          <w:szCs w:val="24"/>
          <w:shd w:val="clear"/>
        </w:rPr>
        <w:t>(节假日除外)</w:t>
      </w:r>
    </w:p>
    <w:p>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lang w:val="en-US" w:eastAsia="zh-CN"/>
        </w:rPr>
        <w:t>连城产权</w:t>
      </w: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val="en-US" w:eastAsia="zh-CN"/>
        </w:rPr>
        <w:t>江女士 18054993293</w:t>
      </w:r>
    </w:p>
    <w:p>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pPr>
        <w:widowControl/>
        <w:shd w:val="clear"/>
        <w:snapToGrid/>
        <w:spacing w:before="0" w:beforeAutospacing="0" w:after="0" w:afterAutospacing="0" w:line="360" w:lineRule="auto"/>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1.项目名称：</w:t>
      </w:r>
      <w:r>
        <w:rPr>
          <w:rFonts w:hint="eastAsia" w:asciiTheme="minorEastAsia" w:hAnsiTheme="minorEastAsia" w:eastAsiaTheme="minorEastAsia" w:cstheme="minorEastAsia"/>
          <w:color w:val="0000FF"/>
          <w:kern w:val="2"/>
          <w:sz w:val="24"/>
          <w:szCs w:val="24"/>
          <w:shd w:val="clear"/>
          <w:lang w:val="en-US" w:eastAsia="zh-CN"/>
        </w:rPr>
        <w:t>连城县冠豸山九龙湖浮筒码头采购项目</w:t>
      </w:r>
      <w:r>
        <w:rPr>
          <w:rFonts w:hint="eastAsia" w:asciiTheme="minorEastAsia" w:hAnsiTheme="minorEastAsia" w:eastAsiaTheme="minorEastAsia" w:cstheme="minorEastAsia"/>
          <w:color w:val="0000FF"/>
          <w:sz w:val="24"/>
          <w:szCs w:val="24"/>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textAlignment w:val="auto"/>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2.采购清单</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p>
    <w:tbl>
      <w:tblPr>
        <w:tblStyle w:val="14"/>
        <w:tblW w:w="9375" w:type="dxa"/>
        <w:tblInd w:w="-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60"/>
        <w:gridCol w:w="2160"/>
        <w:gridCol w:w="1860"/>
        <w:gridCol w:w="1755"/>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1"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spacing w:val="0"/>
                <w:position w:val="0"/>
              </w:rPr>
            </w:pPr>
            <w:r>
              <w:rPr>
                <w:rFonts w:ascii="宋体" w:eastAsia="宋体" w:cs="宋体"/>
                <w:color w:val="000000"/>
                <w:spacing w:val="0"/>
                <w:position w:val="0"/>
                <w:sz w:val="24"/>
                <w:shd w:val="clear" w:color="auto" w:fill="auto"/>
              </w:rPr>
              <w:t>产品名称</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hint="eastAsia" w:ascii="宋体" w:eastAsia="宋体" w:cs="宋体"/>
                <w:spacing w:val="0"/>
                <w:position w:val="0"/>
                <w:lang w:eastAsia="zh-CN"/>
              </w:rPr>
            </w:pPr>
            <w:r>
              <w:rPr>
                <w:rFonts w:ascii="宋体" w:eastAsia="宋体" w:cs="宋体"/>
                <w:color w:val="000000"/>
                <w:spacing w:val="0"/>
                <w:position w:val="0"/>
                <w:sz w:val="24"/>
                <w:shd w:val="clear" w:color="auto" w:fill="auto"/>
              </w:rPr>
              <w:t>规格型号</w:t>
            </w:r>
            <w:r>
              <w:rPr>
                <w:rFonts w:hint="eastAsia" w:ascii="宋体" w:eastAsia="宋体" w:cs="宋体"/>
                <w:color w:val="000000"/>
                <w:spacing w:val="0"/>
                <w:position w:val="0"/>
                <w:sz w:val="24"/>
                <w:shd w:val="clear" w:color="auto" w:fill="auto"/>
                <w:lang w:eastAsia="zh-CN"/>
              </w:rPr>
              <w:t>（</w:t>
            </w:r>
            <w:r>
              <w:rPr>
                <w:rFonts w:hint="eastAsia" w:ascii="宋体" w:eastAsia="宋体" w:cs="宋体"/>
                <w:color w:val="000000"/>
                <w:spacing w:val="0"/>
                <w:position w:val="0"/>
                <w:sz w:val="24"/>
                <w:shd w:val="clear" w:color="auto" w:fill="auto"/>
                <w:lang w:val="en-US" w:eastAsia="zh-CN"/>
              </w:rPr>
              <w:t>mm</w:t>
            </w:r>
            <w:r>
              <w:rPr>
                <w:rFonts w:hint="eastAsia" w:ascii="宋体" w:eastAsia="宋体" w:cs="宋体"/>
                <w:color w:val="000000"/>
                <w:spacing w:val="0"/>
                <w:position w:val="0"/>
                <w:sz w:val="24"/>
                <w:shd w:val="clear" w:color="auto" w:fill="auto"/>
                <w:lang w:eastAsia="zh-CN"/>
              </w:rPr>
              <w:t>）</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spacing w:val="0"/>
                <w:position w:val="0"/>
              </w:rPr>
            </w:pPr>
            <w:r>
              <w:rPr>
                <w:rFonts w:ascii="宋体" w:eastAsia="宋体" w:cs="宋体"/>
                <w:color w:val="000000"/>
                <w:spacing w:val="0"/>
                <w:position w:val="0"/>
                <w:sz w:val="24"/>
                <w:shd w:val="clear" w:color="auto" w:fill="auto"/>
              </w:rPr>
              <w:t>数 量</w:t>
            </w:r>
          </w:p>
        </w:tc>
        <w:tc>
          <w:tcPr>
            <w:tcW w:w="17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hint="eastAsia" w:ascii="宋体" w:eastAsia="宋体" w:cs="宋体"/>
                <w:spacing w:val="0"/>
                <w:position w:val="0"/>
                <w:lang w:eastAsia="zh-CN"/>
              </w:rPr>
            </w:pPr>
            <w:r>
              <w:rPr>
                <w:rFonts w:hint="eastAsia" w:ascii="宋体" w:eastAsia="宋体" w:cs="宋体"/>
                <w:color w:val="000000"/>
                <w:spacing w:val="0"/>
                <w:position w:val="0"/>
                <w:sz w:val="24"/>
                <w:shd w:val="clear" w:color="auto" w:fill="auto"/>
                <w:lang w:val="en-US" w:eastAsia="zh-CN"/>
              </w:rPr>
              <w:t>价格</w:t>
            </w:r>
            <w:r>
              <w:rPr>
                <w:rFonts w:hint="eastAsia" w:ascii="宋体" w:eastAsia="宋体" w:cs="宋体"/>
                <w:color w:val="000000"/>
                <w:spacing w:val="0"/>
                <w:position w:val="0"/>
                <w:sz w:val="24"/>
                <w:shd w:val="clear" w:color="auto" w:fill="auto"/>
                <w:lang w:eastAsia="zh-CN"/>
              </w:rPr>
              <w:t>（</w:t>
            </w:r>
            <w:r>
              <w:rPr>
                <w:rFonts w:hint="eastAsia" w:ascii="宋体" w:eastAsia="宋体" w:cs="宋体"/>
                <w:color w:val="000000"/>
                <w:spacing w:val="0"/>
                <w:position w:val="0"/>
                <w:sz w:val="24"/>
                <w:shd w:val="clear" w:color="auto" w:fill="auto"/>
                <w:lang w:val="en-US" w:eastAsia="zh-CN"/>
              </w:rPr>
              <w:t>元</w:t>
            </w:r>
            <w:r>
              <w:rPr>
                <w:rFonts w:hint="eastAsia" w:ascii="宋体" w:eastAsia="宋体" w:cs="宋体"/>
                <w:color w:val="000000"/>
                <w:spacing w:val="0"/>
                <w:position w:val="0"/>
                <w:sz w:val="24"/>
                <w:shd w:val="clear" w:color="auto" w:fill="auto"/>
                <w:lang w:eastAsia="zh-CN"/>
              </w:rPr>
              <w:t>）</w:t>
            </w:r>
          </w:p>
        </w:tc>
        <w:tc>
          <w:tcPr>
            <w:tcW w:w="144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spacing w:val="0"/>
                <w:position w:val="0"/>
              </w:rPr>
            </w:pPr>
            <w:r>
              <w:rPr>
                <w:rFonts w:ascii="宋体" w:eastAsia="宋体" w:cs="宋体"/>
                <w:color w:val="000000"/>
                <w:spacing w:val="0"/>
                <w:position w:val="0"/>
                <w:sz w:val="24"/>
                <w:shd w:val="clear" w:color="auto" w:fill="auto"/>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21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浮筒码头</w:t>
            </w:r>
          </w:p>
        </w:tc>
        <w:tc>
          <w:tcPr>
            <w:tcW w:w="21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50</w:t>
            </w:r>
            <w:r>
              <w:rPr>
                <w:rFonts w:hint="eastAsia" w:ascii="宋体" w:eastAsia="宋体" w:cs="宋体"/>
                <w:color w:val="000000"/>
                <w:spacing w:val="0"/>
                <w:position w:val="0"/>
                <w:sz w:val="24"/>
                <w:szCs w:val="24"/>
                <w:shd w:val="clear" w:color="auto" w:fill="auto"/>
                <w:lang w:val="en-US" w:eastAsia="zh-CN"/>
              </w:rPr>
              <w:t>0</w:t>
            </w:r>
            <w:r>
              <w:rPr>
                <w:rFonts w:ascii="宋体" w:eastAsia="宋体" w:cs="宋体"/>
                <w:color w:val="000000"/>
                <w:spacing w:val="0"/>
                <w:position w:val="0"/>
                <w:sz w:val="24"/>
                <w:szCs w:val="24"/>
                <w:shd w:val="clear" w:color="auto" w:fill="auto"/>
              </w:rPr>
              <w:t>*5</w:t>
            </w:r>
            <w:r>
              <w:rPr>
                <w:rFonts w:hint="eastAsia" w:ascii="宋体" w:eastAsia="宋体" w:cs="宋体"/>
                <w:color w:val="000000"/>
                <w:spacing w:val="0"/>
                <w:position w:val="0"/>
                <w:sz w:val="24"/>
                <w:szCs w:val="24"/>
                <w:shd w:val="clear" w:color="auto" w:fill="auto"/>
                <w:lang w:val="en-US" w:eastAsia="zh-CN"/>
              </w:rPr>
              <w:t>0</w:t>
            </w:r>
            <w:r>
              <w:rPr>
                <w:rFonts w:ascii="宋体" w:eastAsia="宋体" w:cs="宋体"/>
                <w:color w:val="000000"/>
                <w:spacing w:val="0"/>
                <w:position w:val="0"/>
                <w:sz w:val="24"/>
                <w:szCs w:val="24"/>
                <w:shd w:val="clear" w:color="auto" w:fill="auto"/>
              </w:rPr>
              <w:t>0*4</w:t>
            </w:r>
            <w:r>
              <w:rPr>
                <w:rFonts w:hint="eastAsia" w:ascii="宋体" w:eastAsia="宋体" w:cs="宋体"/>
                <w:color w:val="000000"/>
                <w:spacing w:val="0"/>
                <w:position w:val="0"/>
                <w:sz w:val="24"/>
                <w:szCs w:val="24"/>
                <w:shd w:val="clear" w:color="auto" w:fill="auto"/>
                <w:lang w:val="en-US" w:eastAsia="zh-CN"/>
              </w:rPr>
              <w:t>0</w:t>
            </w:r>
            <w:r>
              <w:rPr>
                <w:rFonts w:ascii="宋体" w:eastAsia="宋体" w:cs="宋体"/>
                <w:color w:val="000000"/>
                <w:spacing w:val="0"/>
                <w:position w:val="0"/>
                <w:sz w:val="24"/>
                <w:szCs w:val="24"/>
                <w:shd w:val="clear" w:color="auto" w:fill="auto"/>
              </w:rPr>
              <w:t>0</w:t>
            </w:r>
          </w:p>
        </w:tc>
        <w:tc>
          <w:tcPr>
            <w:tcW w:w="186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hint="eastAsia" w:ascii="宋体" w:eastAsia="宋体" w:cs="宋体"/>
                <w:spacing w:val="0"/>
                <w:position w:val="0"/>
                <w:sz w:val="24"/>
                <w:szCs w:val="24"/>
                <w:lang w:val="en-US" w:eastAsia="zh-CN"/>
              </w:rPr>
            </w:pPr>
            <w:r>
              <w:rPr>
                <w:rFonts w:ascii="宋体" w:eastAsia="宋体" w:cs="宋体"/>
                <w:color w:val="000000"/>
                <w:spacing w:val="0"/>
                <w:position w:val="0"/>
                <w:sz w:val="24"/>
                <w:szCs w:val="24"/>
                <w:shd w:val="clear" w:color="auto" w:fill="auto"/>
              </w:rPr>
              <w:t>1688</w:t>
            </w:r>
            <w:r>
              <w:rPr>
                <w:rFonts w:hint="eastAsia" w:ascii="宋体" w:cs="宋体"/>
                <w:color w:val="000000"/>
                <w:spacing w:val="0"/>
                <w:position w:val="0"/>
                <w:sz w:val="24"/>
                <w:szCs w:val="24"/>
                <w:shd w:val="clear" w:color="auto" w:fill="auto"/>
                <w:lang w:val="en-US" w:eastAsia="zh-CN"/>
              </w:rPr>
              <w:t>个</w:t>
            </w:r>
          </w:p>
        </w:tc>
        <w:tc>
          <w:tcPr>
            <w:tcW w:w="175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hint="default" w:ascii="宋体" w:eastAsia="宋体" w:cs="宋体"/>
                <w:spacing w:val="0"/>
                <w:position w:val="0"/>
                <w:sz w:val="24"/>
                <w:szCs w:val="24"/>
                <w:lang w:val="en-US" w:eastAsia="zh-CN"/>
              </w:rPr>
            </w:pPr>
            <w:r>
              <w:rPr>
                <w:rFonts w:hint="eastAsia" w:ascii="宋体" w:eastAsia="宋体" w:cs="宋体"/>
                <w:color w:val="000000"/>
                <w:spacing w:val="0"/>
                <w:position w:val="0"/>
                <w:sz w:val="24"/>
                <w:szCs w:val="24"/>
                <w:shd w:val="clear" w:color="auto" w:fill="auto"/>
                <w:lang w:val="en-US" w:eastAsia="zh-CN"/>
              </w:rPr>
              <w:t>400000</w:t>
            </w:r>
          </w:p>
        </w:tc>
        <w:tc>
          <w:tcPr>
            <w:tcW w:w="1440" w:type="dxa"/>
            <w:vMerge w:val="restart"/>
            <w:tcBorders>
              <w:top w:val="single" w:color="000000" w:sz="4" w:space="0"/>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hint="default" w:ascii="宋体" w:eastAsia="宋体" w:cs="宋体"/>
                <w:spacing w:val="0"/>
                <w:position w:val="0"/>
                <w:lang w:val="en-US" w:eastAsia="zh-CN"/>
              </w:rPr>
            </w:pPr>
            <w:r>
              <w:rPr>
                <w:rFonts w:ascii="宋体" w:eastAsia="宋体" w:cs="宋体"/>
                <w:color w:val="000000"/>
                <w:spacing w:val="0"/>
                <w:position w:val="0"/>
                <w:sz w:val="24"/>
                <w:highlight w:val="none"/>
                <w:shd w:val="clear" w:color="auto" w:fill="auto"/>
              </w:rPr>
              <w:t>2025-1-</w:t>
            </w:r>
            <w:r>
              <w:rPr>
                <w:rFonts w:hint="eastAsia" w:ascii="宋体" w:eastAsia="宋体" w:cs="宋体"/>
                <w:color w:val="000000"/>
                <w:spacing w:val="0"/>
                <w:position w:val="0"/>
                <w:sz w:val="24"/>
                <w:highlight w:val="none"/>
                <w:shd w:val="clear" w:color="auto" w:fill="auto"/>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短销</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color w:val="auto"/>
                <w:spacing w:val="0"/>
                <w:position w:val="0"/>
                <w:sz w:val="24"/>
                <w:szCs w:val="24"/>
              </w:rPr>
            </w:pPr>
            <w:r>
              <w:rPr>
                <w:rFonts w:ascii="宋体" w:eastAsia="宋体" w:cs="宋体"/>
                <w:color w:val="auto"/>
                <w:spacing w:val="0"/>
                <w:position w:val="0"/>
                <w:sz w:val="24"/>
                <w:szCs w:val="24"/>
                <w:shd w:val="clear" w:color="auto" w:fill="FFFFFF"/>
              </w:rPr>
              <w:t>标准</w:t>
            </w:r>
            <w:r>
              <w:rPr>
                <w:rFonts w:ascii="Times New Roman" w:hAnsi="Times New Roman" w:eastAsia="Times New Roman" w:cs="Times New Roman"/>
                <w:color w:val="auto"/>
                <w:spacing w:val="0"/>
                <w:position w:val="0"/>
                <w:sz w:val="24"/>
                <w:szCs w:val="24"/>
                <w:shd w:val="clear" w:color="auto" w:fill="auto"/>
              </w:rPr>
              <w:t>180*250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配套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螺丝组</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color w:val="auto"/>
                <w:spacing w:val="0"/>
                <w:position w:val="0"/>
                <w:sz w:val="24"/>
                <w:szCs w:val="24"/>
              </w:rPr>
            </w:pPr>
            <w:r>
              <w:rPr>
                <w:rFonts w:ascii="宋体" w:eastAsia="宋体" w:cs="宋体"/>
                <w:color w:val="auto"/>
                <w:spacing w:val="0"/>
                <w:position w:val="0"/>
                <w:sz w:val="24"/>
                <w:szCs w:val="24"/>
                <w:shd w:val="clear" w:color="auto" w:fill="FFFFFF"/>
              </w:rPr>
              <w:t>标准</w:t>
            </w:r>
            <w:r>
              <w:rPr>
                <w:rFonts w:ascii="宋体" w:eastAsia="宋体" w:cs="宋体"/>
                <w:color w:val="auto"/>
                <w:spacing w:val="0"/>
                <w:position w:val="0"/>
                <w:sz w:val="24"/>
                <w:szCs w:val="24"/>
                <w:shd w:val="clear" w:color="auto" w:fill="auto"/>
              </w:rPr>
              <w:t>￠</w:t>
            </w:r>
            <w:r>
              <w:rPr>
                <w:rFonts w:ascii="Times New Roman" w:hAnsi="Times New Roman" w:eastAsia="Times New Roman" w:cs="Times New Roman"/>
                <w:color w:val="auto"/>
                <w:spacing w:val="0"/>
                <w:position w:val="0"/>
                <w:sz w:val="24"/>
                <w:szCs w:val="24"/>
                <w:shd w:val="clear" w:color="auto" w:fill="auto"/>
              </w:rPr>
              <w:t>90*140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配套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薄塑料垫片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color w:val="auto"/>
                <w:spacing w:val="0"/>
                <w:position w:val="0"/>
                <w:sz w:val="24"/>
                <w:szCs w:val="24"/>
              </w:rPr>
            </w:pPr>
            <w:r>
              <w:rPr>
                <w:rFonts w:ascii="宋体" w:eastAsia="宋体" w:cs="宋体"/>
                <w:color w:val="auto"/>
                <w:spacing w:val="0"/>
                <w:position w:val="0"/>
                <w:sz w:val="24"/>
                <w:szCs w:val="24"/>
                <w:shd w:val="clear" w:color="auto" w:fill="FFFFFF"/>
              </w:rPr>
              <w:t>标准</w:t>
            </w:r>
            <w:r>
              <w:rPr>
                <w:rFonts w:ascii="Times New Roman" w:hAnsi="Times New Roman" w:eastAsia="Times New Roman" w:cs="Times New Roman"/>
                <w:color w:val="auto"/>
                <w:spacing w:val="0"/>
                <w:position w:val="0"/>
                <w:sz w:val="24"/>
                <w:szCs w:val="24"/>
                <w:shd w:val="clear" w:color="auto" w:fill="auto"/>
              </w:rPr>
              <w:t>96*20*16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配套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厚塑料垫片</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color w:val="auto"/>
                <w:spacing w:val="0"/>
                <w:position w:val="0"/>
                <w:sz w:val="24"/>
                <w:szCs w:val="24"/>
              </w:rPr>
            </w:pPr>
            <w:r>
              <w:rPr>
                <w:rFonts w:ascii="宋体" w:eastAsia="宋体" w:cs="宋体"/>
                <w:color w:val="auto"/>
                <w:spacing w:val="0"/>
                <w:position w:val="0"/>
                <w:sz w:val="24"/>
                <w:szCs w:val="24"/>
                <w:shd w:val="clear" w:color="auto" w:fill="FFFFFF"/>
              </w:rPr>
              <w:t>标准</w:t>
            </w:r>
            <w:r>
              <w:rPr>
                <w:rFonts w:ascii="Times New Roman" w:hAnsi="Times New Roman" w:eastAsia="Times New Roman" w:cs="Times New Roman"/>
                <w:color w:val="auto"/>
                <w:spacing w:val="0"/>
                <w:position w:val="0"/>
                <w:sz w:val="24"/>
                <w:szCs w:val="24"/>
                <w:shd w:val="clear" w:color="auto" w:fill="auto"/>
              </w:rPr>
              <w:t>96*32*16</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配套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HDPE系船栓</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auto"/>
              </w:rPr>
              <w:t>标500*180*70</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20</w:t>
            </w:r>
            <w:r>
              <w:rPr>
                <w:rFonts w:ascii="宋体" w:eastAsia="宋体" w:cs="宋体"/>
                <w:color w:val="auto"/>
                <w:spacing w:val="0"/>
                <w:position w:val="0"/>
                <w:sz w:val="24"/>
                <w:szCs w:val="24"/>
                <w:shd w:val="clear" w:color="auto" w:fill="FFFFFF"/>
              </w:rPr>
              <w:t>个</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79"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安全防护栏</w:t>
            </w:r>
          </w:p>
        </w:tc>
        <w:tc>
          <w:tcPr>
            <w:tcW w:w="21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24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auto"/>
              </w:rPr>
              <w:t>标准1200mm</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color w:val="auto"/>
                <w:spacing w:val="0"/>
                <w:position w:val="0"/>
                <w:sz w:val="24"/>
                <w:szCs w:val="24"/>
              </w:rPr>
            </w:pPr>
            <w:r>
              <w:rPr>
                <w:rFonts w:ascii="宋体" w:eastAsia="宋体" w:cs="宋体"/>
                <w:color w:val="auto"/>
                <w:spacing w:val="0"/>
                <w:position w:val="0"/>
                <w:sz w:val="24"/>
                <w:szCs w:val="24"/>
                <w:shd w:val="clear" w:color="auto" w:fill="FFFFFF"/>
              </w:rPr>
              <w:t>配套</w:t>
            </w: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before="0" w:after="0" w:line="360" w:lineRule="auto"/>
              <w:ind w:left="0" w:right="0" w:firstLine="0"/>
              <w:jc w:val="center"/>
              <w:rPr>
                <w:rFonts w:ascii="宋体" w:eastAsia="宋体" w:cs="宋体"/>
                <w:spacing w:val="0"/>
                <w:position w:val="0"/>
                <w:sz w:val="24"/>
                <w:szCs w:val="24"/>
              </w:rPr>
            </w:pPr>
            <w:r>
              <w:rPr>
                <w:rFonts w:ascii="宋体" w:eastAsia="宋体" w:cs="宋体"/>
                <w:color w:val="000000"/>
                <w:spacing w:val="0"/>
                <w:position w:val="0"/>
                <w:sz w:val="24"/>
                <w:szCs w:val="24"/>
                <w:shd w:val="clear" w:color="auto" w:fill="auto"/>
              </w:rPr>
              <w:t>赠送</w:t>
            </w:r>
          </w:p>
        </w:tc>
        <w:tc>
          <w:tcPr>
            <w:tcW w:w="1440" w:type="dxa"/>
            <w:vMerge w:val="continue"/>
            <w:tcBorders>
              <w:left w:val="single" w:color="000000" w:sz="4" w:space="0"/>
              <w:bottom w:val="single" w:color="000000" w:sz="4" w:space="0"/>
              <w:right w:val="single" w:color="000000" w:sz="4" w:space="0"/>
            </w:tcBorders>
            <w:shd w:val="clear" w:color="000000" w:fill="FFFFFF"/>
            <w:vAlign w:val="center"/>
          </w:tcPr>
          <w:p>
            <w:pPr>
              <w:spacing w:before="0" w:after="0" w:line="360" w:lineRule="auto"/>
              <w:ind w:left="0" w:right="0" w:firstLine="0"/>
              <w:jc w:val="center"/>
              <w:rPr>
                <w:rFonts w:ascii="宋体" w:eastAsia="宋体" w:cs="宋体"/>
                <w:color w:val="auto"/>
                <w:spacing w:val="0"/>
                <w:position w:val="0"/>
                <w:sz w:val="22"/>
                <w:shd w:val="clear" w:color="auto" w:fill="auto"/>
              </w:rPr>
            </w:pP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3.服务标准和服务要求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3.1服务标准：本项目编制内容应符合最新的国家及部、省、市的有关法律、法规、规范、标准及文件的规定，严禁使用废止的规范条文。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3.2服务要求：按国家及部、省、市有关规范技术标准及委托人要求完成本项目所需的所有工作。</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3.3参考图片</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highlight w:val="none"/>
          <w:shd w:val="clear" w:color="auto" w:fill="auto"/>
        </w:rPr>
        <w:drawing>
          <wp:anchor distT="0" distB="0" distL="114300" distR="114300" simplePos="0" relativeHeight="251662336" behindDoc="0" locked="0" layoutInCell="1" allowOverlap="1">
            <wp:simplePos x="0" y="0"/>
            <wp:positionH relativeFrom="column">
              <wp:posOffset>2613025</wp:posOffset>
            </wp:positionH>
            <wp:positionV relativeFrom="paragraph">
              <wp:posOffset>180975</wp:posOffset>
            </wp:positionV>
            <wp:extent cx="3543935" cy="2234565"/>
            <wp:effectExtent l="0" t="0" r="18415" b="1333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3543935" cy="2234565"/>
                    </a:xfrm>
                    <a:prstGeom prst="rect">
                      <a:avLst/>
                    </a:prstGeom>
                    <a:noFill/>
                    <a:ln>
                      <a:noFill/>
                    </a:ln>
                  </pic:spPr>
                </pic:pic>
              </a:graphicData>
            </a:graphic>
          </wp:anchor>
        </w:drawing>
      </w:r>
      <w:r>
        <w:rPr>
          <w:highlight w:val="none"/>
          <w:shd w:val="clear" w:color="auto" w:fill="auto"/>
        </w:rPr>
        <w:drawing>
          <wp:anchor distT="0" distB="0" distL="114300" distR="114300" simplePos="0" relativeHeight="251661312" behindDoc="0" locked="0" layoutInCell="1" allowOverlap="1">
            <wp:simplePos x="0" y="0"/>
            <wp:positionH relativeFrom="column">
              <wp:posOffset>-977900</wp:posOffset>
            </wp:positionH>
            <wp:positionV relativeFrom="paragraph">
              <wp:posOffset>125095</wp:posOffset>
            </wp:positionV>
            <wp:extent cx="3407410" cy="2256790"/>
            <wp:effectExtent l="0" t="0" r="2540" b="1016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407410" cy="2256790"/>
                    </a:xfrm>
                    <a:prstGeom prst="rect">
                      <a:avLst/>
                    </a:prstGeom>
                    <a:noFill/>
                    <a:ln>
                      <a:noFill/>
                    </a:ln>
                  </pic:spPr>
                </pic:pic>
              </a:graphicData>
            </a:graphic>
          </wp:anchor>
        </w:drawing>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3.4单体浮筒技术参数及要求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（1）每平方米由：4个浮筒组成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（2）空载吃水深度：约2.5-3cm</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（3）承载150公斤时吃水深度：15-20cm (安全使用)</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（4）承载325公斤时吃水深度：约35-40cm (载重极限)</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（5）尺寸：50*50*40cm (长*宽*高）</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（6）材质：高密度聚乙烯</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（7）重量：约7.0KG，不能低于6.9KG</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（8）浮力：350KG/㎡</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（9）颜色：橙色/蓝色</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3.5安装要求：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（1）三面钢丝绳根据现场地势固定，另一面沉台50*50*40cm *10个 ，水深约30米，并可根据水面高低调节，</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（2）防腐木栈桥4个连接</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（3）栏杆间隔1.5米，采用高强度复合管连接两层，组件稳固且易于维护，质保期为5年。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（4）栏杆防护网高度1.2米，质保期为5年。</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4.付款方式</w:t>
      </w:r>
    </w:p>
    <w:tbl>
      <w:tblPr>
        <w:tblStyle w:val="14"/>
        <w:tblW w:w="5262" w:type="pct"/>
        <w:jc w:val="center"/>
        <w:tblCellSpacing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5"/>
        <w:gridCol w:w="627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89"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30</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auto"/>
                <w:spacing w:val="0"/>
                <w:position w:val="0"/>
                <w:sz w:val="24"/>
                <w:highlight w:val="none"/>
                <w:shd w:val="clear" w:color="auto" w:fill="auto"/>
              </w:rPr>
              <w:t>合同签署后并提供相关票据的，</w:t>
            </w:r>
            <w:r>
              <w:rPr>
                <w:rFonts w:hint="eastAsia" w:ascii="宋体" w:hAnsi="宋体" w:eastAsia="宋体" w:cs="宋体"/>
                <w:color w:val="auto"/>
                <w:spacing w:val="0"/>
                <w:position w:val="0"/>
                <w:sz w:val="24"/>
                <w:highlight w:val="none"/>
                <w:shd w:val="clear" w:color="auto" w:fill="auto"/>
                <w:lang w:val="en-US" w:eastAsia="zh-CN"/>
              </w:rPr>
              <w:t>7个工作</w:t>
            </w:r>
            <w:r>
              <w:rPr>
                <w:rFonts w:hint="eastAsia" w:ascii="宋体" w:hAnsi="宋体" w:eastAsia="宋体" w:cs="宋体"/>
                <w:color w:val="auto"/>
                <w:spacing w:val="0"/>
                <w:position w:val="0"/>
                <w:sz w:val="24"/>
                <w:highlight w:val="none"/>
                <w:shd w:val="clear" w:color="auto" w:fill="auto"/>
              </w:rPr>
              <w:t>日内支付合同价款的30%</w:t>
            </w:r>
            <w:r>
              <w:rPr>
                <w:rFonts w:hint="eastAsia" w:ascii="宋体" w:hAnsi="宋体" w:eastAsia="宋体" w:cs="宋体"/>
                <w:color w:val="auto"/>
                <w:spacing w:val="0"/>
                <w:position w:val="0"/>
                <w:sz w:val="24"/>
                <w:highlight w:val="none"/>
                <w:shd w:val="clear" w:color="auto" w:fill="auto"/>
                <w:lang w:eastAsia="zh-CN"/>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53"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2</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所有</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浮筒码头安装调试完毕交付使用</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且</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验收合格后，</w:t>
            </w:r>
            <w:r>
              <w:rPr>
                <w:rFonts w:hint="eastAsia" w:ascii="宋体" w:hAnsi="宋体" w:eastAsia="宋体" w:cs="宋体"/>
                <w:color w:val="auto"/>
                <w:spacing w:val="0"/>
                <w:position w:val="0"/>
                <w:sz w:val="24"/>
                <w:highlight w:val="none"/>
                <w:shd w:val="clear" w:color="auto" w:fill="auto"/>
              </w:rPr>
              <w:t>并提供相关票据的，</w:t>
            </w:r>
            <w:r>
              <w:rPr>
                <w:rFonts w:hint="eastAsia" w:ascii="宋体" w:hAnsi="宋体" w:eastAsia="宋体" w:cs="宋体"/>
                <w:color w:val="auto"/>
                <w:spacing w:val="0"/>
                <w:position w:val="0"/>
                <w:sz w:val="24"/>
                <w:highlight w:val="none"/>
                <w:shd w:val="clear" w:color="auto" w:fill="auto"/>
                <w:lang w:val="en-US" w:eastAsia="zh-CN"/>
              </w:rPr>
              <w:t>7个工作</w:t>
            </w:r>
            <w:r>
              <w:rPr>
                <w:rFonts w:hint="eastAsia" w:ascii="宋体" w:hAnsi="宋体" w:eastAsia="宋体" w:cs="宋体"/>
                <w:color w:val="auto"/>
                <w:spacing w:val="0"/>
                <w:position w:val="0"/>
                <w:sz w:val="24"/>
                <w:highlight w:val="none"/>
                <w:shd w:val="clear" w:color="auto" w:fill="auto"/>
              </w:rPr>
              <w:t>日内支付合同价款的</w:t>
            </w:r>
            <w:r>
              <w:rPr>
                <w:rFonts w:hint="eastAsia" w:ascii="宋体" w:hAnsi="宋体" w:eastAsia="宋体" w:cs="宋体"/>
                <w:color w:val="auto"/>
                <w:spacing w:val="0"/>
                <w:position w:val="0"/>
                <w:sz w:val="24"/>
                <w:highlight w:val="none"/>
                <w:shd w:val="clear" w:color="auto" w:fill="auto"/>
                <w:lang w:val="en-US" w:eastAsia="zh-CN"/>
              </w:rPr>
              <w:t>65</w:t>
            </w:r>
            <w:r>
              <w:rPr>
                <w:rFonts w:hint="eastAsia" w:ascii="宋体" w:hAnsi="宋体" w:eastAsia="宋体" w:cs="宋体"/>
                <w:color w:val="auto"/>
                <w:spacing w:val="0"/>
                <w:position w:val="0"/>
                <w:sz w:val="24"/>
                <w:highlight w:val="none"/>
                <w:shd w:val="clear" w:color="auto" w:fill="auto"/>
              </w:rPr>
              <w:t>%</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48" w:hRule="atLeast"/>
          <w:tblCellSpacing w:w="0" w:type="dxa"/>
          <w:jc w:val="center"/>
        </w:trPr>
        <w:tc>
          <w:tcPr>
            <w:tcW w:w="62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3</w:t>
            </w:r>
          </w:p>
        </w:tc>
        <w:tc>
          <w:tcPr>
            <w:tcW w:w="79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5</w:t>
            </w:r>
          </w:p>
        </w:tc>
        <w:tc>
          <w:tcPr>
            <w:tcW w:w="3575"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color w:val="auto"/>
                <w:spacing w:val="0"/>
                <w:position w:val="0"/>
                <w:sz w:val="24"/>
                <w:highlight w:val="none"/>
                <w:shd w:val="clear" w:color="auto" w:fill="auto"/>
                <w:lang w:eastAsia="zh-CN"/>
              </w:rPr>
              <w:t>九龙湖浮筒码头</w:t>
            </w:r>
            <w:r>
              <w:rPr>
                <w:rFonts w:ascii="宋体" w:hAnsi="宋体" w:eastAsia="宋体" w:cs="宋体"/>
                <w:color w:val="auto"/>
                <w:spacing w:val="0"/>
                <w:position w:val="0"/>
                <w:sz w:val="24"/>
                <w:highlight w:val="none"/>
                <w:shd w:val="clear" w:color="auto" w:fill="auto"/>
              </w:rPr>
              <w:t>整体质保</w:t>
            </w:r>
            <w:r>
              <w:rPr>
                <w:rFonts w:hint="eastAsia" w:ascii="宋体" w:hAnsi="宋体" w:eastAsia="宋体" w:cs="宋体"/>
                <w:color w:val="auto"/>
                <w:spacing w:val="0"/>
                <w:position w:val="0"/>
                <w:sz w:val="24"/>
                <w:highlight w:val="none"/>
                <w:shd w:val="clear" w:color="auto" w:fill="auto"/>
                <w:lang w:val="en-US" w:eastAsia="zh-CN"/>
              </w:rPr>
              <w:t>期为</w:t>
            </w:r>
            <w:r>
              <w:rPr>
                <w:rFonts w:hint="eastAsia" w:ascii="宋体" w:hAnsi="宋体" w:eastAsia="宋体" w:cs="宋体"/>
                <w:color w:val="auto"/>
                <w:spacing w:val="0"/>
                <w:position w:val="0"/>
                <w:sz w:val="24"/>
                <w:highlight w:val="none"/>
                <w:shd w:val="clear" w:color="auto" w:fill="auto"/>
                <w:lang w:eastAsia="zh-CN"/>
              </w:rPr>
              <w:t>伍</w:t>
            </w:r>
            <w:r>
              <w:rPr>
                <w:rFonts w:ascii="宋体" w:hAnsi="宋体" w:eastAsia="宋体" w:cs="宋体"/>
                <w:color w:val="auto"/>
                <w:spacing w:val="0"/>
                <w:position w:val="0"/>
                <w:sz w:val="24"/>
                <w:highlight w:val="none"/>
                <w:shd w:val="clear" w:color="auto" w:fill="auto"/>
              </w:rPr>
              <w:t>年，</w:t>
            </w:r>
            <w:r>
              <w:rPr>
                <w:rFonts w:hint="eastAsia" w:ascii="宋体" w:hAnsi="宋体" w:eastAsia="宋体" w:cs="宋体"/>
                <w:color w:val="auto"/>
                <w:spacing w:val="0"/>
                <w:position w:val="0"/>
                <w:sz w:val="24"/>
                <w:highlight w:val="none"/>
                <w:shd w:val="clear" w:color="auto" w:fill="auto"/>
                <w:lang w:val="en-US" w:eastAsia="zh-CN"/>
              </w:rPr>
              <w:t>质保期满后且</w:t>
            </w:r>
            <w:r>
              <w:rPr>
                <w:rFonts w:ascii="宋体" w:hAnsi="宋体" w:eastAsia="宋体" w:cs="宋体"/>
                <w:color w:val="auto"/>
                <w:spacing w:val="0"/>
                <w:position w:val="0"/>
                <w:sz w:val="24"/>
                <w:highlight w:val="none"/>
                <w:shd w:val="clear" w:color="auto" w:fill="auto"/>
              </w:rPr>
              <w:t>无质量问题</w:t>
            </w:r>
            <w:r>
              <w:rPr>
                <w:rFonts w:hint="eastAsia" w:ascii="宋体" w:hAnsi="宋体" w:eastAsia="宋体" w:cs="宋体"/>
                <w:color w:val="auto"/>
                <w:spacing w:val="0"/>
                <w:position w:val="0"/>
                <w:sz w:val="24"/>
                <w:highlight w:val="none"/>
                <w:shd w:val="clear" w:color="auto" w:fill="auto"/>
                <w:lang w:eastAsia="zh-CN"/>
              </w:rPr>
              <w:t>，</w:t>
            </w:r>
            <w:r>
              <w:rPr>
                <w:rFonts w:hint="eastAsia" w:ascii="宋体" w:hAnsi="宋体" w:eastAsia="宋体" w:cs="宋体"/>
                <w:color w:val="auto"/>
                <w:spacing w:val="0"/>
                <w:position w:val="0"/>
                <w:sz w:val="24"/>
                <w:highlight w:val="none"/>
                <w:shd w:val="clear" w:color="auto" w:fill="auto"/>
                <w:lang w:val="en-US" w:eastAsia="zh-CN"/>
              </w:rPr>
              <w:t>并</w:t>
            </w:r>
            <w:r>
              <w:rPr>
                <w:rFonts w:ascii="宋体" w:hAnsi="宋体" w:eastAsia="宋体" w:cs="宋体"/>
                <w:color w:val="auto"/>
                <w:spacing w:val="0"/>
                <w:position w:val="0"/>
                <w:sz w:val="24"/>
                <w:highlight w:val="none"/>
                <w:shd w:val="clear" w:color="auto" w:fill="auto"/>
              </w:rPr>
              <w:t>提供相关票据的，</w:t>
            </w:r>
            <w:r>
              <w:rPr>
                <w:rFonts w:hint="eastAsia" w:ascii="宋体" w:hAnsi="宋体" w:eastAsia="宋体" w:cs="宋体"/>
                <w:color w:val="auto"/>
                <w:spacing w:val="0"/>
                <w:position w:val="0"/>
                <w:sz w:val="24"/>
                <w:highlight w:val="none"/>
                <w:shd w:val="clear" w:color="auto" w:fill="auto"/>
                <w:lang w:val="en-US" w:eastAsia="zh-CN"/>
              </w:rPr>
              <w:t>7个工作</w:t>
            </w:r>
            <w:r>
              <w:rPr>
                <w:rFonts w:hint="eastAsia" w:ascii="宋体" w:hAnsi="宋体" w:eastAsia="宋体" w:cs="宋体"/>
                <w:color w:val="auto"/>
                <w:spacing w:val="0"/>
                <w:position w:val="0"/>
                <w:sz w:val="24"/>
                <w:highlight w:val="none"/>
                <w:shd w:val="clear" w:color="auto" w:fill="auto"/>
              </w:rPr>
              <w:t>日内支付合同价款的</w:t>
            </w:r>
            <w:r>
              <w:rPr>
                <w:rFonts w:hint="eastAsia" w:ascii="宋体" w:hAnsi="宋体" w:eastAsia="宋体" w:cs="宋体"/>
                <w:color w:val="auto"/>
                <w:spacing w:val="0"/>
                <w:position w:val="0"/>
                <w:sz w:val="24"/>
                <w:highlight w:val="none"/>
                <w:shd w:val="clear" w:color="auto" w:fill="auto"/>
                <w:lang w:val="en-US" w:eastAsia="zh-CN"/>
              </w:rPr>
              <w:t>5</w:t>
            </w:r>
            <w:r>
              <w:rPr>
                <w:rFonts w:hint="eastAsia" w:ascii="宋体" w:hAnsi="宋体" w:eastAsia="宋体" w:cs="宋体"/>
                <w:color w:val="auto"/>
                <w:spacing w:val="0"/>
                <w:position w:val="0"/>
                <w:sz w:val="24"/>
                <w:highlight w:val="none"/>
                <w:shd w:val="clear" w:color="auto" w:fill="auto"/>
              </w:rPr>
              <w:t>%</w:t>
            </w:r>
            <w:r>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tc>
      </w:tr>
    </w:tbl>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5.交付时间：2025年1月26日前所有浮筒到货并安装调试完毕</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14:textFill>
            <w14:solidFill>
              <w14:schemeClr w14:val="tx1"/>
            </w14:solidFill>
          </w14:textFill>
        </w:rPr>
      </w:pP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6.</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最高</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控制价</w:t>
      </w:r>
      <w:r>
        <w:rPr>
          <w:rFonts w:hint="eastAsia" w:ascii="宋体" w:hAnsi="宋体" w:eastAsia="宋体" w:cs="宋体"/>
          <w:i w:val="0"/>
          <w:iCs w:val="0"/>
          <w:caps w:val="0"/>
          <w:color w:val="000000" w:themeColor="text1"/>
          <w:spacing w:val="0"/>
          <w:sz w:val="24"/>
          <w:szCs w:val="24"/>
          <w:highlight w:val="none"/>
          <w:shd w:val="clear" w:fill="FFFFFF"/>
          <w14:textFill>
            <w14:solidFill>
              <w14:schemeClr w14:val="tx1"/>
            </w14:solidFill>
          </w14:textFill>
        </w:rPr>
        <w:t>：</w:t>
      </w:r>
      <w:r>
        <w:rPr>
          <w:rFonts w:hint="eastAsia"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t>40万元（含税包干），</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费用限价为包干价，包括但不限于</w:t>
      </w:r>
      <w:r>
        <w:rPr>
          <w:rFonts w:ascii="宋体" w:eastAsia="宋体" w:cs="宋体"/>
          <w:color w:val="000000"/>
          <w:spacing w:val="0"/>
          <w:position w:val="0"/>
          <w:sz w:val="24"/>
          <w:highlight w:val="none"/>
          <w:shd w:val="clear" w:color="auto" w:fill="auto"/>
        </w:rPr>
        <w:t>浮筒码头的</w:t>
      </w:r>
      <w:r>
        <w:rPr>
          <w:rFonts w:ascii="宋体" w:eastAsia="宋体" w:cs="宋体"/>
          <w:color w:val="auto"/>
          <w:spacing w:val="0"/>
          <w:position w:val="0"/>
          <w:sz w:val="24"/>
          <w:highlight w:val="none"/>
          <w:shd w:val="clear" w:color="auto" w:fill="auto"/>
        </w:rPr>
        <w:t>设计费、安装费、调试费、测试费、试运行费以及材料费、包装费、装卸费、运输费、保险费、售后服务费、税费</w:t>
      </w:r>
      <w:r>
        <w:rPr>
          <w:rFonts w:hint="eastAsia" w:ascii="宋体" w:eastAsia="宋体" w:cs="宋体"/>
          <w:color w:val="auto"/>
          <w:spacing w:val="0"/>
          <w:position w:val="0"/>
          <w:sz w:val="24"/>
          <w:highlight w:val="none"/>
          <w:shd w:val="clear" w:color="auto" w:fill="auto"/>
          <w:lang w:eastAsia="zh-CN"/>
        </w:rPr>
        <w:t>、</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政策调整及其他不可预见的一切因素</w:t>
      </w:r>
      <w:r>
        <w:rPr>
          <w:rFonts w:ascii="宋体" w:eastAsia="宋体" w:cs="宋体"/>
          <w:color w:val="auto"/>
          <w:spacing w:val="0"/>
          <w:position w:val="0"/>
          <w:sz w:val="24"/>
          <w:highlight w:val="none"/>
          <w:shd w:val="clear" w:color="auto" w:fill="auto"/>
        </w:rPr>
        <w:t>等全部费用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kinsoku/>
        <w:wordWrap/>
        <w:topLinePunct w:val="0"/>
        <w:bidi w:val="0"/>
        <w:spacing w:line="360" w:lineRule="auto"/>
        <w:ind w:left="0" w:firstLine="480"/>
        <w:jc w:val="left"/>
        <w:rPr>
          <w:rFonts w:hint="eastAsia" w:ascii="宋体" w:hAnsi="宋体" w:cs="宋体"/>
          <w:color w:val="0000FF"/>
          <w:kern w:val="0"/>
          <w:sz w:val="24"/>
          <w:szCs w:val="24"/>
          <w:lang w:val="en-US" w:eastAsia="zh-CN"/>
        </w:rPr>
      </w:pPr>
      <w:r>
        <w:rPr>
          <w:rFonts w:hint="eastAsia" w:ascii="宋体" w:hAnsi="宋体" w:cs="宋体"/>
          <w:b/>
          <w:bCs/>
          <w:color w:val="000000" w:themeColor="text1"/>
          <w:kern w:val="0"/>
          <w:sz w:val="24"/>
          <w:szCs w:val="24"/>
          <w14:textFill>
            <w14:solidFill>
              <w14:schemeClr w14:val="tx1"/>
            </w14:solidFill>
          </w14:textFill>
        </w:rPr>
        <w:t>特别提示：</w:t>
      </w:r>
      <w:r>
        <w:rPr>
          <w:rFonts w:hint="eastAsia" w:ascii="宋体" w:hAnsi="宋体" w:cs="宋体"/>
          <w:color w:val="0000FF"/>
          <w:kern w:val="0"/>
          <w:sz w:val="24"/>
          <w:szCs w:val="24"/>
          <w:lang w:val="en-US" w:eastAsia="zh-CN"/>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委托人给予以补偿。</w:t>
      </w:r>
    </w:p>
    <w:p>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widowControl/>
        <w:snapToGrid w:val="0"/>
        <w:spacing w:line="360" w:lineRule="auto"/>
        <w:ind w:left="14" w:firstLine="480" w:firstLineChars="200"/>
        <w:rPr>
          <w:rFonts w:hint="eastAsia" w:asciiTheme="minorEastAsia" w:hAnsiTheme="minorEastAsia" w:eastAsiaTheme="minorEastAsia" w:cstheme="minorEastAsia"/>
          <w:color w:val="auto"/>
          <w:kern w:val="0"/>
          <w:sz w:val="24"/>
          <w:szCs w:val="24"/>
          <w:highlight w:val="none"/>
          <w:lang w:eastAsia="zh-CN"/>
        </w:rPr>
      </w:pPr>
      <w:r>
        <w:rPr>
          <w:rFonts w:hint="eastAsia" w:asciiTheme="minorEastAsia" w:hAnsiTheme="minorEastAsia" w:eastAsiaTheme="minorEastAsia" w:cstheme="minorEastAsia"/>
          <w:color w:val="auto"/>
          <w:sz w:val="24"/>
          <w:szCs w:val="24"/>
          <w:highlight w:val="none"/>
        </w:rPr>
        <w:t>2.具有履行本采购项目的资格及服务能力</w:t>
      </w:r>
      <w:r>
        <w:rPr>
          <w:rFonts w:hint="eastAsia" w:asciiTheme="minorEastAsia" w:hAnsiTheme="minorEastAsia" w:eastAsiaTheme="minorEastAsia" w:cstheme="minorEastAsia"/>
          <w:color w:val="auto"/>
          <w:sz w:val="24"/>
          <w:szCs w:val="24"/>
          <w:highlight w:val="none"/>
          <w:lang w:eastAsia="zh-CN"/>
        </w:rPr>
        <w:t>；</w:t>
      </w:r>
    </w:p>
    <w:p>
      <w:pPr>
        <w:pStyle w:val="13"/>
        <w:keepNext w:val="0"/>
        <w:keepLines w:val="0"/>
        <w:pageBreakBefore w:val="0"/>
        <w:widowControl w:val="0"/>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b/>
          <w:bCs/>
          <w:color w:val="auto"/>
          <w:sz w:val="24"/>
          <w:szCs w:val="24"/>
          <w:highlight w:val="none"/>
          <w:shd w:val="clear"/>
          <w:lang w:val="en-US" w:eastAsia="zh-CN"/>
        </w:rPr>
      </w:pPr>
      <w:r>
        <w:rPr>
          <w:rFonts w:hint="eastAsia" w:asciiTheme="minorEastAsia" w:hAnsiTheme="minorEastAsia" w:eastAsiaTheme="minorEastAsia" w:cstheme="minorEastAsia"/>
          <w:b/>
          <w:bCs/>
          <w:color w:val="auto"/>
          <w:sz w:val="24"/>
          <w:szCs w:val="24"/>
          <w:highlight w:val="none"/>
          <w:shd w:val="clear"/>
          <w:lang w:val="en-US" w:eastAsia="zh-CN"/>
        </w:rPr>
        <w:t>3.竞价人必须是委托人邀请的供应商：福建渡远户外用品有限公司、龙岩元丰科技有限公司、连城县仁旺建材有限公司。</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4.</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5.</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spacing w:line="520" w:lineRule="exact"/>
        <w:ind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8000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2025年1月21日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》，由委托人经过相应审批程序后签订。</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w:t>
      </w:r>
      <w:r>
        <w:rPr>
          <w:rFonts w:hint="eastAsia" w:asciiTheme="minorEastAsia" w:hAnsiTheme="minorEastAsia" w:eastAsiaTheme="minorEastAsia" w:cstheme="minorEastAsia"/>
          <w:color w:val="auto"/>
          <w:sz w:val="24"/>
          <w:szCs w:val="24"/>
          <w:shd w:val="clear"/>
          <w:lang w:val="en-US" w:eastAsia="zh-CN"/>
        </w:rPr>
        <w:t>招标代理</w:t>
      </w:r>
      <w:r>
        <w:rPr>
          <w:rFonts w:hint="eastAsia" w:asciiTheme="minorEastAsia" w:hAnsiTheme="minorEastAsia" w:eastAsiaTheme="minorEastAsia" w:cstheme="minorEastAsia"/>
          <w:color w:val="auto"/>
          <w:sz w:val="24"/>
          <w:szCs w:val="24"/>
          <w:shd w:val="clear"/>
        </w:rPr>
        <w:t>服务费，如有剩余，在成交人与委托人签订《</w:t>
      </w:r>
      <w:r>
        <w:rPr>
          <w:rFonts w:hint="eastAsia" w:asciiTheme="minorEastAsia" w:hAnsiTheme="minorEastAsia" w:eastAsiaTheme="minorEastAsia" w:cstheme="minorEastAsia"/>
          <w:color w:val="auto"/>
          <w:sz w:val="24"/>
          <w:szCs w:val="24"/>
          <w:shd w:val="clear"/>
          <w:lang w:eastAsia="zh-CN"/>
        </w:rPr>
        <w:t>采购合同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1</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营业执照副本、法定代表人身份证复印件；</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highlight w:val="none"/>
          <w:shd w:val="clear"/>
          <w:lang w:eastAsia="zh-CN"/>
        </w:rPr>
      </w:pP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2</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签订完整的承诺书</w:t>
      </w:r>
      <w:r>
        <w:rPr>
          <w:rFonts w:hint="eastAsia" w:asciiTheme="minorEastAsia" w:hAnsiTheme="minorEastAsia" w:eastAsiaTheme="minorEastAsia" w:cstheme="minorEastAsia"/>
          <w:b/>
          <w:bCs/>
          <w:color w:val="auto"/>
          <w:kern w:val="2"/>
          <w:sz w:val="24"/>
          <w:szCs w:val="24"/>
          <w:highlight w:val="none"/>
          <w:shd w:val="clear"/>
          <w:lang w:eastAsia="zh-CN"/>
        </w:rPr>
        <w:t>；</w:t>
      </w:r>
    </w:p>
    <w:p>
      <w:pPr>
        <w:keepNext w:val="0"/>
        <w:keepLines w:val="0"/>
        <w:pageBreakBefore w:val="0"/>
        <w:widowControl/>
        <w:shd w:val="clear"/>
        <w:kinsoku/>
        <w:wordWrap/>
        <w:topLinePunct w:val="0"/>
        <w:bidi w:val="0"/>
        <w:snapToGrid/>
        <w:spacing w:before="0" w:line="360" w:lineRule="auto"/>
        <w:ind w:left="0" w:firstLine="482"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3</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lang w:val="en-US" w:eastAsia="zh-CN"/>
        </w:rPr>
        <w:t>已缴纳的竞价保证金凭证。</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color w:val="auto"/>
          <w:kern w:val="2"/>
          <w:sz w:val="24"/>
          <w:szCs w:val="24"/>
          <w:shd w:val="clear"/>
          <w:lang w:eastAsia="zh-CN"/>
        </w:rPr>
        <w:t>（邮箱地址：lccqjyw2025@163.com）</w:t>
      </w:r>
      <w:r>
        <w:rPr>
          <w:rFonts w:hint="eastAsia" w:asciiTheme="minorEastAsia" w:hAnsiTheme="minorEastAsia" w:eastAsiaTheme="minorEastAsia" w:cstheme="minorEastAsia"/>
          <w:b/>
          <w:bCs/>
          <w:color w:val="auto"/>
          <w:kern w:val="2"/>
          <w:sz w:val="24"/>
          <w:szCs w:val="24"/>
          <w:shd w:val="clear"/>
        </w:rPr>
        <w:t>递交。</w:t>
      </w:r>
    </w:p>
    <w:p>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000000"/>
          <w:sz w:val="24"/>
          <w:szCs w:val="24"/>
        </w:rPr>
        <w:t>本场竞价</w:t>
      </w:r>
      <w:r>
        <w:rPr>
          <w:rFonts w:hint="eastAsia" w:asciiTheme="minorEastAsia" w:hAnsiTheme="minorEastAsia" w:eastAsiaTheme="minorEastAsia" w:cstheme="minorEastAsia"/>
          <w:color w:val="000000"/>
          <w:sz w:val="24"/>
          <w:szCs w:val="24"/>
          <w:lang w:eastAsia="zh-CN"/>
        </w:rPr>
        <w:t>须三家及以上竞价人在规定时间内参与竞价，如果在规定时间内参与竞价的</w:t>
      </w:r>
      <w:r>
        <w:rPr>
          <w:rFonts w:hint="eastAsia" w:asciiTheme="minorEastAsia" w:hAnsiTheme="minorEastAsia" w:eastAsiaTheme="minorEastAsia" w:cstheme="minorEastAsia"/>
          <w:color w:val="000000"/>
          <w:sz w:val="24"/>
          <w:szCs w:val="24"/>
          <w:lang w:val="en-US" w:eastAsia="zh-CN"/>
        </w:rPr>
        <w:t>合格</w:t>
      </w:r>
      <w:r>
        <w:rPr>
          <w:rFonts w:hint="eastAsia" w:asciiTheme="minorEastAsia" w:hAnsiTheme="minorEastAsia" w:eastAsiaTheme="minorEastAsia" w:cstheme="minorEastAsia"/>
          <w:color w:val="000000"/>
          <w:sz w:val="24"/>
          <w:szCs w:val="24"/>
          <w:lang w:eastAsia="zh-CN"/>
        </w:rPr>
        <w:t>竞价人不足三家，则按流标处理</w:t>
      </w:r>
      <w:r>
        <w:rPr>
          <w:rFonts w:hint="eastAsia" w:asciiTheme="minorEastAsia" w:hAnsiTheme="minorEastAsia" w:eastAsiaTheme="minorEastAsia" w:cstheme="minorEastAsia"/>
          <w:color w:val="000000"/>
          <w:sz w:val="24"/>
          <w:szCs w:val="24"/>
        </w:rPr>
        <w:t>，竞价人不得有异议。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w:t>
      </w:r>
      <w:r>
        <w:rPr>
          <w:rFonts w:hint="eastAsia" w:ascii="新宋体" w:hAnsi="新宋体" w:eastAsia="新宋体" w:cs="新宋体"/>
          <w:color w:val="auto"/>
          <w:kern w:val="2"/>
          <w:sz w:val="24"/>
          <w:szCs w:val="24"/>
          <w:highlight w:val="none"/>
          <w:shd w:val="clear"/>
        </w:rPr>
        <w:t>本次竞价采用“权益云(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应以</w:t>
      </w:r>
      <w:r>
        <w:rPr>
          <w:rFonts w:hint="eastAsia" w:asciiTheme="minorEastAsia" w:hAnsiTheme="minorEastAsia" w:eastAsiaTheme="minorEastAsia" w:cstheme="minorEastAsia"/>
          <w:b/>
          <w:bCs/>
          <w:color w:val="auto"/>
          <w:kern w:val="2"/>
          <w:sz w:val="24"/>
          <w:szCs w:val="24"/>
          <w:shd w:val="clear"/>
          <w:lang w:val="en-US" w:eastAsia="zh-CN"/>
        </w:rPr>
        <w:t>总价费用</w:t>
      </w:r>
      <w:r>
        <w:rPr>
          <w:rFonts w:hint="eastAsia" w:asciiTheme="minorEastAsia" w:hAnsiTheme="minorEastAsia" w:eastAsiaTheme="minorEastAsia" w:cstheme="minorEastAsia"/>
          <w:b/>
          <w:bCs/>
          <w:color w:val="auto"/>
          <w:kern w:val="2"/>
          <w:sz w:val="24"/>
          <w:szCs w:val="24"/>
          <w:shd w:val="clear"/>
        </w:rPr>
        <w:t>进行报价，竞价系统设置的价格</w:t>
      </w:r>
      <w:r>
        <w:rPr>
          <w:rFonts w:hint="eastAsia" w:asciiTheme="minorEastAsia" w:hAnsiTheme="minorEastAsia" w:eastAsiaTheme="minorEastAsia" w:cstheme="minorEastAsia"/>
          <w:b/>
          <w:bCs/>
          <w:color w:val="0000FF"/>
          <w:kern w:val="2"/>
          <w:sz w:val="24"/>
          <w:szCs w:val="24"/>
          <w:highlight w:val="none"/>
          <w:shd w:val="clear"/>
          <w:lang w:val="en-US" w:eastAsia="zh-CN"/>
        </w:rPr>
        <w:t>400000元</w:t>
      </w:r>
      <w:r>
        <w:rPr>
          <w:rFonts w:hint="eastAsia" w:asciiTheme="minorEastAsia" w:hAnsiTheme="minorEastAsia" w:eastAsiaTheme="minorEastAsia" w:cstheme="minorEastAsia"/>
          <w:b/>
          <w:bCs/>
          <w:color w:val="auto"/>
          <w:kern w:val="2"/>
          <w:sz w:val="24"/>
          <w:szCs w:val="24"/>
          <w:shd w:val="clear"/>
        </w:rPr>
        <w:t>表示</w:t>
      </w:r>
      <w:r>
        <w:rPr>
          <w:rFonts w:hint="eastAsia" w:asciiTheme="minorEastAsia" w:hAnsiTheme="minorEastAsia" w:eastAsiaTheme="minorEastAsia" w:cstheme="minorEastAsia"/>
          <w:b/>
          <w:bCs/>
          <w:color w:val="auto"/>
          <w:kern w:val="2"/>
          <w:sz w:val="24"/>
          <w:szCs w:val="24"/>
          <w:shd w:val="clear"/>
          <w:lang w:val="en-US" w:eastAsia="zh-CN"/>
        </w:rPr>
        <w:t>最高价</w:t>
      </w:r>
      <w:r>
        <w:rPr>
          <w:rFonts w:hint="eastAsia" w:asciiTheme="minorEastAsia" w:hAnsiTheme="minorEastAsia" w:eastAsiaTheme="minorEastAsia" w:cstheme="minorEastAsia"/>
          <w:b/>
          <w:bCs/>
          <w:color w:val="auto"/>
          <w:kern w:val="2"/>
          <w:sz w:val="24"/>
          <w:szCs w:val="24"/>
          <w:shd w:val="clear"/>
        </w:rPr>
        <w:t>为</w:t>
      </w:r>
      <w:r>
        <w:rPr>
          <w:rFonts w:hint="eastAsia" w:asciiTheme="minorEastAsia" w:hAnsiTheme="minorEastAsia" w:eastAsiaTheme="minorEastAsia" w:cstheme="minorEastAsia"/>
          <w:b/>
          <w:bCs/>
          <w:color w:val="auto"/>
          <w:kern w:val="2"/>
          <w:sz w:val="24"/>
          <w:szCs w:val="24"/>
          <w:shd w:val="clear"/>
          <w:lang w:val="en-US" w:eastAsia="zh-CN"/>
        </w:rPr>
        <w:t>人民币</w:t>
      </w:r>
      <w:r>
        <w:rPr>
          <w:rFonts w:hint="eastAsia" w:asciiTheme="minorEastAsia" w:hAnsiTheme="minorEastAsia" w:eastAsiaTheme="minorEastAsia" w:cstheme="minorEastAsia"/>
          <w:b/>
          <w:bCs/>
          <w:color w:val="0000FF"/>
          <w:kern w:val="2"/>
          <w:sz w:val="24"/>
          <w:szCs w:val="24"/>
          <w:highlight w:val="none"/>
          <w:shd w:val="clear"/>
          <w:lang w:val="en-US" w:eastAsia="zh-CN"/>
        </w:rPr>
        <w:t>400000元</w:t>
      </w:r>
      <w:r>
        <w:rPr>
          <w:rFonts w:hint="eastAsia" w:asciiTheme="minorEastAsia" w:hAnsiTheme="minorEastAsia" w:eastAsiaTheme="minorEastAsia" w:cstheme="minorEastAsia"/>
          <w:b/>
          <w:bCs/>
          <w:color w:val="auto"/>
          <w:kern w:val="2"/>
          <w:sz w:val="24"/>
          <w:szCs w:val="24"/>
          <w:shd w:val="clear"/>
        </w:rPr>
        <w:t>，</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在竞价系统填报</w:t>
      </w:r>
      <w:r>
        <w:rPr>
          <w:rFonts w:hint="eastAsia" w:asciiTheme="minorEastAsia" w:hAnsiTheme="minorEastAsia" w:eastAsiaTheme="minorEastAsia" w:cstheme="minorEastAsia"/>
          <w:b/>
          <w:bCs/>
          <w:color w:val="auto"/>
          <w:kern w:val="2"/>
          <w:sz w:val="24"/>
          <w:szCs w:val="24"/>
          <w:shd w:val="clear"/>
          <w:lang w:val="en-US" w:eastAsia="zh-CN"/>
        </w:rPr>
        <w:t>价格高</w:t>
      </w:r>
      <w:r>
        <w:rPr>
          <w:rFonts w:hint="eastAsia" w:asciiTheme="minorEastAsia" w:hAnsiTheme="minorEastAsia" w:eastAsiaTheme="minorEastAsia" w:cstheme="minorEastAsia"/>
          <w:b/>
          <w:bCs/>
          <w:color w:val="auto"/>
          <w:kern w:val="2"/>
          <w:sz w:val="24"/>
          <w:szCs w:val="24"/>
          <w:shd w:val="clear"/>
        </w:rPr>
        <w:t>于</w:t>
      </w:r>
      <w:r>
        <w:rPr>
          <w:rFonts w:hint="eastAsia" w:asciiTheme="minorEastAsia" w:hAnsiTheme="minorEastAsia" w:eastAsiaTheme="minorEastAsia" w:cstheme="minorEastAsia"/>
          <w:b/>
          <w:bCs/>
          <w:color w:val="0000FF"/>
          <w:kern w:val="2"/>
          <w:sz w:val="24"/>
          <w:szCs w:val="24"/>
          <w:highlight w:val="none"/>
          <w:shd w:val="clear"/>
          <w:lang w:val="en-US" w:eastAsia="zh-CN"/>
        </w:rPr>
        <w:t>400000元</w:t>
      </w:r>
      <w:r>
        <w:rPr>
          <w:rFonts w:hint="eastAsia" w:asciiTheme="minorEastAsia" w:hAnsiTheme="minorEastAsia" w:eastAsiaTheme="minorEastAsia" w:cstheme="minorEastAsia"/>
          <w:b/>
          <w:bCs/>
          <w:color w:val="auto"/>
          <w:kern w:val="2"/>
          <w:sz w:val="24"/>
          <w:szCs w:val="24"/>
          <w:shd w:val="clear"/>
        </w:rPr>
        <w:t>为无效报价</w:t>
      </w:r>
      <w:r>
        <w:rPr>
          <w:rFonts w:hint="eastAsia" w:asciiTheme="minorEastAsia" w:hAnsiTheme="minorEastAsia" w:eastAsiaTheme="minorEastAsia" w:cstheme="minorEastAsia"/>
          <w:b/>
          <w:bCs/>
          <w:color w:val="auto"/>
          <w:kern w:val="2"/>
          <w:sz w:val="24"/>
          <w:szCs w:val="24"/>
          <w:shd w:val="clear"/>
          <w:lang w:eastAsia="zh-CN"/>
        </w:rPr>
        <w:t>，</w:t>
      </w:r>
      <w:r>
        <w:rPr>
          <w:rFonts w:hint="eastAsia" w:asciiTheme="minorEastAsia" w:hAnsiTheme="minorEastAsia" w:eastAsiaTheme="minorEastAsia" w:cstheme="minorEastAsia"/>
          <w:b/>
          <w:bCs/>
          <w:color w:val="auto"/>
          <w:kern w:val="2"/>
          <w:sz w:val="24"/>
          <w:szCs w:val="24"/>
          <w:shd w:val="clear"/>
        </w:rPr>
        <w:t>填报</w:t>
      </w:r>
      <w:r>
        <w:rPr>
          <w:rFonts w:hint="eastAsia" w:asciiTheme="minorEastAsia" w:hAnsiTheme="minorEastAsia" w:eastAsiaTheme="minorEastAsia" w:cstheme="minorEastAsia"/>
          <w:b/>
          <w:bCs/>
          <w:color w:val="auto"/>
          <w:kern w:val="2"/>
          <w:sz w:val="24"/>
          <w:szCs w:val="24"/>
          <w:shd w:val="clear"/>
          <w:lang w:val="en-US" w:eastAsia="zh-CN"/>
        </w:rPr>
        <w:t>总价最低的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作为本项目成交人。</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4.特别提示：标的</w:t>
      </w:r>
      <w:r>
        <w:rPr>
          <w:rFonts w:hint="eastAsia" w:asciiTheme="minorEastAsia" w:hAnsiTheme="minorEastAsia" w:eastAsiaTheme="minorEastAsia" w:cstheme="minorEastAsia"/>
          <w:color w:val="auto"/>
          <w:kern w:val="2"/>
          <w:sz w:val="24"/>
          <w:szCs w:val="24"/>
          <w:shd w:val="clear"/>
          <w:lang w:val="en-US" w:eastAsia="zh-CN"/>
        </w:rPr>
        <w:t>的</w:t>
      </w:r>
      <w:r>
        <w:rPr>
          <w:rFonts w:hint="eastAsia" w:asciiTheme="minorEastAsia" w:hAnsiTheme="minorEastAsia" w:eastAsiaTheme="minorEastAsia" w:cstheme="minorEastAsia"/>
          <w:color w:val="auto"/>
          <w:kern w:val="2"/>
          <w:sz w:val="24"/>
          <w:szCs w:val="24"/>
          <w:shd w:val="clear"/>
        </w:rPr>
        <w:t>合格</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,应以不高于最高限价进行报价，成交人应签署</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等相关文件，否则视同为违约。</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auto"/>
          <w:sz w:val="24"/>
          <w:szCs w:val="24"/>
          <w:shd w:val="clear"/>
        </w:rPr>
        <w:t>服务费</w:t>
      </w:r>
    </w:p>
    <w:p>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竞价成交后，</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本项目的</w:t>
      </w:r>
      <w:r>
        <w:rPr>
          <w:rFonts w:hint="eastAsia" w:asciiTheme="minorEastAsia" w:hAnsiTheme="minorEastAsia" w:eastAsiaTheme="minorEastAsia" w:cstheme="minorEastAsia"/>
          <w:b/>
          <w:bCs/>
          <w:color w:val="auto"/>
          <w:sz w:val="24"/>
          <w:szCs w:val="24"/>
          <w:shd w:val="clear"/>
          <w:lang w:val="en-US" w:eastAsia="zh-CN"/>
        </w:rPr>
        <w:t>招标代理</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服务费按成交价×1.5%计费向成交</w:t>
      </w:r>
      <w:r>
        <w:rPr>
          <w:rFonts w:hint="eastAsia" w:asciiTheme="minorEastAsia" w:hAnsiTheme="minorEastAsia" w:eastAsiaTheme="minorEastAsia" w:cstheme="minorEastAsia"/>
          <w:b/>
          <w:bCs/>
          <w:color w:val="000000" w:themeColor="text1"/>
          <w:sz w:val="24"/>
          <w:szCs w:val="24"/>
          <w:lang w:val="en-US" w:eastAsia="zh-CN"/>
          <w14:textFill>
            <w14:solidFill>
              <w14:schemeClr w14:val="tx1"/>
            </w14:solidFill>
          </w14:textFill>
        </w:rPr>
        <w:t>人</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收取</w:t>
      </w:r>
      <w:r>
        <w:rPr>
          <w:rFonts w:hint="eastAsia" w:asciiTheme="minorEastAsia" w:hAnsiTheme="minorEastAsia" w:eastAsiaTheme="minorEastAsia" w:cstheme="minorEastAsia"/>
          <w:b/>
          <w:bCs/>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不足3000元的，按3000元计费</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采购合同</w:t>
      </w:r>
      <w:r>
        <w:rPr>
          <w:rFonts w:hint="eastAsia" w:asciiTheme="minorEastAsia" w:hAnsiTheme="minorEastAsia" w:eastAsiaTheme="minorEastAsia" w:cstheme="minorEastAsia"/>
          <w:color w:val="auto"/>
          <w:kern w:val="2"/>
          <w:sz w:val="24"/>
          <w:szCs w:val="24"/>
          <w:shd w:val="clear"/>
          <w:lang w:val="en-US" w:eastAsia="zh-CN"/>
        </w:rPr>
        <w:t>》约定为准。</w:t>
      </w:r>
    </w:p>
    <w:p>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4"/>
        <w:tblW w:w="9071" w:type="dxa"/>
        <w:jc w:val="center"/>
        <w:shd w:val="clear" w:color="auto" w:fill="FFFFFF"/>
        <w:tblLayout w:type="fixed"/>
        <w:tblCellMar>
          <w:top w:w="0" w:type="dxa"/>
          <w:left w:w="0" w:type="dxa"/>
          <w:bottom w:w="0" w:type="dxa"/>
          <w:right w:w="0" w:type="dxa"/>
        </w:tblCellMar>
      </w:tblPr>
      <w:tblGrid>
        <w:gridCol w:w="9071"/>
      </w:tblGrid>
      <w:tr>
        <w:tblPrEx>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27305</wp:posOffset>
            </wp:positionH>
            <wp:positionV relativeFrom="paragraph">
              <wp:posOffset>73025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8"/>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widowControl/>
        <w:shd w:val="clear"/>
        <w:snapToGrid/>
        <w:spacing w:before="0" w:line="240" w:lineRule="auto"/>
        <w:ind w:firstLine="0" w:firstLineChars="0"/>
        <w:jc w:val="center"/>
        <w:rPr>
          <w:rFonts w:hint="eastAsia" w:asciiTheme="minorEastAsia" w:hAnsiTheme="minorEastAsia" w:eastAsiaTheme="minorEastAsia" w:cstheme="minorEastAsia"/>
          <w:color w:val="auto"/>
          <w:sz w:val="24"/>
          <w:szCs w:val="24"/>
          <w:lang w:val="en-US" w:eastAsia="zh-CN"/>
        </w:rPr>
      </w:pPr>
    </w:p>
    <w:p>
      <w:pPr>
        <w:widowControl/>
        <w:shd w:val="clear"/>
        <w:snapToGrid/>
        <w:spacing w:before="0" w:line="240" w:lineRule="auto"/>
        <w:ind w:firstLine="0" w:firstLineChars="0"/>
        <w:jc w:val="right"/>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widowControl/>
        <w:shd w:val="clear"/>
        <w:wordWrap/>
        <w:snapToGrid/>
        <w:spacing w:before="0" w:line="240" w:lineRule="auto"/>
        <w:ind w:firstLine="480" w:firstLineChars="200"/>
        <w:jc w:val="center"/>
        <w:rPr>
          <w:rFonts w:hint="default"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2025年1月16日</w:t>
      </w:r>
    </w:p>
    <w:p>
      <w:pP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br w:type="page"/>
      </w:r>
    </w:p>
    <w:p>
      <w:pPr>
        <w:spacing w:line="360" w:lineRule="auto"/>
        <w:jc w:val="center"/>
        <w:rPr>
          <w:rFonts w:hint="eastAsia" w:asciiTheme="minorEastAsia" w:hAnsiTheme="minorEastAsia" w:eastAsiaTheme="minorEastAsia" w:cstheme="minorEastAsia"/>
          <w:b/>
          <w:color w:val="auto"/>
          <w:sz w:val="24"/>
          <w:szCs w:val="24"/>
        </w:rPr>
      </w:pPr>
      <w:bookmarkStart w:id="3" w:name="OLE_LINK3"/>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1月22日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连城县冠豸山九龙湖浮筒码头采购项目</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LCCQJJ202</w:t>
      </w:r>
      <w:r>
        <w:rPr>
          <w:rFonts w:hint="eastAsia" w:asciiTheme="minorEastAsia" w:hAnsiTheme="minorEastAsia" w:eastAsiaTheme="minorEastAsia" w:cstheme="minorEastAsia"/>
          <w:color w:val="0000FF"/>
          <w:sz w:val="24"/>
          <w:szCs w:val="24"/>
          <w:u w:val="single"/>
          <w:lang w:val="en-US" w:eastAsia="zh-CN"/>
        </w:rPr>
        <w:t>50122</w:t>
      </w:r>
      <w:r>
        <w:rPr>
          <w:rFonts w:hint="eastAsia" w:asciiTheme="minorEastAsia" w:hAnsiTheme="minorEastAsia" w:eastAsiaTheme="minorEastAsia" w:cstheme="minorEastAsia"/>
          <w:color w:val="0000FF"/>
          <w:sz w:val="24"/>
          <w:szCs w:val="24"/>
          <w:u w:val="single"/>
          <w:lang w:eastAsia="zh-CN"/>
        </w:rPr>
        <w:t xml:space="preserve">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
      <w:pPr>
        <w:pStyle w:val="18"/>
      </w:pPr>
    </w:p>
    <w:bookmarkEnd w:id="3"/>
    <w:p>
      <w:pPr>
        <w:pStyle w:val="18"/>
      </w:pPr>
    </w:p>
    <w:p>
      <w:pPr>
        <w:pStyle w:val="18"/>
      </w:pPr>
    </w:p>
    <w:p>
      <w:pPr>
        <w:pStyle w:val="18"/>
      </w:pPr>
    </w:p>
    <w:p>
      <w:pPr>
        <w:pStyle w:val="18"/>
      </w:pPr>
    </w:p>
    <w:p>
      <w:pPr>
        <w:pStyle w:val="18"/>
      </w:pPr>
    </w:p>
    <w:p>
      <w:pPr>
        <w:pStyle w:val="18"/>
      </w:pPr>
    </w:p>
    <w:p>
      <w:pPr>
        <w:pStyle w:val="18"/>
      </w:pPr>
    </w:p>
    <w:p>
      <w:pPr>
        <w:pStyle w:val="18"/>
      </w:pPr>
    </w:p>
    <w:p>
      <w:pPr>
        <w:pStyle w:val="18"/>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bookmarkStart w:id="4" w:name="OLE_LINK4"/>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采购合同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2"/>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pStyle w:val="2"/>
        <w:rPr>
          <w:rFonts w:hint="eastAsia"/>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 xml:space="preserve">甲方（采购人）：                               签订地点：  连城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乙方（成交供应商）：</w:t>
      </w:r>
      <w:r>
        <w:rPr>
          <w:rFonts w:hint="eastAsia" w:ascii="宋体" w:eastAsia="宋体" w:cs="宋体"/>
          <w:color w:val="000000"/>
          <w:spacing w:val="0"/>
          <w:position w:val="0"/>
          <w:sz w:val="24"/>
          <w:highlight w:val="none"/>
          <w:shd w:val="clear" w:color="auto" w:fill="auto"/>
          <w:lang w:val="en-US" w:eastAsia="zh-CN"/>
        </w:rPr>
        <w:t xml:space="preserve"> </w:t>
      </w:r>
      <w:r>
        <w:rPr>
          <w:rFonts w:ascii="宋体" w:eastAsia="宋体" w:cs="宋体"/>
          <w:color w:val="000000"/>
          <w:spacing w:val="0"/>
          <w:position w:val="0"/>
          <w:sz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签订日期：      年   月   日</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 xml:space="preserve">    根据甲方委托</w:t>
      </w:r>
      <w:r>
        <w:rPr>
          <w:rFonts w:ascii="宋体" w:eastAsia="宋体" w:cs="宋体"/>
          <w:color w:val="auto"/>
          <w:spacing w:val="0"/>
          <w:position w:val="0"/>
          <w:sz w:val="24"/>
          <w:highlight w:val="none"/>
          <w:u w:val="single"/>
          <w:shd w:val="clear" w:color="auto" w:fill="auto"/>
        </w:rPr>
        <w:t xml:space="preserve">   (采购代理机构)   </w:t>
      </w:r>
      <w:r>
        <w:rPr>
          <w:rFonts w:ascii="宋体" w:eastAsia="宋体" w:cs="宋体"/>
          <w:color w:val="000000"/>
          <w:spacing w:val="0"/>
          <w:position w:val="0"/>
          <w:sz w:val="24"/>
          <w:highlight w:val="none"/>
          <w:shd w:val="clear" w:color="auto" w:fill="auto"/>
        </w:rPr>
        <w:t>对</w:t>
      </w:r>
      <w:r>
        <w:rPr>
          <w:rFonts w:ascii="宋体" w:eastAsia="宋体" w:cs="宋体"/>
          <w:color w:val="auto"/>
          <w:spacing w:val="0"/>
          <w:position w:val="0"/>
          <w:sz w:val="24"/>
          <w:highlight w:val="none"/>
          <w:u w:val="single"/>
          <w:shd w:val="clear" w:color="auto" w:fill="auto"/>
        </w:rPr>
        <w:t xml:space="preserve">           </w:t>
      </w:r>
      <w:r>
        <w:rPr>
          <w:rFonts w:ascii="宋体" w:eastAsia="宋体" w:cs="宋体"/>
          <w:color w:val="auto"/>
          <w:spacing w:val="0"/>
          <w:position w:val="0"/>
          <w:sz w:val="24"/>
          <w:highlight w:val="none"/>
          <w:shd w:val="clear" w:color="auto" w:fill="auto"/>
        </w:rPr>
        <w:t>项目</w:t>
      </w:r>
      <w:r>
        <w:rPr>
          <w:rFonts w:ascii="宋体" w:eastAsia="宋体" w:cs="宋体"/>
          <w:color w:val="000000"/>
          <w:spacing w:val="0"/>
          <w:position w:val="0"/>
          <w:sz w:val="24"/>
          <w:highlight w:val="none"/>
          <w:shd w:val="clear" w:color="auto" w:fill="auto"/>
        </w:rPr>
        <w:t>进行采购（采购编号：</w:t>
      </w:r>
      <w:r>
        <w:rPr>
          <w:rFonts w:ascii="宋体" w:eastAsia="宋体" w:cs="宋体"/>
          <w:color w:val="000000"/>
          <w:spacing w:val="0"/>
          <w:position w:val="0"/>
          <w:sz w:val="24"/>
          <w:highlight w:val="none"/>
          <w:u w:val="single"/>
          <w:shd w:val="clear" w:color="auto" w:fill="auto"/>
        </w:rPr>
        <w:t xml:space="preserve">     </w:t>
      </w:r>
      <w:r>
        <w:rPr>
          <w:rFonts w:ascii="宋体" w:eastAsia="宋体" w:cs="宋体"/>
          <w:color w:val="000000"/>
          <w:spacing w:val="0"/>
          <w:position w:val="0"/>
          <w:sz w:val="24"/>
          <w:highlight w:val="none"/>
          <w:shd w:val="clear" w:color="auto" w:fill="auto"/>
        </w:rPr>
        <w:t>）的采购结果，乙方为成交供应商，现依照</w:t>
      </w:r>
      <w:r>
        <w:rPr>
          <w:rFonts w:ascii="宋体" w:eastAsia="宋体" w:cs="宋体"/>
          <w:color w:val="auto"/>
          <w:spacing w:val="0"/>
          <w:position w:val="0"/>
          <w:sz w:val="24"/>
          <w:highlight w:val="none"/>
          <w:shd w:val="clear" w:color="auto" w:fill="auto"/>
        </w:rPr>
        <w:t>有关法律、法规、规章规定的内容，双方达成如下协议：</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1、合同标的和合同价格</w:t>
      </w:r>
    </w:p>
    <w:tbl>
      <w:tblPr>
        <w:tblStyle w:val="14"/>
        <w:tblW w:w="94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84"/>
        <w:gridCol w:w="1605"/>
        <w:gridCol w:w="1411"/>
        <w:gridCol w:w="1135"/>
        <w:gridCol w:w="980"/>
        <w:gridCol w:w="1558"/>
        <w:gridCol w:w="129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21" w:hRule="atLeast"/>
        </w:trPr>
        <w:tc>
          <w:tcPr>
            <w:tcW w:w="148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产品名称</w:t>
            </w:r>
          </w:p>
        </w:tc>
        <w:tc>
          <w:tcPr>
            <w:tcW w:w="16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规格型号</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生产厂家</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数 量</w:t>
            </w:r>
          </w:p>
        </w:tc>
        <w:tc>
          <w:tcPr>
            <w:tcW w:w="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单 价</w:t>
            </w:r>
          </w:p>
        </w:tc>
        <w:tc>
          <w:tcPr>
            <w:tcW w:w="155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总 价</w:t>
            </w: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交货期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4" w:hRule="atLeast"/>
        </w:trPr>
        <w:tc>
          <w:tcPr>
            <w:tcW w:w="1484"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浮筒码头</w:t>
            </w:r>
          </w:p>
        </w:tc>
        <w:tc>
          <w:tcPr>
            <w:tcW w:w="160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50*50*40cm</w:t>
            </w:r>
          </w:p>
        </w:tc>
        <w:tc>
          <w:tcPr>
            <w:tcW w:w="1411"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spacing w:val="0"/>
                <w:position w:val="0"/>
                <w:highlight w:val="none"/>
                <w:shd w:val="clear" w:color="auto" w:fill="auto"/>
                <w:lang w:eastAsia="zh-CN"/>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spacing w:val="0"/>
                <w:position w:val="0"/>
                <w:highlight w:val="none"/>
                <w:shd w:val="clear" w:color="auto" w:fill="auto"/>
                <w:lang w:val="en-US" w:eastAsia="zh-CN"/>
              </w:rPr>
            </w:pPr>
            <w:r>
              <w:rPr>
                <w:rFonts w:ascii="宋体" w:eastAsia="宋体" w:cs="宋体"/>
                <w:color w:val="000000"/>
                <w:spacing w:val="0"/>
                <w:position w:val="0"/>
                <w:sz w:val="24"/>
                <w:highlight w:val="none"/>
                <w:shd w:val="clear" w:color="auto" w:fill="auto"/>
              </w:rPr>
              <w:t>1688</w:t>
            </w:r>
            <w:r>
              <w:rPr>
                <w:rFonts w:hint="eastAsia" w:ascii="宋体" w:cs="宋体"/>
                <w:color w:val="000000"/>
                <w:spacing w:val="0"/>
                <w:position w:val="0"/>
                <w:sz w:val="24"/>
                <w:highlight w:val="none"/>
                <w:shd w:val="clear" w:color="auto" w:fill="auto"/>
                <w:lang w:val="en-US" w:eastAsia="zh-CN"/>
              </w:rPr>
              <w:t>个</w:t>
            </w:r>
          </w:p>
        </w:tc>
        <w:tc>
          <w:tcPr>
            <w:tcW w:w="98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spacing w:val="0"/>
                <w:position w:val="0"/>
                <w:highlight w:val="none"/>
                <w:shd w:val="clear" w:color="auto" w:fill="auto"/>
                <w:lang w:eastAsia="zh-CN"/>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spacing w:val="0"/>
                <w:position w:val="0"/>
                <w:highlight w:val="none"/>
                <w:shd w:val="clear" w:color="auto" w:fill="auto"/>
                <w:lang w:eastAsia="zh-CN"/>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297" w:type="dxa"/>
            <w:vMerge w:val="restart"/>
            <w:tcBorders>
              <w:top w:val="single" w:color="000000" w:sz="4" w:space="0"/>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default" w:ascii="宋体" w:eastAsia="宋体" w:cs="宋体"/>
                <w:spacing w:val="0"/>
                <w:position w:val="0"/>
                <w:highlight w:val="none"/>
                <w:shd w:val="clear" w:color="auto" w:fill="auto"/>
                <w:lang w:val="en-US" w:eastAsia="zh-CN"/>
              </w:rPr>
            </w:pPr>
            <w:r>
              <w:rPr>
                <w:rFonts w:ascii="宋体" w:eastAsia="宋体" w:cs="宋体"/>
                <w:color w:val="000000"/>
                <w:spacing w:val="0"/>
                <w:position w:val="0"/>
                <w:sz w:val="24"/>
                <w:highlight w:val="none"/>
                <w:shd w:val="clear" w:color="auto" w:fill="auto"/>
              </w:rPr>
              <w:t>2025-1-</w:t>
            </w:r>
            <w:r>
              <w:rPr>
                <w:rFonts w:hint="eastAsia" w:ascii="宋体" w:eastAsia="宋体" w:cs="宋体"/>
                <w:color w:val="000000"/>
                <w:spacing w:val="0"/>
                <w:position w:val="0"/>
                <w:sz w:val="24"/>
                <w:highlight w:val="none"/>
                <w:shd w:val="clear" w:color="auto" w:fill="auto"/>
                <w:lang w:val="en-US" w:eastAsia="zh-CN"/>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短销</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标准</w:t>
            </w:r>
            <w:r>
              <w:rPr>
                <w:rFonts w:ascii="Times New Roman" w:hAnsi="Times New Roman" w:eastAsia="Times New Roman" w:cs="Times New Roman"/>
                <w:color w:val="auto"/>
                <w:spacing w:val="0"/>
                <w:position w:val="0"/>
                <w:sz w:val="21"/>
                <w:highlight w:val="none"/>
                <w:shd w:val="clear" w:color="auto" w:fill="auto"/>
              </w:rPr>
              <w:t>180*250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spacing w:val="0"/>
                <w:position w:val="0"/>
                <w:highlight w:val="none"/>
                <w:shd w:val="clear" w:color="auto" w:fill="auto"/>
                <w:lang w:eastAsia="zh-CN"/>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配套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螺丝组</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标准</w:t>
            </w:r>
            <w:r>
              <w:rPr>
                <w:rFonts w:ascii="宋体" w:eastAsia="宋体" w:cs="宋体"/>
                <w:color w:val="auto"/>
                <w:spacing w:val="0"/>
                <w:position w:val="0"/>
                <w:sz w:val="21"/>
                <w:highlight w:val="none"/>
                <w:shd w:val="clear" w:color="auto" w:fill="auto"/>
              </w:rPr>
              <w:t>￠</w:t>
            </w:r>
            <w:r>
              <w:rPr>
                <w:rFonts w:ascii="Times New Roman" w:hAnsi="Times New Roman" w:eastAsia="Times New Roman" w:cs="Times New Roman"/>
                <w:color w:val="auto"/>
                <w:spacing w:val="0"/>
                <w:position w:val="0"/>
                <w:sz w:val="21"/>
                <w:highlight w:val="none"/>
                <w:shd w:val="clear" w:color="auto" w:fill="auto"/>
              </w:rPr>
              <w:t>90*140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eastAsia="宋体" w:cs="宋体"/>
                <w:spacing w:val="0"/>
                <w:position w:val="0"/>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配套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薄塑料垫片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标准</w:t>
            </w:r>
            <w:r>
              <w:rPr>
                <w:rFonts w:ascii="Times New Roman" w:hAnsi="Times New Roman" w:eastAsia="Times New Roman" w:cs="Times New Roman"/>
                <w:color w:val="auto"/>
                <w:spacing w:val="0"/>
                <w:position w:val="0"/>
                <w:sz w:val="21"/>
                <w:highlight w:val="none"/>
                <w:shd w:val="clear" w:color="auto" w:fill="auto"/>
              </w:rPr>
              <w:t>96*20*16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eastAsia="宋体" w:cs="宋体"/>
                <w:spacing w:val="0"/>
                <w:position w:val="0"/>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配套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厚塑料垫片</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标准</w:t>
            </w:r>
            <w:r>
              <w:rPr>
                <w:rFonts w:ascii="Times New Roman" w:hAnsi="Times New Roman" w:eastAsia="Times New Roman" w:cs="Times New Roman"/>
                <w:color w:val="auto"/>
                <w:spacing w:val="0"/>
                <w:position w:val="0"/>
                <w:sz w:val="21"/>
                <w:highlight w:val="none"/>
                <w:shd w:val="clear" w:color="auto" w:fill="auto"/>
              </w:rPr>
              <w:t>96*32*16</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eastAsia="宋体" w:cs="宋体"/>
                <w:spacing w:val="0"/>
                <w:position w:val="0"/>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配套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HDPE系船栓</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1"/>
                <w:highlight w:val="none"/>
                <w:shd w:val="clear" w:color="auto" w:fill="auto"/>
              </w:rPr>
              <w:t>标500*180*70</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eastAsia="宋体" w:cs="宋体"/>
                <w:spacing w:val="0"/>
                <w:position w:val="0"/>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20</w:t>
            </w:r>
            <w:r>
              <w:rPr>
                <w:rFonts w:ascii="宋体" w:eastAsia="宋体" w:cs="宋体"/>
                <w:color w:val="auto"/>
                <w:spacing w:val="0"/>
                <w:position w:val="0"/>
                <w:sz w:val="20"/>
                <w:highlight w:val="none"/>
                <w:shd w:val="clear" w:color="auto" w:fill="auto"/>
              </w:rPr>
              <w:t>个</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安全防护栏</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1"/>
                <w:highlight w:val="none"/>
                <w:shd w:val="clear" w:color="auto" w:fill="auto"/>
              </w:rPr>
              <w:t>标准1200mm</w:t>
            </w: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ascii="宋体" w:eastAsia="宋体" w:cs="宋体"/>
                <w:spacing w:val="0"/>
                <w:position w:val="0"/>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 xml:space="preserve"> </w:t>
            </w: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配套</w:t>
            </w: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0</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spacing w:val="0"/>
                <w:position w:val="0"/>
                <w:highlight w:val="none"/>
                <w:shd w:val="clear" w:color="auto" w:fill="auto"/>
              </w:rPr>
            </w:pPr>
            <w:r>
              <w:rPr>
                <w:rFonts w:ascii="宋体" w:eastAsia="宋体" w:cs="宋体"/>
                <w:color w:val="000000"/>
                <w:spacing w:val="0"/>
                <w:position w:val="0"/>
                <w:sz w:val="24"/>
                <w:highlight w:val="none"/>
                <w:shd w:val="clear" w:color="auto" w:fill="auto"/>
              </w:rPr>
              <w:t>赠送</w:t>
            </w:r>
          </w:p>
        </w:tc>
        <w:tc>
          <w:tcPr>
            <w:tcW w:w="1297" w:type="dxa"/>
            <w:vMerge w:val="continue"/>
            <w:tcBorders>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highlight w:val="none"/>
                <w:shd w:val="clear" w:color="auto" w:fill="auto"/>
              </w:rPr>
            </w:pPr>
            <w:r>
              <w:rPr>
                <w:rFonts w:ascii="宋体" w:eastAsia="宋体" w:cs="宋体"/>
                <w:color w:val="auto"/>
                <w:spacing w:val="0"/>
                <w:position w:val="0"/>
                <w:sz w:val="20"/>
                <w:highlight w:val="none"/>
                <w:shd w:val="clear" w:color="auto" w:fill="auto"/>
              </w:rPr>
              <w:t>总计</w:t>
            </w:r>
          </w:p>
        </w:tc>
        <w:tc>
          <w:tcPr>
            <w:tcW w:w="16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c>
          <w:tcPr>
            <w:tcW w:w="14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c>
          <w:tcPr>
            <w:tcW w:w="11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c>
          <w:tcPr>
            <w:tcW w:w="9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eastAsia" w:ascii="宋体" w:eastAsia="宋体" w:cs="宋体"/>
                <w:color w:val="auto"/>
                <w:spacing w:val="0"/>
                <w:position w:val="0"/>
                <w:sz w:val="22"/>
                <w:highlight w:val="none"/>
                <w:shd w:val="clear" w:color="auto" w:fill="auto"/>
                <w:lang w:val="en-US" w:eastAsia="zh-CN"/>
              </w:rPr>
            </w:pPr>
            <w:r>
              <w:rPr>
                <w:rFonts w:hint="eastAsia" w:ascii="宋体" w:eastAsia="宋体" w:cs="宋体"/>
                <w:color w:val="auto"/>
                <w:spacing w:val="0"/>
                <w:position w:val="0"/>
                <w:sz w:val="22"/>
                <w:highlight w:val="none"/>
                <w:shd w:val="clear" w:color="auto" w:fill="auto"/>
                <w:lang w:val="en-US" w:eastAsia="zh-CN"/>
              </w:rPr>
              <w:t xml:space="preserve"> </w:t>
            </w:r>
          </w:p>
        </w:tc>
        <w:tc>
          <w:tcPr>
            <w:tcW w:w="15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hint="default" w:ascii="宋体" w:eastAsia="宋体" w:cs="宋体"/>
                <w:spacing w:val="0"/>
                <w:position w:val="0"/>
                <w:highlight w:val="none"/>
                <w:shd w:val="clear" w:color="auto" w:fill="auto"/>
                <w:lang w:val="en-US"/>
              </w:rPr>
            </w:pPr>
          </w:p>
        </w:tc>
        <w:tc>
          <w:tcPr>
            <w:tcW w:w="1297"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center"/>
              <w:textAlignment w:val="auto"/>
              <w:rPr>
                <w:rFonts w:ascii="宋体" w:eastAsia="宋体" w:cs="宋体"/>
                <w:color w:val="auto"/>
                <w:spacing w:val="0"/>
                <w:position w:val="0"/>
                <w:sz w:val="22"/>
                <w:highlight w:val="none"/>
                <w:shd w:val="clear" w:color="auto" w:fill="auto"/>
              </w:rPr>
            </w:pPr>
          </w:p>
        </w:tc>
      </w:tr>
    </w:tbl>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注：以上价格单位为人民币，包含</w:t>
      </w:r>
      <w:r>
        <w:rPr>
          <w:rFonts w:ascii="宋体" w:eastAsia="宋体" w:cs="宋体"/>
          <w:color w:val="000000"/>
          <w:spacing w:val="0"/>
          <w:position w:val="0"/>
          <w:sz w:val="24"/>
          <w:highlight w:val="none"/>
          <w:shd w:val="clear" w:color="auto" w:fill="auto"/>
        </w:rPr>
        <w:t>浮筒码头的</w:t>
      </w:r>
      <w:r>
        <w:rPr>
          <w:rFonts w:ascii="宋体" w:eastAsia="宋体" w:cs="宋体"/>
          <w:color w:val="auto"/>
          <w:spacing w:val="0"/>
          <w:position w:val="0"/>
          <w:sz w:val="24"/>
          <w:highlight w:val="none"/>
          <w:shd w:val="clear" w:color="auto" w:fill="auto"/>
        </w:rPr>
        <w:t>设计费、安装费、调试费、测试费、试运行费以及材料费、包装费、装卸费、运输费、保险费、售后服务费、税费等全部费用。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2、合同标的交付时间、地点和条件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2.1</w:t>
      </w:r>
      <w:r>
        <w:rPr>
          <w:rFonts w:ascii="宋体" w:eastAsia="宋体" w:cs="宋体"/>
          <w:color w:val="auto"/>
          <w:spacing w:val="0"/>
          <w:position w:val="0"/>
          <w:sz w:val="24"/>
          <w:highlight w:val="none"/>
          <w:shd w:val="clear" w:color="auto" w:fill="auto"/>
        </w:rPr>
        <w:t xml:space="preserve">交付时间：2025年 </w:t>
      </w:r>
      <w:r>
        <w:rPr>
          <w:rFonts w:hint="eastAsia" w:ascii="宋体" w:eastAsia="宋体" w:cs="宋体"/>
          <w:color w:val="auto"/>
          <w:spacing w:val="0"/>
          <w:position w:val="0"/>
          <w:sz w:val="24"/>
          <w:highlight w:val="none"/>
          <w:shd w:val="clear" w:color="auto" w:fill="auto"/>
          <w:lang w:val="en-US" w:eastAsia="zh-CN"/>
        </w:rPr>
        <w:t>1</w:t>
      </w:r>
      <w:r>
        <w:rPr>
          <w:rFonts w:ascii="宋体" w:eastAsia="宋体" w:cs="宋体"/>
          <w:color w:val="auto"/>
          <w:spacing w:val="0"/>
          <w:position w:val="0"/>
          <w:sz w:val="24"/>
          <w:highlight w:val="none"/>
          <w:shd w:val="clear" w:color="auto" w:fill="auto"/>
        </w:rPr>
        <w:t>月</w:t>
      </w:r>
      <w:r>
        <w:rPr>
          <w:rFonts w:hint="eastAsia" w:ascii="宋体" w:eastAsia="宋体" w:cs="宋体"/>
          <w:color w:val="auto"/>
          <w:spacing w:val="0"/>
          <w:position w:val="0"/>
          <w:sz w:val="24"/>
          <w:highlight w:val="none"/>
          <w:shd w:val="clear" w:color="auto" w:fill="auto"/>
          <w:lang w:val="en-US" w:eastAsia="zh-CN"/>
        </w:rPr>
        <w:t>26</w:t>
      </w:r>
      <w:r>
        <w:rPr>
          <w:rFonts w:ascii="宋体" w:eastAsia="宋体" w:cs="宋体"/>
          <w:color w:val="auto"/>
          <w:spacing w:val="0"/>
          <w:position w:val="0"/>
          <w:sz w:val="24"/>
          <w:highlight w:val="none"/>
          <w:shd w:val="clear" w:color="auto" w:fill="auto"/>
        </w:rPr>
        <w:t>日前</w:t>
      </w:r>
      <w:bookmarkStart w:id="5" w:name="_GoBack"/>
      <w:bookmarkEnd w:id="5"/>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2.2交付地点：冠豸山九龙湖（指定地点）</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2.3交付</w:t>
      </w:r>
      <w:r>
        <w:rPr>
          <w:rFonts w:ascii="宋体" w:eastAsia="宋体" w:cs="宋体"/>
          <w:color w:val="auto"/>
          <w:spacing w:val="0"/>
          <w:position w:val="0"/>
          <w:sz w:val="24"/>
          <w:highlight w:val="none"/>
          <w:shd w:val="clear" w:color="auto" w:fill="auto"/>
        </w:rPr>
        <w:t>条件</w:t>
      </w:r>
      <w:r>
        <w:rPr>
          <w:rFonts w:ascii="宋体" w:eastAsia="宋体" w:cs="宋体"/>
          <w:color w:val="000000"/>
          <w:spacing w:val="0"/>
          <w:position w:val="0"/>
          <w:sz w:val="24"/>
          <w:highlight w:val="none"/>
          <w:shd w:val="clear" w:color="auto" w:fill="auto"/>
        </w:rPr>
        <w:t>：</w:t>
      </w:r>
      <w:r>
        <w:rPr>
          <w:rFonts w:ascii="宋体" w:eastAsia="宋体" w:cs="宋体"/>
          <w:color w:val="auto"/>
          <w:spacing w:val="0"/>
          <w:position w:val="0"/>
          <w:sz w:val="24"/>
          <w:highlight w:val="none"/>
          <w:shd w:val="clear" w:color="auto" w:fill="auto"/>
        </w:rPr>
        <w:t>按照招标文件要求完成</w:t>
      </w:r>
      <w:r>
        <w:rPr>
          <w:rFonts w:ascii="宋体" w:eastAsia="宋体" w:cs="宋体"/>
          <w:color w:val="000000"/>
          <w:spacing w:val="0"/>
          <w:position w:val="0"/>
          <w:sz w:val="24"/>
          <w:highlight w:val="none"/>
          <w:shd w:val="clear" w:color="auto" w:fill="auto"/>
        </w:rPr>
        <w:t>浮筒码头的设计</w:t>
      </w:r>
      <w:r>
        <w:rPr>
          <w:rFonts w:ascii="宋体" w:eastAsia="宋体" w:cs="宋体"/>
          <w:color w:val="auto"/>
          <w:spacing w:val="0"/>
          <w:position w:val="0"/>
          <w:sz w:val="24"/>
          <w:highlight w:val="none"/>
          <w:shd w:val="clear" w:color="auto" w:fill="auto"/>
        </w:rPr>
        <w:t>安装调试交付使用并验收合格。</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3、供货清单</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3.1交货清单：包括产品的主体、配件，专用工具的名称及数量。（采购人对包装及运输有特别要求的，应作具体约定。）</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4、结算支付</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4.1</w:t>
      </w:r>
      <w:r>
        <w:rPr>
          <w:rFonts w:ascii="宋体" w:eastAsia="宋体" w:cs="宋体"/>
          <w:color w:val="auto"/>
          <w:spacing w:val="0"/>
          <w:position w:val="0"/>
          <w:sz w:val="24"/>
          <w:highlight w:val="none"/>
          <w:shd w:val="clear" w:color="auto" w:fill="auto"/>
        </w:rPr>
        <w:t>合同签订后甲方在收到乙方开具正式发票后的7个工作日内，向乙方支付相当于合同总价款30%的预付款。</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4.2</w:t>
      </w:r>
      <w:r>
        <w:rPr>
          <w:rFonts w:ascii="宋体" w:eastAsia="宋体" w:cs="宋体"/>
          <w:color w:val="000000"/>
          <w:spacing w:val="0"/>
          <w:position w:val="0"/>
          <w:sz w:val="24"/>
          <w:highlight w:val="none"/>
          <w:shd w:val="clear" w:color="auto" w:fill="auto"/>
        </w:rPr>
        <w:t>浮筒码头</w:t>
      </w:r>
      <w:r>
        <w:rPr>
          <w:rFonts w:ascii="宋体" w:eastAsia="宋体" w:cs="宋体"/>
          <w:color w:val="auto"/>
          <w:spacing w:val="0"/>
          <w:position w:val="0"/>
          <w:sz w:val="24"/>
          <w:highlight w:val="none"/>
          <w:shd w:val="clear" w:color="auto" w:fill="auto"/>
        </w:rPr>
        <w:t>安装调试完毕交付使用并验收合格后，甲方在收到乙方开具正式发票后的7个工作日内，</w:t>
      </w:r>
      <w:r>
        <w:rPr>
          <w:rFonts w:hint="eastAsia" w:ascii="宋体" w:eastAsia="宋体" w:cs="宋体"/>
          <w:color w:val="auto"/>
          <w:spacing w:val="0"/>
          <w:position w:val="0"/>
          <w:sz w:val="24"/>
          <w:highlight w:val="none"/>
          <w:shd w:val="clear" w:color="auto" w:fill="auto"/>
          <w:lang w:val="en-US" w:eastAsia="zh-CN"/>
        </w:rPr>
        <w:t>采购人</w:t>
      </w:r>
      <w:r>
        <w:rPr>
          <w:rFonts w:ascii="宋体" w:eastAsia="宋体" w:cs="宋体"/>
          <w:color w:val="auto"/>
          <w:spacing w:val="0"/>
          <w:position w:val="0"/>
          <w:sz w:val="24"/>
          <w:highlight w:val="none"/>
          <w:shd w:val="clear" w:color="auto" w:fill="auto"/>
        </w:rPr>
        <w:t>向乙方支付合同价款</w:t>
      </w:r>
      <w:r>
        <w:rPr>
          <w:rFonts w:hint="default" w:ascii="宋体" w:eastAsia="宋体" w:cs="宋体"/>
          <w:color w:val="auto"/>
          <w:spacing w:val="0"/>
          <w:position w:val="0"/>
          <w:sz w:val="24"/>
          <w:highlight w:val="none"/>
          <w:shd w:val="clear" w:color="auto" w:fill="auto"/>
          <w:lang w:val="en-US" w:eastAsia="zh-CN"/>
        </w:rPr>
        <w:t>65</w:t>
      </w:r>
      <w:r>
        <w:rPr>
          <w:rFonts w:hint="eastAsia" w:ascii="宋体" w:eastAsia="宋体" w:cs="宋体"/>
          <w:color w:val="auto"/>
          <w:spacing w:val="0"/>
          <w:position w:val="0"/>
          <w:sz w:val="24"/>
          <w:highlight w:val="none"/>
          <w:shd w:val="clear" w:color="auto" w:fill="auto"/>
          <w:lang w:val="en-US" w:eastAsia="zh-CN"/>
        </w:rPr>
        <w:t>%</w:t>
      </w:r>
      <w:r>
        <w:rPr>
          <w:rFonts w:ascii="宋体" w:eastAsia="宋体" w:cs="宋体"/>
          <w:color w:val="auto"/>
          <w:spacing w:val="0"/>
          <w:position w:val="0"/>
          <w:sz w:val="24"/>
          <w:highlight w:val="none"/>
          <w:shd w:val="clear" w:color="auto" w:fill="auto"/>
        </w:rPr>
        <w:t>。</w:t>
      </w:r>
      <w:r>
        <w:rPr>
          <w:rFonts w:ascii="宋体" w:eastAsia="宋体" w:cs="宋体"/>
          <w:color w:val="000000"/>
          <w:spacing w:val="0"/>
          <w:position w:val="0"/>
          <w:sz w:val="24"/>
          <w:highlight w:val="none"/>
          <w:shd w:val="clear" w:color="auto" w:fill="auto"/>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hint="default" w:ascii="宋体" w:hAnsi="宋体" w:eastAsia="宋体" w:cs="宋体"/>
          <w:color w:val="auto"/>
          <w:spacing w:val="0"/>
          <w:position w:val="0"/>
          <w:sz w:val="24"/>
          <w:highlight w:val="none"/>
          <w:shd w:val="clear" w:color="auto" w:fill="auto"/>
          <w:lang w:val="en-US" w:eastAsia="zh-CN"/>
        </w:rPr>
      </w:pPr>
      <w:r>
        <w:rPr>
          <w:rFonts w:hint="eastAsia" w:ascii="宋体" w:eastAsia="宋体" w:cs="宋体"/>
          <w:color w:val="000000"/>
          <w:spacing w:val="0"/>
          <w:position w:val="0"/>
          <w:sz w:val="24"/>
          <w:highlight w:val="none"/>
          <w:shd w:val="clear" w:color="auto" w:fill="auto"/>
          <w:lang w:val="en-US" w:eastAsia="zh-CN"/>
        </w:rPr>
        <w:t>4.3</w:t>
      </w:r>
      <w:r>
        <w:rPr>
          <w:rFonts w:hint="eastAsia" w:ascii="宋体" w:hAnsi="宋体" w:eastAsia="宋体" w:cs="宋体"/>
          <w:color w:val="auto"/>
          <w:spacing w:val="0"/>
          <w:position w:val="0"/>
          <w:sz w:val="24"/>
          <w:highlight w:val="none"/>
          <w:shd w:val="clear" w:color="auto" w:fill="auto"/>
          <w:lang w:eastAsia="zh-CN"/>
        </w:rPr>
        <w:t>九龙湖浮筒码头</w:t>
      </w:r>
      <w:r>
        <w:rPr>
          <w:rFonts w:ascii="宋体" w:hAnsi="宋体" w:eastAsia="宋体" w:cs="宋体"/>
          <w:color w:val="auto"/>
          <w:spacing w:val="0"/>
          <w:position w:val="0"/>
          <w:sz w:val="24"/>
          <w:highlight w:val="none"/>
          <w:shd w:val="clear" w:color="auto" w:fill="auto"/>
        </w:rPr>
        <w:t>整体质保</w:t>
      </w:r>
      <w:r>
        <w:rPr>
          <w:rFonts w:hint="eastAsia" w:ascii="宋体" w:hAnsi="宋体" w:eastAsia="宋体" w:cs="宋体"/>
          <w:color w:val="auto"/>
          <w:spacing w:val="0"/>
          <w:position w:val="0"/>
          <w:sz w:val="24"/>
          <w:highlight w:val="none"/>
          <w:shd w:val="clear" w:color="auto" w:fill="auto"/>
          <w:lang w:eastAsia="zh-CN"/>
        </w:rPr>
        <w:t>伍</w:t>
      </w:r>
      <w:r>
        <w:rPr>
          <w:rFonts w:ascii="宋体" w:hAnsi="宋体" w:eastAsia="宋体" w:cs="宋体"/>
          <w:color w:val="auto"/>
          <w:spacing w:val="0"/>
          <w:position w:val="0"/>
          <w:sz w:val="24"/>
          <w:highlight w:val="none"/>
          <w:shd w:val="clear" w:color="auto" w:fill="auto"/>
        </w:rPr>
        <w:t>年，</w:t>
      </w:r>
      <w:r>
        <w:rPr>
          <w:rFonts w:hint="eastAsia" w:ascii="宋体" w:hAnsi="宋体" w:eastAsia="宋体" w:cs="宋体"/>
          <w:color w:val="auto"/>
          <w:spacing w:val="0"/>
          <w:position w:val="0"/>
          <w:sz w:val="24"/>
          <w:highlight w:val="none"/>
          <w:shd w:val="clear" w:color="auto" w:fill="auto"/>
          <w:lang w:val="en-US" w:eastAsia="zh-CN"/>
        </w:rPr>
        <w:t>到期后</w:t>
      </w:r>
      <w:r>
        <w:rPr>
          <w:rFonts w:ascii="宋体" w:hAnsi="宋体" w:eastAsia="宋体" w:cs="宋体"/>
          <w:color w:val="auto"/>
          <w:spacing w:val="0"/>
          <w:position w:val="0"/>
          <w:sz w:val="24"/>
          <w:highlight w:val="none"/>
          <w:shd w:val="clear" w:color="auto" w:fill="auto"/>
        </w:rPr>
        <w:t>无质量问题</w:t>
      </w:r>
      <w:r>
        <w:rPr>
          <w:rFonts w:hint="eastAsia" w:ascii="宋体" w:hAnsi="宋体" w:eastAsia="宋体" w:cs="宋体"/>
          <w:color w:val="auto"/>
          <w:spacing w:val="0"/>
          <w:position w:val="0"/>
          <w:sz w:val="24"/>
          <w:highlight w:val="none"/>
          <w:shd w:val="clear" w:color="auto" w:fill="auto"/>
          <w:lang w:eastAsia="zh-CN"/>
        </w:rPr>
        <w:t>，</w:t>
      </w:r>
      <w:r>
        <w:rPr>
          <w:rFonts w:hint="eastAsia" w:ascii="宋体" w:hAnsi="宋体" w:eastAsia="宋体" w:cs="宋体"/>
          <w:color w:val="auto"/>
          <w:spacing w:val="0"/>
          <w:position w:val="0"/>
          <w:sz w:val="24"/>
          <w:highlight w:val="none"/>
          <w:shd w:val="clear" w:color="auto" w:fill="auto"/>
          <w:lang w:val="en-US" w:eastAsia="zh-CN"/>
        </w:rPr>
        <w:t>且乙方</w:t>
      </w:r>
      <w:r>
        <w:rPr>
          <w:rFonts w:ascii="宋体" w:hAnsi="宋体" w:eastAsia="宋体" w:cs="宋体"/>
          <w:color w:val="auto"/>
          <w:spacing w:val="0"/>
          <w:position w:val="0"/>
          <w:sz w:val="24"/>
          <w:highlight w:val="none"/>
          <w:shd w:val="clear" w:color="auto" w:fill="auto"/>
        </w:rPr>
        <w:t>提供相关票据的，</w:t>
      </w:r>
      <w:r>
        <w:rPr>
          <w:rFonts w:hint="eastAsia" w:ascii="宋体" w:hAnsi="宋体" w:eastAsia="宋体" w:cs="宋体"/>
          <w:color w:val="auto"/>
          <w:spacing w:val="0"/>
          <w:position w:val="0"/>
          <w:sz w:val="24"/>
          <w:highlight w:val="none"/>
          <w:shd w:val="clear" w:color="auto" w:fill="auto"/>
          <w:lang w:val="en-US" w:eastAsia="zh-CN"/>
        </w:rPr>
        <w:t>甲方在收到乙方开具正式发票后的7个工作</w:t>
      </w:r>
      <w:r>
        <w:rPr>
          <w:rFonts w:ascii="宋体" w:hAnsi="宋体" w:eastAsia="宋体" w:cs="宋体"/>
          <w:color w:val="auto"/>
          <w:spacing w:val="0"/>
          <w:position w:val="0"/>
          <w:sz w:val="24"/>
          <w:highlight w:val="none"/>
          <w:shd w:val="clear" w:color="auto" w:fill="auto"/>
        </w:rPr>
        <w:t>日内支付合同价款的</w:t>
      </w:r>
      <w:r>
        <w:rPr>
          <w:rFonts w:hint="eastAsia" w:ascii="宋体" w:hAnsi="宋体" w:eastAsia="宋体" w:cs="宋体"/>
          <w:color w:val="auto"/>
          <w:spacing w:val="0"/>
          <w:position w:val="0"/>
          <w:sz w:val="24"/>
          <w:highlight w:val="none"/>
          <w:shd w:val="clear" w:color="auto" w:fill="auto"/>
          <w:lang w:val="en-US" w:eastAsia="zh-CN"/>
        </w:rPr>
        <w:t>5</w:t>
      </w:r>
      <w:r>
        <w:rPr>
          <w:rFonts w:ascii="宋体" w:hAnsi="宋体" w:eastAsia="宋体" w:cs="宋体"/>
          <w:color w:val="auto"/>
          <w:spacing w:val="0"/>
          <w:position w:val="0"/>
          <w:sz w:val="24"/>
          <w:highlight w:val="none"/>
          <w:shd w:val="clear" w:color="auto" w:fill="auto"/>
        </w:rPr>
        <w:t>%。</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w:t>
      </w:r>
      <w:r>
        <w:rPr>
          <w:rFonts w:hint="eastAsia" w:ascii="宋体" w:eastAsia="宋体" w:cs="宋体"/>
          <w:color w:val="auto"/>
          <w:spacing w:val="0"/>
          <w:position w:val="0"/>
          <w:sz w:val="24"/>
          <w:highlight w:val="none"/>
          <w:shd w:val="clear" w:color="auto" w:fill="auto"/>
          <w:lang w:eastAsia="zh-CN"/>
        </w:rPr>
        <w:t>.</w:t>
      </w:r>
      <w:r>
        <w:rPr>
          <w:rFonts w:ascii="宋体" w:eastAsia="宋体" w:cs="宋体"/>
          <w:color w:val="auto"/>
          <w:spacing w:val="0"/>
          <w:position w:val="0"/>
          <w:sz w:val="24"/>
          <w:highlight w:val="none"/>
          <w:shd w:val="clear" w:color="auto" w:fill="auto"/>
        </w:rPr>
        <w:t>质量要求和技术标准</w:t>
      </w:r>
    </w:p>
    <w:p>
      <w:pPr>
        <w:keepNext w:val="0"/>
        <w:keepLines w:val="0"/>
        <w:pageBreakBefore w:val="0"/>
        <w:widowControl w:val="0"/>
        <w:kinsoku/>
        <w:wordWrap/>
        <w:overflowPunct/>
        <w:topLinePunct w:val="0"/>
        <w:autoSpaceDE/>
        <w:autoSpaceDN/>
        <w:bidi w:val="0"/>
        <w:adjustRightInd/>
        <w:snapToGrid/>
        <w:spacing w:before="0" w:after="0" w:line="360" w:lineRule="auto"/>
        <w:ind w:right="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5.1参考图片</w:t>
      </w:r>
    </w:p>
    <w:p>
      <w:pPr>
        <w:spacing w:before="0" w:after="0" w:line="240" w:lineRule="auto"/>
        <w:ind w:left="425" w:right="0" w:firstLine="0"/>
        <w:jc w:val="both"/>
        <w:rPr>
          <w:rFonts w:ascii="Times New Roman" w:hAnsi="Times New Roman" w:eastAsia="Times New Roman" w:cs="Times New Roman"/>
          <w:color w:val="auto"/>
          <w:spacing w:val="0"/>
          <w:position w:val="0"/>
          <w:sz w:val="21"/>
          <w:highlight w:val="none"/>
          <w:shd w:val="clear" w:color="auto" w:fill="auto"/>
        </w:rPr>
      </w:pPr>
      <w:r>
        <w:rPr>
          <w:highlight w:val="none"/>
          <w:shd w:val="clear" w:color="auto" w:fill="auto"/>
        </w:rPr>
        <w:object>
          <v:shape id="_x0000_i1025" o:spt="75" type="#_x0000_t75" style="height:184.25pt;width:277.35pt;" o:ole="t" fillcolor="#FFFFFF" filled="f" o:preferrelative="t" stroked="t" coordsize="21600,21600">
            <v:path/>
            <v:fill on="f" focussize="0,0"/>
            <v:stroke weight="1pt" color="#000000"/>
            <v:imagedata r:id="rId10" o:title="7628024801736978890357"/>
            <o:lock v:ext="edit" aspectratio="t"/>
            <w10:wrap type="none"/>
            <w10:anchorlock/>
          </v:shape>
          <o:OLEObject Type="Embed" ProgID="StaticMetafile" ShapeID="_x0000_i1025" DrawAspect="Content" ObjectID="_1468075725" r:id="rId9">
            <o:LockedField>false</o:LockedField>
          </o:OLEObject>
        </w:object>
      </w:r>
      <w:r>
        <w:rPr>
          <w:highlight w:val="none"/>
          <w:shd w:val="clear" w:color="auto" w:fill="auto"/>
        </w:rPr>
        <w:object>
          <v:shape id="_x0000_i1026" o:spt="75" type="#_x0000_t75" style="height:181.2pt;width:287.5pt;" o:ole="t" fillcolor="#FFFFFF" filled="f" o:preferrelative="t" stroked="t" coordsize="21600,21600">
            <v:path/>
            <v:fill on="f" focussize="0,0"/>
            <v:stroke weight="1pt" color="#000000"/>
            <v:imagedata r:id="rId12" o:title="6244068211736978890367"/>
            <o:lock v:ext="edit" aspectratio="t"/>
            <w10:wrap type="none"/>
            <w10:anchorlock/>
          </v:shape>
          <o:OLEObject Type="Embed" ProgID="StaticMetafile" ShapeID="_x0000_i1026" DrawAspect="Content" ObjectID="_1468075726" r:id="rId11">
            <o:LockedField>false</o:LockedField>
          </o:OLEObject>
        </w:objec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5.2单体浮筒技术参数及要求</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5.2.1每平方米由：4个浮筒组成</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5.2.2空载吃水深度：约2.5-3cm</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5.2.3承载150公斤时吃水深度：15-20cm (安全使用)</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5.2.4承载325公斤时吃水深度：约35-40cm (载重极限)</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240" w:firstLineChars="10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5.2.5尺寸：50*50*40cm (长*宽*高）</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5.2.6材质：高密度聚乙烯</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5.2.7重量：约7.0KG，不能低于6.9KG</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5.2.8浮力：350KG/㎡</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5.2.9颜色：橙色/蓝色</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5.3安装要求：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 xml:space="preserve">5.3.1三面钢丝绳根据现场地势固定，另一面沉台50*50*40cm </w:t>
      </w:r>
      <w:r>
        <w:rPr>
          <w:rFonts w:hint="eastAsia" w:ascii="宋体" w:eastAsia="宋体" w:cs="宋体"/>
          <w:color w:val="000000"/>
          <w:spacing w:val="0"/>
          <w:position w:val="0"/>
          <w:sz w:val="24"/>
          <w:highlight w:val="none"/>
          <w:shd w:val="clear" w:color="auto" w:fill="auto"/>
          <w:lang w:val="en-US" w:eastAsia="zh-CN"/>
        </w:rPr>
        <w:t>*</w:t>
      </w:r>
      <w:r>
        <w:rPr>
          <w:rFonts w:ascii="宋体" w:eastAsia="宋体" w:cs="宋体"/>
          <w:color w:val="000000"/>
          <w:spacing w:val="0"/>
          <w:position w:val="0"/>
          <w:sz w:val="24"/>
          <w:highlight w:val="none"/>
          <w:shd w:val="clear" w:color="auto" w:fill="auto"/>
        </w:rPr>
        <w:t>10个 ，水深约30米，并可根据水面高低调节，</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5.3.2防腐木栈桥4个连接</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5.3.3栏杆间隔1.5米，采用高强度复合管连接两层，组件稳固且易于维护，质保5年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5.3.4栏杆防护网高度1.2米，要求质保5年。</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6</w:t>
      </w:r>
      <w:r>
        <w:rPr>
          <w:rFonts w:hint="eastAsia" w:ascii="宋体" w:eastAsia="宋体" w:cs="宋体"/>
          <w:color w:val="000000"/>
          <w:spacing w:val="0"/>
          <w:position w:val="0"/>
          <w:sz w:val="24"/>
          <w:highlight w:val="none"/>
          <w:shd w:val="clear" w:color="auto" w:fill="auto"/>
          <w:lang w:eastAsia="zh-CN"/>
        </w:rPr>
        <w:t>.</w:t>
      </w:r>
      <w:r>
        <w:rPr>
          <w:rFonts w:ascii="宋体" w:eastAsia="宋体" w:cs="宋体"/>
          <w:color w:val="000000"/>
          <w:spacing w:val="0"/>
          <w:position w:val="0"/>
          <w:sz w:val="24"/>
          <w:highlight w:val="none"/>
          <w:shd w:val="clear" w:color="auto" w:fill="auto"/>
        </w:rPr>
        <w:t>验收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验收结果经双方确认后，双方代表必须按规定的验收交接单上的项目对照本合同填好验收结果并签名盖章。验收可细分为到货时的外在质量的验收，安装后的质量验收。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7</w:t>
      </w:r>
      <w:r>
        <w:rPr>
          <w:rFonts w:hint="eastAsia" w:ascii="宋体" w:eastAsia="宋体" w:cs="宋体"/>
          <w:color w:val="000000"/>
          <w:spacing w:val="0"/>
          <w:position w:val="0"/>
          <w:sz w:val="24"/>
          <w:highlight w:val="none"/>
          <w:shd w:val="clear" w:color="auto" w:fill="auto"/>
          <w:lang w:eastAsia="zh-CN"/>
        </w:rPr>
        <w:t>.</w:t>
      </w:r>
      <w:r>
        <w:rPr>
          <w:rFonts w:ascii="宋体" w:eastAsia="宋体" w:cs="宋体"/>
          <w:color w:val="000000"/>
          <w:spacing w:val="0"/>
          <w:position w:val="0"/>
          <w:sz w:val="24"/>
          <w:highlight w:val="none"/>
          <w:shd w:val="clear" w:color="auto" w:fill="auto"/>
        </w:rPr>
        <w:t>质量与安全</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000000"/>
          <w:spacing w:val="0"/>
          <w:position w:val="0"/>
          <w:sz w:val="24"/>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7.1</w:t>
      </w:r>
      <w:r>
        <w:rPr>
          <w:rFonts w:ascii="宋体" w:eastAsia="宋体" w:cs="宋体"/>
          <w:color w:val="000000"/>
          <w:spacing w:val="0"/>
          <w:position w:val="0"/>
          <w:sz w:val="24"/>
          <w:highlight w:val="none"/>
          <w:shd w:val="clear" w:color="auto" w:fill="auto"/>
        </w:rPr>
        <w:t>合同中的各种货物质保期要求均为货物经最终验收合格后 60个月，在质量保证期内运行发生故障时，乙方在接到甲方故障通知后4小时内应委派专业技术人员到现场免费提供咨询、维修和更换零部件等服务，并及时填写维修报告（包括故障原因、处理情况及甲方意见等）报甲方备案，若</w:t>
      </w:r>
      <w:r>
        <w:rPr>
          <w:rFonts w:ascii="宋体" w:eastAsia="宋体" w:cs="宋体"/>
          <w:color w:val="000000"/>
          <w:spacing w:val="0"/>
          <w:position w:val="0"/>
          <w:sz w:val="24"/>
          <w:highlight w:val="none"/>
          <w:u w:val="single"/>
          <w:shd w:val="clear" w:color="auto" w:fill="auto"/>
        </w:rPr>
        <w:t>8</w:t>
      </w:r>
      <w:r>
        <w:rPr>
          <w:rFonts w:ascii="宋体" w:eastAsia="宋体" w:cs="宋体"/>
          <w:color w:val="000000"/>
          <w:spacing w:val="0"/>
          <w:position w:val="0"/>
          <w:sz w:val="24"/>
          <w:highlight w:val="none"/>
          <w:shd w:val="clear" w:color="auto" w:fill="auto"/>
        </w:rPr>
        <w:t>小时内无法排除故障，则应先提供同档次备用机供甲方使用。其中发生一切费用由乙方承担。质量保证期内乙方有责任对设备进行不定期的巡查检修，视自身能力在响应文件中提供更优、更合理的维修服务承诺。</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000000"/>
          <w:spacing w:val="0"/>
          <w:position w:val="0"/>
          <w:sz w:val="24"/>
          <w:highlight w:val="none"/>
          <w:shd w:val="clear" w:color="auto" w:fill="auto"/>
        </w:rPr>
      </w:pPr>
      <w:r>
        <w:rPr>
          <w:rFonts w:hint="eastAsia" w:ascii="宋体" w:eastAsia="宋体" w:cs="宋体"/>
          <w:color w:val="000000"/>
          <w:spacing w:val="0"/>
          <w:position w:val="0"/>
          <w:sz w:val="24"/>
          <w:highlight w:val="none"/>
          <w:shd w:val="clear" w:color="auto" w:fill="auto"/>
          <w:lang w:val="en-US" w:eastAsia="zh-CN"/>
        </w:rPr>
        <w:t>7.2</w:t>
      </w:r>
      <w:r>
        <w:rPr>
          <w:rFonts w:ascii="宋体" w:eastAsia="宋体" w:cs="宋体"/>
          <w:color w:val="000000"/>
          <w:spacing w:val="0"/>
          <w:position w:val="0"/>
          <w:sz w:val="24"/>
          <w:highlight w:val="none"/>
          <w:shd w:val="clear" w:color="auto" w:fill="auto"/>
        </w:rPr>
        <w:t>乙方遵守安全生产等法律规定，对履行合同过程中的安全承担全部责任。甲方对产品的验收合格，仅表明对产品的外在质量认可，但不免除乙方对产品内在质量瑕疵的责任。</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8</w:t>
      </w:r>
      <w:r>
        <w:rPr>
          <w:rFonts w:hint="eastAsia" w:ascii="宋体" w:eastAsia="宋体" w:cs="宋体"/>
          <w:color w:val="auto"/>
          <w:spacing w:val="0"/>
          <w:position w:val="0"/>
          <w:sz w:val="24"/>
          <w:highlight w:val="none"/>
          <w:shd w:val="clear" w:color="auto" w:fill="auto"/>
          <w:lang w:eastAsia="zh-CN"/>
        </w:rPr>
        <w:t>.</w:t>
      </w:r>
      <w:r>
        <w:rPr>
          <w:rFonts w:ascii="宋体" w:eastAsia="宋体" w:cs="宋体"/>
          <w:color w:val="auto"/>
          <w:spacing w:val="0"/>
          <w:position w:val="0"/>
          <w:sz w:val="24"/>
          <w:highlight w:val="none"/>
          <w:shd w:val="clear" w:color="auto" w:fill="auto"/>
        </w:rPr>
        <w:t>知识产权：</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hint="eastAsia" w:ascii="宋体" w:eastAsia="宋体" w:cs="宋体"/>
          <w:color w:val="000000"/>
          <w:spacing w:val="0"/>
          <w:position w:val="0"/>
          <w:sz w:val="24"/>
          <w:highlight w:val="none"/>
          <w:shd w:val="clear" w:color="auto" w:fill="auto"/>
          <w:lang w:val="en-US" w:eastAsia="zh-CN"/>
        </w:rPr>
      </w:pPr>
      <w:r>
        <w:rPr>
          <w:rFonts w:ascii="宋体" w:eastAsia="宋体" w:cs="宋体"/>
          <w:color w:val="000000"/>
          <w:spacing w:val="0"/>
          <w:position w:val="0"/>
          <w:sz w:val="24"/>
          <w:highlight w:val="none"/>
          <w:shd w:val="clear" w:color="auto" w:fill="auto"/>
        </w:rPr>
        <w:t>乙方须保障甲方在使用产品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r>
        <w:rPr>
          <w:rFonts w:hint="eastAsia" w:ascii="宋体" w:eastAsia="宋体" w:cs="宋体"/>
          <w:color w:val="000000"/>
          <w:spacing w:val="0"/>
          <w:position w:val="0"/>
          <w:sz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9、违约终止合同</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9.1乙方未按照约定完成交付约定产品，</w:t>
      </w:r>
      <w:r>
        <w:rPr>
          <w:rFonts w:hint="eastAsia" w:ascii="宋体" w:eastAsia="宋体" w:cs="宋体"/>
          <w:color w:val="auto"/>
          <w:spacing w:val="0"/>
          <w:position w:val="0"/>
          <w:sz w:val="24"/>
          <w:highlight w:val="none"/>
          <w:shd w:val="clear" w:color="auto" w:fill="auto"/>
          <w:lang w:val="en-US" w:eastAsia="zh-CN"/>
        </w:rPr>
        <w:t>乙方</w:t>
      </w:r>
      <w:r>
        <w:rPr>
          <w:rFonts w:hint="default" w:ascii="宋体" w:eastAsia="宋体" w:cs="宋体"/>
          <w:color w:val="auto"/>
          <w:spacing w:val="0"/>
          <w:position w:val="0"/>
          <w:sz w:val="24"/>
          <w:highlight w:val="none"/>
          <w:shd w:val="clear" w:color="auto" w:fill="auto"/>
          <w:lang w:val="en-US"/>
        </w:rPr>
        <w:t>应当支付按合同价格总额20%计算的违约金，如果造成损失还需赔偿损失</w:t>
      </w:r>
      <w:r>
        <w:rPr>
          <w:rFonts w:hint="eastAsia" w:ascii="宋体" w:eastAsia="宋体" w:cs="宋体"/>
          <w:color w:val="auto"/>
          <w:spacing w:val="0"/>
          <w:position w:val="0"/>
          <w:sz w:val="24"/>
          <w:highlight w:val="none"/>
          <w:shd w:val="clear" w:color="auto" w:fill="auto"/>
          <w:lang w:val="en-US" w:eastAsia="zh-CN"/>
        </w:rPr>
        <w:t>应赔偿甲方所遭受的实际损失</w:t>
      </w:r>
      <w:r>
        <w:rPr>
          <w:rFonts w:ascii="宋体" w:eastAsia="宋体" w:cs="宋体"/>
          <w:color w:val="auto"/>
          <w:spacing w:val="0"/>
          <w:position w:val="0"/>
          <w:sz w:val="24"/>
          <w:highlight w:val="none"/>
          <w:shd w:val="clear" w:color="auto" w:fill="auto"/>
        </w:rPr>
        <w:t>，甲方有权解除合同。</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9.2乙方违反合同项下的其他义务，在甲方发出的通知后10天内（或经甲方书面确认的更长时间内）仍未纠正，</w:t>
      </w:r>
      <w:r>
        <w:rPr>
          <w:rFonts w:hint="eastAsia" w:ascii="宋体" w:eastAsia="宋体" w:cs="宋体"/>
          <w:color w:val="auto"/>
          <w:spacing w:val="0"/>
          <w:position w:val="0"/>
          <w:sz w:val="24"/>
          <w:highlight w:val="none"/>
          <w:shd w:val="clear" w:color="auto" w:fill="auto"/>
          <w:lang w:val="en-US" w:eastAsia="zh-CN"/>
        </w:rPr>
        <w:t>乙方应赔偿甲方所遭受的实际损失</w:t>
      </w:r>
      <w:r>
        <w:rPr>
          <w:rFonts w:ascii="宋体" w:eastAsia="宋体" w:cs="宋体"/>
          <w:color w:val="auto"/>
          <w:spacing w:val="0"/>
          <w:position w:val="0"/>
          <w:sz w:val="24"/>
          <w:highlight w:val="none"/>
          <w:shd w:val="clear" w:color="auto" w:fill="auto"/>
        </w:rPr>
        <w:t xml:space="preserve">应当支付按合同价格总额10%计算的违约金，如果造成损失还需赔偿损失，甲方有权解除合同。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10</w:t>
      </w:r>
      <w:r>
        <w:rPr>
          <w:rFonts w:hint="eastAsia" w:ascii="宋体" w:eastAsia="宋体" w:cs="宋体"/>
          <w:color w:val="auto"/>
          <w:spacing w:val="0"/>
          <w:position w:val="0"/>
          <w:sz w:val="24"/>
          <w:highlight w:val="none"/>
          <w:shd w:val="clear" w:color="auto" w:fill="auto"/>
          <w:lang w:eastAsia="zh-CN"/>
        </w:rPr>
        <w:t>.</w:t>
      </w:r>
      <w:r>
        <w:rPr>
          <w:rFonts w:ascii="宋体" w:eastAsia="宋体" w:cs="宋体"/>
          <w:color w:val="auto"/>
          <w:spacing w:val="0"/>
          <w:position w:val="0"/>
          <w:sz w:val="24"/>
          <w:highlight w:val="none"/>
          <w:shd w:val="clear" w:color="auto" w:fill="auto"/>
        </w:rPr>
        <w:t>不可抗力</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firstLine="480" w:firstLineChars="20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48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本合同中的不可抗力指不能预见、不能避免并不能克服的客观情况。包括但不限于：自然灾害如地震、台风、洪水、火灾；政府行为、法律规定或其适用的变化或者其他任何无法预见、避免或者控制的事件。</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11</w:t>
      </w:r>
      <w:r>
        <w:rPr>
          <w:rFonts w:hint="eastAsia" w:ascii="宋体" w:eastAsia="宋体" w:cs="宋体"/>
          <w:color w:val="auto"/>
          <w:spacing w:val="0"/>
          <w:position w:val="0"/>
          <w:sz w:val="24"/>
          <w:highlight w:val="none"/>
          <w:shd w:val="clear" w:color="auto" w:fill="auto"/>
          <w:lang w:eastAsia="zh-CN"/>
        </w:rPr>
        <w:t>.</w:t>
      </w:r>
      <w:r>
        <w:rPr>
          <w:rFonts w:ascii="宋体" w:eastAsia="宋体" w:cs="宋体"/>
          <w:color w:val="auto"/>
          <w:spacing w:val="0"/>
          <w:position w:val="0"/>
          <w:sz w:val="24"/>
          <w:highlight w:val="none"/>
          <w:shd w:val="clear" w:color="auto" w:fill="auto"/>
        </w:rPr>
        <w:t>合同纠纷处理方式：因本合同或与本合同有关的一切事项发生争议，由双方友好协商解决。协商不成或者不愿意协商的，向原告所在地法院起诉。违约方承担诉讼费、财产保全费、财产保全责任险保费、律师费等相关费用。</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Calibri" w:hAnsi="Calibri" w:eastAsia="Calibri" w:cs="Calibri"/>
          <w:color w:val="000000"/>
          <w:spacing w:val="-10"/>
          <w:position w:val="0"/>
          <w:sz w:val="24"/>
          <w:highlight w:val="none"/>
          <w:shd w:val="clear" w:color="auto" w:fill="auto"/>
        </w:rPr>
      </w:pPr>
      <w:r>
        <w:rPr>
          <w:rFonts w:ascii="宋体" w:eastAsia="宋体" w:cs="宋体"/>
          <w:color w:val="auto"/>
          <w:spacing w:val="0"/>
          <w:position w:val="0"/>
          <w:sz w:val="24"/>
          <w:highlight w:val="none"/>
          <w:shd w:val="clear" w:color="auto" w:fill="auto"/>
        </w:rPr>
        <w:t>12</w:t>
      </w:r>
      <w:r>
        <w:rPr>
          <w:rFonts w:hint="eastAsia" w:ascii="宋体" w:eastAsia="宋体" w:cs="宋体"/>
          <w:color w:val="auto"/>
          <w:spacing w:val="0"/>
          <w:position w:val="0"/>
          <w:sz w:val="24"/>
          <w:highlight w:val="none"/>
          <w:shd w:val="clear" w:color="auto" w:fill="auto"/>
          <w:lang w:eastAsia="zh-CN"/>
        </w:rPr>
        <w:t>.</w:t>
      </w:r>
      <w:r>
        <w:rPr>
          <w:rFonts w:ascii="宋体" w:eastAsia="宋体" w:cs="宋体"/>
          <w:color w:val="000000"/>
          <w:spacing w:val="-10"/>
          <w:position w:val="0"/>
          <w:sz w:val="24"/>
          <w:highlight w:val="none"/>
          <w:shd w:val="clear" w:color="auto" w:fill="auto"/>
        </w:rPr>
        <w:t>通知与送达</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Calibri" w:hAnsi="Calibri" w:eastAsia="Calibri" w:cs="Calibri"/>
          <w:color w:val="auto"/>
          <w:spacing w:val="-10"/>
          <w:position w:val="0"/>
          <w:sz w:val="24"/>
          <w:highlight w:val="none"/>
          <w:shd w:val="clear" w:color="auto" w:fill="auto"/>
        </w:rPr>
      </w:pPr>
      <w:r>
        <w:rPr>
          <w:rFonts w:hint="eastAsia" w:ascii="Calibri" w:hAnsi="Calibri" w:eastAsia="宋体" w:cs="Calibri"/>
          <w:color w:val="auto"/>
          <w:spacing w:val="-10"/>
          <w:position w:val="0"/>
          <w:sz w:val="24"/>
          <w:highlight w:val="none"/>
          <w:shd w:val="clear" w:color="auto" w:fill="auto"/>
          <w:lang w:val="en-US" w:eastAsia="zh-CN"/>
        </w:rPr>
        <w:t>12.</w:t>
      </w:r>
      <w:r>
        <w:rPr>
          <w:rFonts w:ascii="Calibri" w:hAnsi="Calibri" w:eastAsia="Calibri" w:cs="Calibri"/>
          <w:color w:val="auto"/>
          <w:spacing w:val="-10"/>
          <w:position w:val="0"/>
          <w:sz w:val="24"/>
          <w:highlight w:val="none"/>
          <w:shd w:val="clear" w:color="auto" w:fill="auto"/>
        </w:rPr>
        <w:t>1</w:t>
      </w:r>
      <w:r>
        <w:rPr>
          <w:rFonts w:ascii="宋体" w:eastAsia="宋体" w:cs="宋体"/>
          <w:color w:val="auto"/>
          <w:spacing w:val="-10"/>
          <w:position w:val="0"/>
          <w:sz w:val="24"/>
          <w:highlight w:val="none"/>
          <w:shd w:val="clear" w:color="auto" w:fill="auto"/>
        </w:rPr>
        <w:t>双方均因履行本合同而相互发出或者提供的所有通知、资料，均以合同所列明的地址、电话（微信）、短信、电子邮箱送达，如果一方迁址或者变更电话</w:t>
      </w:r>
      <w:r>
        <w:rPr>
          <w:rFonts w:ascii="Calibri" w:hAnsi="Calibri" w:eastAsia="Calibri" w:cs="Calibri"/>
          <w:color w:val="auto"/>
          <w:spacing w:val="-10"/>
          <w:position w:val="0"/>
          <w:sz w:val="24"/>
          <w:highlight w:val="none"/>
          <w:shd w:val="clear" w:color="auto" w:fill="auto"/>
        </w:rPr>
        <w:t>(</w:t>
      </w:r>
      <w:r>
        <w:rPr>
          <w:rFonts w:ascii="宋体" w:eastAsia="宋体" w:cs="宋体"/>
          <w:color w:val="auto"/>
          <w:spacing w:val="-10"/>
          <w:position w:val="0"/>
          <w:sz w:val="24"/>
          <w:highlight w:val="none"/>
          <w:shd w:val="clear" w:color="auto" w:fill="auto"/>
        </w:rPr>
        <w:t>微信</w:t>
      </w:r>
      <w:r>
        <w:rPr>
          <w:rFonts w:ascii="Calibri" w:hAnsi="Calibri" w:eastAsia="Calibri" w:cs="Calibri"/>
          <w:color w:val="auto"/>
          <w:spacing w:val="-10"/>
          <w:position w:val="0"/>
          <w:sz w:val="24"/>
          <w:highlight w:val="none"/>
          <w:shd w:val="clear" w:color="auto" w:fill="auto"/>
        </w:rPr>
        <w:t>)</w:t>
      </w:r>
      <w:r>
        <w:rPr>
          <w:rFonts w:ascii="宋体" w:eastAsia="宋体" w:cs="宋体"/>
          <w:color w:val="auto"/>
          <w:spacing w:val="-10"/>
          <w:position w:val="0"/>
          <w:sz w:val="24"/>
          <w:highlight w:val="none"/>
          <w:shd w:val="clear" w:color="auto" w:fill="auto"/>
        </w:rPr>
        <w:t>、电子邮箱，应当书面通知对方。</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Calibri" w:hAnsi="Calibri" w:eastAsia="Calibri" w:cs="Calibri"/>
          <w:color w:val="auto"/>
          <w:spacing w:val="-10"/>
          <w:position w:val="-1"/>
          <w:sz w:val="24"/>
          <w:highlight w:val="none"/>
          <w:shd w:val="clear" w:color="auto" w:fill="auto"/>
        </w:rPr>
      </w:pPr>
      <w:r>
        <w:rPr>
          <w:rFonts w:hint="eastAsia" w:ascii="Calibri" w:hAnsi="Calibri" w:eastAsia="宋体" w:cs="Calibri"/>
          <w:color w:val="auto"/>
          <w:spacing w:val="-10"/>
          <w:position w:val="0"/>
          <w:sz w:val="24"/>
          <w:highlight w:val="none"/>
          <w:shd w:val="clear" w:color="auto" w:fill="auto"/>
          <w:lang w:val="en-US" w:eastAsia="zh-CN"/>
        </w:rPr>
        <w:t>12.2</w:t>
      </w:r>
      <w:r>
        <w:rPr>
          <w:rFonts w:ascii="宋体" w:eastAsia="宋体" w:cs="宋体"/>
          <w:color w:val="auto"/>
          <w:spacing w:val="-10"/>
          <w:position w:val="0"/>
          <w:sz w:val="24"/>
          <w:highlight w:val="none"/>
          <w:shd w:val="clear" w:color="auto" w:fill="auto"/>
        </w:rPr>
        <w:t>采购人指定联系人</w:t>
      </w:r>
      <w:r>
        <w:rPr>
          <w:rFonts w:ascii="Calibri" w:hAnsi="Calibri" w:eastAsia="Calibri" w:cs="Calibri"/>
          <w:color w:val="auto"/>
          <w:spacing w:val="-10"/>
          <w:position w:val="0"/>
          <w:sz w:val="24"/>
          <w:highlight w:val="none"/>
          <w:shd w:val="clear" w:color="auto" w:fill="auto"/>
        </w:rPr>
        <w:t xml:space="preserve"> </w:t>
      </w:r>
      <w:r>
        <w:rPr>
          <w:rFonts w:hint="eastAsia" w:ascii="Calibri" w:hAnsi="Calibri" w:eastAsia="宋体" w:cs="Calibri"/>
          <w:color w:val="auto"/>
          <w:spacing w:val="-10"/>
          <w:position w:val="0"/>
          <w:sz w:val="24"/>
          <w:highlight w:val="none"/>
          <w:shd w:val="clear" w:color="auto" w:fill="auto"/>
          <w:lang w:eastAsia="zh-CN"/>
        </w:rPr>
        <w:t>黄火养</w:t>
      </w:r>
      <w:r>
        <w:rPr>
          <w:rFonts w:ascii="Calibri" w:hAnsi="Calibri" w:eastAsia="Calibri" w:cs="Calibri"/>
          <w:color w:val="auto"/>
          <w:spacing w:val="-10"/>
          <w:position w:val="0"/>
          <w:sz w:val="24"/>
          <w:highlight w:val="none"/>
          <w:shd w:val="clear" w:color="auto" w:fill="auto"/>
        </w:rPr>
        <w:t xml:space="preserve">  </w:t>
      </w:r>
      <w:r>
        <w:rPr>
          <w:rFonts w:hint="eastAsia" w:ascii="Calibri" w:hAnsi="Calibri" w:eastAsia="宋体" w:cs="Calibri"/>
          <w:color w:val="auto"/>
          <w:spacing w:val="-10"/>
          <w:position w:val="0"/>
          <w:sz w:val="24"/>
          <w:highlight w:val="none"/>
          <w:shd w:val="clear" w:color="auto" w:fill="auto"/>
          <w:lang w:val="en-US" w:eastAsia="zh-CN"/>
        </w:rPr>
        <w:t xml:space="preserve">  </w:t>
      </w:r>
      <w:r>
        <w:rPr>
          <w:rFonts w:ascii="宋体" w:eastAsia="宋体" w:cs="宋体"/>
          <w:color w:val="auto"/>
          <w:spacing w:val="-10"/>
          <w:position w:val="0"/>
          <w:sz w:val="24"/>
          <w:highlight w:val="none"/>
          <w:shd w:val="clear" w:color="auto" w:fill="auto"/>
        </w:rPr>
        <w:t>电话（微信）</w:t>
      </w:r>
      <w:r>
        <w:rPr>
          <w:rFonts w:hint="eastAsia" w:ascii="宋体" w:eastAsia="宋体" w:cs="宋体"/>
          <w:color w:val="auto"/>
          <w:spacing w:val="-10"/>
          <w:position w:val="0"/>
          <w:sz w:val="24"/>
          <w:highlight w:val="none"/>
          <w:shd w:val="clear" w:color="auto" w:fill="auto"/>
          <w:lang w:eastAsia="zh-CN"/>
        </w:rPr>
        <w:t>：</w:t>
      </w:r>
      <w:r>
        <w:rPr>
          <w:rFonts w:hint="eastAsia" w:ascii="宋体" w:eastAsia="宋体" w:cs="宋体"/>
          <w:color w:val="auto"/>
          <w:spacing w:val="-10"/>
          <w:position w:val="0"/>
          <w:sz w:val="24"/>
          <w:highlight w:val="none"/>
          <w:shd w:val="clear" w:color="auto" w:fill="auto"/>
          <w:lang w:val="en-US" w:eastAsia="zh-CN"/>
        </w:rPr>
        <w:t>15880377388</w:t>
      </w:r>
      <w:r>
        <w:rPr>
          <w:rFonts w:ascii="Calibri" w:hAnsi="Calibri" w:eastAsia="Calibri" w:cs="Calibri"/>
          <w:color w:val="auto"/>
          <w:spacing w:val="-5"/>
          <w:position w:val="-1"/>
          <w:sz w:val="24"/>
          <w:highlight w:val="none"/>
          <w:shd w:val="clear" w:color="auto" w:fill="auto"/>
        </w:rPr>
        <w:t xml:space="preserve">   </w:t>
      </w:r>
      <w:r>
        <w:rPr>
          <w:rFonts w:ascii="宋体" w:eastAsia="宋体" w:cs="宋体"/>
          <w:color w:val="auto"/>
          <w:spacing w:val="-10"/>
          <w:position w:val="-1"/>
          <w:sz w:val="24"/>
          <w:highlight w:val="none"/>
          <w:shd w:val="clear" w:color="auto" w:fill="auto"/>
        </w:rPr>
        <w:t>电子邮箱</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left"/>
        <w:textAlignment w:val="auto"/>
        <w:rPr>
          <w:rFonts w:ascii="Calibri" w:hAnsi="Calibri" w:eastAsia="Calibri" w:cs="Calibri"/>
          <w:color w:val="auto"/>
          <w:spacing w:val="-10"/>
          <w:position w:val="0"/>
          <w:sz w:val="24"/>
          <w:highlight w:val="none"/>
          <w:shd w:val="clear" w:color="auto" w:fill="auto"/>
        </w:rPr>
      </w:pPr>
      <w:r>
        <w:rPr>
          <w:rFonts w:ascii="宋体" w:eastAsia="宋体" w:cs="宋体"/>
          <w:color w:val="auto"/>
          <w:spacing w:val="-10"/>
          <w:position w:val="0"/>
          <w:sz w:val="24"/>
          <w:highlight w:val="none"/>
          <w:shd w:val="clear" w:color="auto" w:fill="auto"/>
        </w:rPr>
        <w:t>联系地址</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hint="default" w:ascii="Calibri" w:hAnsi="Calibri" w:eastAsia="宋体" w:cs="Calibri"/>
          <w:color w:val="auto"/>
          <w:spacing w:val="-10"/>
          <w:position w:val="1"/>
          <w:sz w:val="24"/>
          <w:highlight w:val="none"/>
          <w:shd w:val="clear" w:color="auto" w:fill="auto"/>
          <w:lang w:val="en-US" w:eastAsia="zh-CN"/>
        </w:rPr>
      </w:pPr>
      <w:r>
        <w:rPr>
          <w:rFonts w:hint="eastAsia" w:ascii="Calibri" w:hAnsi="Calibri" w:eastAsia="宋体" w:cs="Calibri"/>
          <w:color w:val="auto"/>
          <w:spacing w:val="-10"/>
          <w:position w:val="0"/>
          <w:sz w:val="24"/>
          <w:highlight w:val="none"/>
          <w:shd w:val="clear" w:color="auto" w:fill="auto"/>
          <w:lang w:val="en-US" w:eastAsia="zh-CN"/>
        </w:rPr>
        <w:t>12.</w:t>
      </w:r>
      <w:r>
        <w:rPr>
          <w:rFonts w:ascii="Calibri" w:hAnsi="Calibri" w:eastAsia="Calibri" w:cs="Calibri"/>
          <w:color w:val="auto"/>
          <w:spacing w:val="-10"/>
          <w:position w:val="0"/>
          <w:sz w:val="24"/>
          <w:highlight w:val="none"/>
          <w:shd w:val="clear" w:color="auto" w:fill="auto"/>
        </w:rPr>
        <w:t>3</w:t>
      </w:r>
      <w:r>
        <w:rPr>
          <w:rFonts w:ascii="宋体" w:eastAsia="宋体" w:cs="宋体"/>
          <w:color w:val="auto"/>
          <w:spacing w:val="-10"/>
          <w:position w:val="0"/>
          <w:sz w:val="24"/>
          <w:highlight w:val="none"/>
          <w:shd w:val="clear" w:color="auto" w:fill="auto"/>
        </w:rPr>
        <w:t>供应商指定联系人</w:t>
      </w:r>
      <w:r>
        <w:rPr>
          <w:rFonts w:ascii="Calibri" w:hAnsi="Calibri" w:eastAsia="Calibri" w:cs="Calibri"/>
          <w:color w:val="auto"/>
          <w:spacing w:val="-10"/>
          <w:position w:val="0"/>
          <w:sz w:val="24"/>
          <w:highlight w:val="none"/>
          <w:shd w:val="clear" w:color="auto" w:fill="auto"/>
        </w:rPr>
        <w:t xml:space="preserve"> </w:t>
      </w:r>
      <w:r>
        <w:rPr>
          <w:rFonts w:hint="eastAsia" w:ascii="Calibri" w:hAnsi="Calibri" w:eastAsia="宋体" w:cs="Calibri"/>
          <w:color w:val="auto"/>
          <w:spacing w:val="-10"/>
          <w:position w:val="0"/>
          <w:sz w:val="24"/>
          <w:highlight w:val="none"/>
          <w:shd w:val="clear" w:color="auto" w:fill="auto"/>
          <w:lang w:eastAsia="zh-CN"/>
        </w:rPr>
        <w:t>：</w:t>
      </w:r>
      <w:r>
        <w:rPr>
          <w:rFonts w:hint="eastAsia" w:ascii="Calibri" w:hAnsi="Calibri" w:eastAsia="宋体" w:cs="Calibri"/>
          <w:color w:val="auto"/>
          <w:spacing w:val="-10"/>
          <w:position w:val="0"/>
          <w:sz w:val="24"/>
          <w:highlight w:val="none"/>
          <w:shd w:val="clear" w:color="auto" w:fill="auto"/>
          <w:lang w:val="en-US" w:eastAsia="zh-CN"/>
        </w:rPr>
        <w:t xml:space="preserve">  </w:t>
      </w:r>
      <w:r>
        <w:rPr>
          <w:rFonts w:hint="eastAsia" w:eastAsia="宋体" w:cs="Calibri"/>
          <w:color w:val="auto"/>
          <w:spacing w:val="-10"/>
          <w:position w:val="0"/>
          <w:sz w:val="24"/>
          <w:highlight w:val="none"/>
          <w:shd w:val="clear" w:color="auto" w:fill="auto"/>
          <w:lang w:val="en-US" w:eastAsia="zh-CN"/>
        </w:rPr>
        <w:t xml:space="preserve">     </w:t>
      </w:r>
      <w:r>
        <w:rPr>
          <w:rFonts w:ascii="Calibri" w:hAnsi="Calibri" w:eastAsia="Calibri" w:cs="Calibri"/>
          <w:color w:val="auto"/>
          <w:spacing w:val="-10"/>
          <w:position w:val="0"/>
          <w:sz w:val="24"/>
          <w:highlight w:val="none"/>
          <w:shd w:val="clear" w:color="auto" w:fill="auto"/>
        </w:rPr>
        <w:t xml:space="preserve"> </w:t>
      </w:r>
      <w:r>
        <w:rPr>
          <w:rFonts w:ascii="宋体" w:eastAsia="宋体" w:cs="宋体"/>
          <w:color w:val="auto"/>
          <w:spacing w:val="-10"/>
          <w:position w:val="0"/>
          <w:sz w:val="24"/>
          <w:highlight w:val="none"/>
          <w:shd w:val="clear" w:color="auto" w:fill="auto"/>
        </w:rPr>
        <w:t>电话（微信）</w:t>
      </w:r>
      <w:r>
        <w:rPr>
          <w:rFonts w:hint="eastAsia" w:ascii="宋体" w:eastAsia="宋体" w:cs="宋体"/>
          <w:color w:val="auto"/>
          <w:spacing w:val="-10"/>
          <w:position w:val="0"/>
          <w:sz w:val="24"/>
          <w:highlight w:val="none"/>
          <w:shd w:val="clear" w:color="auto" w:fill="auto"/>
          <w:lang w:eastAsia="zh-CN"/>
        </w:rPr>
        <w:t>：</w:t>
      </w:r>
      <w:r>
        <w:rPr>
          <w:rFonts w:hint="eastAsia" w:ascii="宋体" w:eastAsia="宋体" w:cs="宋体"/>
          <w:color w:val="auto"/>
          <w:spacing w:val="-10"/>
          <w:position w:val="0"/>
          <w:sz w:val="24"/>
          <w:highlight w:val="none"/>
          <w:shd w:val="clear" w:color="auto" w:fill="auto"/>
          <w:lang w:val="en-US" w:eastAsia="zh-CN"/>
        </w:rPr>
        <w:t xml:space="preserve"> </w:t>
      </w:r>
      <w:r>
        <w:rPr>
          <w:rFonts w:ascii="Calibri" w:hAnsi="Calibri" w:eastAsia="Calibri" w:cs="Calibri"/>
          <w:color w:val="auto"/>
          <w:spacing w:val="-5"/>
          <w:position w:val="1"/>
          <w:sz w:val="24"/>
          <w:highlight w:val="none"/>
          <w:shd w:val="clear" w:color="auto" w:fill="auto"/>
        </w:rPr>
        <w:t xml:space="preserve"> </w:t>
      </w:r>
      <w:r>
        <w:rPr>
          <w:rFonts w:hint="eastAsia" w:eastAsia="宋体" w:cs="Calibri"/>
          <w:color w:val="auto"/>
          <w:spacing w:val="-5"/>
          <w:position w:val="1"/>
          <w:sz w:val="24"/>
          <w:highlight w:val="none"/>
          <w:shd w:val="clear" w:color="auto" w:fill="auto"/>
          <w:lang w:val="en-US" w:eastAsia="zh-CN"/>
        </w:rPr>
        <w:t xml:space="preserve">  </w:t>
      </w:r>
      <w:r>
        <w:rPr>
          <w:rFonts w:ascii="Calibri" w:hAnsi="Calibri" w:eastAsia="Calibri" w:cs="Calibri"/>
          <w:color w:val="auto"/>
          <w:spacing w:val="-5"/>
          <w:position w:val="1"/>
          <w:sz w:val="24"/>
          <w:highlight w:val="none"/>
          <w:shd w:val="clear" w:color="auto" w:fill="auto"/>
        </w:rPr>
        <w:t xml:space="preserve"> </w:t>
      </w:r>
      <w:r>
        <w:rPr>
          <w:rFonts w:ascii="宋体" w:eastAsia="宋体" w:cs="宋体"/>
          <w:color w:val="auto"/>
          <w:spacing w:val="-10"/>
          <w:position w:val="1"/>
          <w:sz w:val="24"/>
          <w:highlight w:val="none"/>
          <w:shd w:val="clear" w:color="auto" w:fill="auto"/>
        </w:rPr>
        <w:t>电子邮箱</w:t>
      </w:r>
      <w:r>
        <w:rPr>
          <w:rFonts w:hint="eastAsia" w:ascii="宋体" w:eastAsia="宋体" w:cs="宋体"/>
          <w:color w:val="auto"/>
          <w:spacing w:val="-10"/>
          <w:position w:val="1"/>
          <w:sz w:val="24"/>
          <w:highlight w:val="none"/>
          <w:shd w:val="clear" w:color="auto" w:fill="auto"/>
          <w:lang w:eastAsia="zh-CN"/>
        </w:rPr>
        <w:t>：</w:t>
      </w:r>
      <w:r>
        <w:rPr>
          <w:rFonts w:hint="eastAsia" w:ascii="宋体" w:eastAsia="宋体" w:cs="宋体"/>
          <w:color w:val="auto"/>
          <w:spacing w:val="-10"/>
          <w:position w:val="1"/>
          <w:sz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hint="eastAsia" w:ascii="Calibri" w:hAnsi="Calibri" w:eastAsia="宋体" w:cs="Calibri"/>
          <w:color w:val="auto"/>
          <w:spacing w:val="-10"/>
          <w:position w:val="0"/>
          <w:sz w:val="24"/>
          <w:highlight w:val="none"/>
          <w:shd w:val="clear" w:color="auto" w:fill="auto"/>
          <w:lang w:val="en-US" w:eastAsia="zh-CN"/>
        </w:rPr>
      </w:pPr>
      <w:r>
        <w:rPr>
          <w:rFonts w:ascii="宋体" w:eastAsia="宋体" w:cs="宋体"/>
          <w:color w:val="auto"/>
          <w:spacing w:val="-10"/>
          <w:position w:val="0"/>
          <w:sz w:val="24"/>
          <w:highlight w:val="none"/>
          <w:shd w:val="clear" w:color="auto" w:fill="auto"/>
        </w:rPr>
        <w:t>联系地址</w:t>
      </w:r>
      <w:r>
        <w:rPr>
          <w:rFonts w:hint="eastAsia" w:ascii="宋体" w:eastAsia="宋体" w:cs="宋体"/>
          <w:color w:val="auto"/>
          <w:spacing w:val="-10"/>
          <w:position w:val="0"/>
          <w:sz w:val="24"/>
          <w:highlight w:val="none"/>
          <w:shd w:val="clear" w:color="auto" w:fill="auto"/>
          <w:lang w:eastAsia="zh-CN"/>
        </w:rPr>
        <w:t>：</w:t>
      </w:r>
      <w:r>
        <w:rPr>
          <w:rFonts w:hint="eastAsia" w:ascii="宋体" w:eastAsia="宋体" w:cs="宋体"/>
          <w:color w:val="000000"/>
          <w:spacing w:val="0"/>
          <w:position w:val="0"/>
          <w:sz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left"/>
        <w:textAlignment w:val="auto"/>
        <w:rPr>
          <w:rFonts w:ascii="宋体" w:eastAsia="宋体" w:cs="宋体"/>
          <w:color w:val="auto"/>
          <w:spacing w:val="0"/>
          <w:position w:val="0"/>
          <w:sz w:val="24"/>
          <w:highlight w:val="none"/>
          <w:shd w:val="clear" w:color="auto" w:fill="auto"/>
        </w:rPr>
      </w:pPr>
      <w:r>
        <w:rPr>
          <w:rFonts w:hint="eastAsia" w:ascii="Calibri" w:hAnsi="Calibri" w:eastAsia="宋体" w:cs="Calibri"/>
          <w:color w:val="auto"/>
          <w:spacing w:val="-10"/>
          <w:position w:val="0"/>
          <w:sz w:val="24"/>
          <w:highlight w:val="none"/>
          <w:shd w:val="clear" w:color="auto" w:fill="auto"/>
          <w:lang w:val="en-US" w:eastAsia="zh-CN"/>
        </w:rPr>
        <w:t>12.</w:t>
      </w:r>
      <w:r>
        <w:rPr>
          <w:rFonts w:ascii="Calibri" w:hAnsi="Calibri" w:eastAsia="Calibri" w:cs="Calibri"/>
          <w:color w:val="auto"/>
          <w:spacing w:val="-10"/>
          <w:position w:val="0"/>
          <w:sz w:val="24"/>
          <w:highlight w:val="none"/>
          <w:shd w:val="clear" w:color="auto" w:fill="auto"/>
        </w:rPr>
        <w:t>4</w:t>
      </w:r>
      <w:r>
        <w:rPr>
          <w:rFonts w:ascii="宋体" w:eastAsia="宋体" w:cs="宋体"/>
          <w:color w:val="auto"/>
          <w:spacing w:val="-10"/>
          <w:position w:val="0"/>
          <w:sz w:val="24"/>
          <w:highlight w:val="none"/>
          <w:shd w:val="clear" w:color="auto" w:fill="auto"/>
        </w:rPr>
        <w:t>本条通知及送达之约定适用履行合同、解决争议或者诉讼。</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rightChars="0" w:firstLine="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13、其他约定</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13.1本采购项目的磋商文件、成交供应商的响应文件以及相关的澄清确认函（如果有的话）均为本合同不可分割的一部分，与本合同具有同等法律效力。</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13.2本合同未尽事宜，双方另行补充。</w:t>
      </w:r>
    </w:p>
    <w:p>
      <w:pPr>
        <w:keepNext w:val="0"/>
        <w:keepLines w:val="0"/>
        <w:pageBreakBefore w:val="0"/>
        <w:widowControl w:val="0"/>
        <w:kinsoku/>
        <w:wordWrap/>
        <w:overflowPunct/>
        <w:topLinePunct w:val="0"/>
        <w:autoSpaceDE/>
        <w:autoSpaceDN/>
        <w:bidi w:val="0"/>
        <w:adjustRightInd/>
        <w:snapToGrid/>
        <w:spacing w:before="0" w:after="0" w:line="360" w:lineRule="auto"/>
        <w:ind w:right="0" w:rightChars="0"/>
        <w:jc w:val="both"/>
        <w:textAlignment w:val="auto"/>
        <w:rPr>
          <w:rFonts w:ascii="宋体" w:eastAsia="宋体" w:cs="宋体"/>
          <w:color w:val="auto"/>
          <w:spacing w:val="0"/>
          <w:position w:val="0"/>
          <w:sz w:val="24"/>
          <w:highlight w:val="none"/>
          <w:shd w:val="clear" w:color="auto" w:fill="auto"/>
        </w:rPr>
      </w:pPr>
      <w:r>
        <w:rPr>
          <w:rFonts w:ascii="宋体" w:eastAsia="宋体" w:cs="宋体"/>
          <w:color w:val="auto"/>
          <w:spacing w:val="0"/>
          <w:position w:val="0"/>
          <w:sz w:val="24"/>
          <w:highlight w:val="none"/>
          <w:shd w:val="clear" w:color="auto" w:fill="auto"/>
        </w:rPr>
        <w:t>13.3本合同一式三份，经双方授权代表签字并加盖公章后生效。甲方、乙方各执一份，送采购代理机构各备案一份，具有同等效力。</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hint="eastAsia" w:ascii="宋体" w:eastAsia="宋体" w:cs="宋体"/>
          <w:color w:val="000000"/>
          <w:spacing w:val="0"/>
          <w:position w:val="0"/>
          <w:sz w:val="24"/>
          <w:highlight w:val="none"/>
          <w:shd w:val="clear" w:color="auto" w:fill="auto"/>
          <w:lang w:eastAsia="zh-CN"/>
        </w:rPr>
      </w:pPr>
      <w:r>
        <w:rPr>
          <w:rFonts w:ascii="宋体" w:eastAsia="宋体" w:cs="宋体"/>
          <w:color w:val="000000"/>
          <w:spacing w:val="0"/>
          <w:position w:val="0"/>
          <w:sz w:val="24"/>
          <w:highlight w:val="none"/>
          <w:shd w:val="clear" w:color="auto" w:fill="auto"/>
        </w:rPr>
        <w:t xml:space="preserve">甲方：                        </w:t>
      </w:r>
      <w:r>
        <w:rPr>
          <w:rFonts w:hint="eastAsia" w:ascii="宋体" w:eastAsia="宋体" w:cs="宋体"/>
          <w:color w:val="000000"/>
          <w:spacing w:val="0"/>
          <w:position w:val="0"/>
          <w:sz w:val="24"/>
          <w:highlight w:val="none"/>
          <w:shd w:val="clear" w:color="auto" w:fill="auto"/>
          <w:lang w:val="en-US" w:eastAsia="zh-CN"/>
        </w:rPr>
        <w:t xml:space="preserve"> </w:t>
      </w:r>
      <w:r>
        <w:rPr>
          <w:rFonts w:ascii="宋体" w:eastAsia="宋体" w:cs="宋体"/>
          <w:color w:val="000000"/>
          <w:spacing w:val="0"/>
          <w:position w:val="0"/>
          <w:sz w:val="24"/>
          <w:highlight w:val="none"/>
          <w:shd w:val="clear" w:color="auto" w:fill="auto"/>
        </w:rPr>
        <w:t>乙方：</w:t>
      </w:r>
      <w:r>
        <w:rPr>
          <w:rFonts w:hint="eastAsia" w:ascii="宋体" w:eastAsia="宋体" w:cs="宋体"/>
          <w:color w:val="000000"/>
          <w:spacing w:val="0"/>
          <w:position w:val="0"/>
          <w:sz w:val="24"/>
          <w:highlight w:val="none"/>
          <w:shd w:val="clear" w:color="auto" w:fil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 xml:space="preserve">单位地址：               </w:t>
      </w:r>
      <w:r>
        <w:rPr>
          <w:rFonts w:hint="eastAsia" w:ascii="宋体" w:eastAsia="宋体" w:cs="宋体"/>
          <w:color w:val="000000"/>
          <w:spacing w:val="0"/>
          <w:position w:val="0"/>
          <w:sz w:val="24"/>
          <w:highlight w:val="none"/>
          <w:shd w:val="clear" w:color="auto" w:fill="auto"/>
          <w:lang w:val="en-US" w:eastAsia="zh-CN"/>
        </w:rPr>
        <w:t xml:space="preserve">      </w:t>
      </w:r>
      <w:r>
        <w:rPr>
          <w:rFonts w:ascii="宋体" w:eastAsia="宋体" w:cs="宋体"/>
          <w:color w:val="000000"/>
          <w:spacing w:val="0"/>
          <w:position w:val="0"/>
          <w:sz w:val="24"/>
          <w:highlight w:val="none"/>
          <w:shd w:val="clear" w:color="auto" w:fill="auto"/>
        </w:rPr>
        <w:t>单位地址：</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法定代表人：                   法定代表人：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委托代理人：                   委托代理人：</w:t>
      </w:r>
    </w:p>
    <w:p>
      <w:pPr>
        <w:keepNext w:val="0"/>
        <w:keepLines w:val="0"/>
        <w:pageBreakBefore w:val="0"/>
        <w:widowControl w:val="0"/>
        <w:kinsoku/>
        <w:wordWrap/>
        <w:overflowPunct/>
        <w:topLinePunct w:val="0"/>
        <w:autoSpaceDE/>
        <w:autoSpaceDN/>
        <w:bidi w:val="0"/>
        <w:adjustRightInd/>
        <w:snapToGrid/>
        <w:spacing w:before="0" w:after="0" w:line="360" w:lineRule="auto"/>
        <w:ind w:left="0" w:right="0" w:firstLine="48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电    话：                     电    话：</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开户银行：                     开户银行：</w:t>
      </w:r>
    </w:p>
    <w:p>
      <w:pPr>
        <w:keepNext w:val="0"/>
        <w:keepLines w:val="0"/>
        <w:pageBreakBefore w:val="0"/>
        <w:widowControl w:val="0"/>
        <w:kinsoku/>
        <w:wordWrap/>
        <w:overflowPunct/>
        <w:topLinePunct w:val="0"/>
        <w:autoSpaceDE/>
        <w:autoSpaceDN/>
        <w:bidi w:val="0"/>
        <w:adjustRightInd/>
        <w:snapToGrid/>
        <w:spacing w:before="0" w:after="0" w:line="360" w:lineRule="auto"/>
        <w:ind w:right="0" w:firstLine="480" w:firstLineChars="200"/>
        <w:jc w:val="both"/>
        <w:textAlignment w:val="auto"/>
        <w:rPr>
          <w:rFonts w:ascii="宋体" w:eastAsia="宋体" w:cs="宋体"/>
          <w:color w:val="000000"/>
          <w:spacing w:val="0"/>
          <w:position w:val="0"/>
          <w:sz w:val="24"/>
          <w:highlight w:val="none"/>
          <w:shd w:val="clear" w:color="auto" w:fill="auto"/>
        </w:rPr>
      </w:pPr>
      <w:r>
        <w:rPr>
          <w:rFonts w:ascii="宋体" w:eastAsia="宋体" w:cs="宋体"/>
          <w:color w:val="000000"/>
          <w:spacing w:val="0"/>
          <w:position w:val="0"/>
          <w:sz w:val="24"/>
          <w:highlight w:val="none"/>
          <w:shd w:val="clear" w:color="auto" w:fill="auto"/>
        </w:rPr>
        <w:t>账  号：                     　账  号：</w:t>
      </w:r>
    </w:p>
    <w:p>
      <w:pPr>
        <w:spacing w:before="0" w:after="0" w:line="240" w:lineRule="auto"/>
        <w:ind w:left="0" w:right="0" w:firstLine="0"/>
        <w:jc w:val="both"/>
        <w:rPr>
          <w:rFonts w:ascii="Times New Roman" w:hAnsi="Times New Roman" w:eastAsia="Times New Roman" w:cs="Times New Roman"/>
          <w:color w:val="auto"/>
          <w:spacing w:val="0"/>
          <w:position w:val="0"/>
          <w:sz w:val="21"/>
          <w:highlight w:val="none"/>
          <w:shd w:val="clear" w:color="auto" w:fill="auto"/>
        </w:rPr>
      </w:pPr>
    </w:p>
    <w:bookmarkEnd w:id="0"/>
    <w:bookmarkEnd w:id="4"/>
    <w:p>
      <w:pPr>
        <w:pStyle w:val="18"/>
        <w:ind w:left="0" w:leftChars="0" w:firstLine="0" w:firstLineChars="0"/>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22" w:lineRule="auto"/>
      <w:ind w:left="3707"/>
      <w:rPr>
        <w:rFonts w:ascii="仿宋" w:hAnsi="仿宋" w:eastAsia="仿宋" w:cs="仿宋"/>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6b8acbf-cf64-4cd1-b9a6-4edb4ecc0d53"/>
  </w:docVars>
  <w:rsids>
    <w:rsidRoot w:val="1F986481"/>
    <w:rsid w:val="00D743B5"/>
    <w:rsid w:val="00EE28CE"/>
    <w:rsid w:val="02787EDC"/>
    <w:rsid w:val="034F4E65"/>
    <w:rsid w:val="05DA79C7"/>
    <w:rsid w:val="0607573C"/>
    <w:rsid w:val="06D93844"/>
    <w:rsid w:val="072F1ABE"/>
    <w:rsid w:val="0A2F0DBE"/>
    <w:rsid w:val="0A402FCB"/>
    <w:rsid w:val="0ABB0437"/>
    <w:rsid w:val="0B424B21"/>
    <w:rsid w:val="0CB360E3"/>
    <w:rsid w:val="0D29042F"/>
    <w:rsid w:val="0E98231D"/>
    <w:rsid w:val="10525387"/>
    <w:rsid w:val="13761663"/>
    <w:rsid w:val="137A3EB9"/>
    <w:rsid w:val="14566D07"/>
    <w:rsid w:val="15A844D8"/>
    <w:rsid w:val="18251A52"/>
    <w:rsid w:val="189865EA"/>
    <w:rsid w:val="189E4661"/>
    <w:rsid w:val="191D7DDA"/>
    <w:rsid w:val="1B214753"/>
    <w:rsid w:val="1BBF1EF5"/>
    <w:rsid w:val="1F986481"/>
    <w:rsid w:val="20592BE1"/>
    <w:rsid w:val="24941163"/>
    <w:rsid w:val="27D6293C"/>
    <w:rsid w:val="290520D8"/>
    <w:rsid w:val="2AEB24EE"/>
    <w:rsid w:val="2C243F92"/>
    <w:rsid w:val="2C984377"/>
    <w:rsid w:val="2CB33DAF"/>
    <w:rsid w:val="308736FD"/>
    <w:rsid w:val="30A25EDE"/>
    <w:rsid w:val="30D137C6"/>
    <w:rsid w:val="30D94893"/>
    <w:rsid w:val="32634685"/>
    <w:rsid w:val="33DD3477"/>
    <w:rsid w:val="33FB17A0"/>
    <w:rsid w:val="34437348"/>
    <w:rsid w:val="34C53C82"/>
    <w:rsid w:val="37ED5C91"/>
    <w:rsid w:val="3802063D"/>
    <w:rsid w:val="383C054D"/>
    <w:rsid w:val="393873DF"/>
    <w:rsid w:val="39CF6FB9"/>
    <w:rsid w:val="3B4F0A10"/>
    <w:rsid w:val="3C681786"/>
    <w:rsid w:val="3EC04461"/>
    <w:rsid w:val="436A288B"/>
    <w:rsid w:val="44E346A3"/>
    <w:rsid w:val="47470370"/>
    <w:rsid w:val="4843326B"/>
    <w:rsid w:val="488223CF"/>
    <w:rsid w:val="4AAF6C70"/>
    <w:rsid w:val="4C60075D"/>
    <w:rsid w:val="4CDF25A1"/>
    <w:rsid w:val="50100316"/>
    <w:rsid w:val="51D47D2E"/>
    <w:rsid w:val="548478C0"/>
    <w:rsid w:val="54C54091"/>
    <w:rsid w:val="56F26DA8"/>
    <w:rsid w:val="57025C73"/>
    <w:rsid w:val="5773785B"/>
    <w:rsid w:val="5BC54731"/>
    <w:rsid w:val="5D081E82"/>
    <w:rsid w:val="5D1C319C"/>
    <w:rsid w:val="64A86E67"/>
    <w:rsid w:val="64B672AC"/>
    <w:rsid w:val="64B9444F"/>
    <w:rsid w:val="658F70C5"/>
    <w:rsid w:val="66AA7E0A"/>
    <w:rsid w:val="67D624B5"/>
    <w:rsid w:val="67ED6ECE"/>
    <w:rsid w:val="68264162"/>
    <w:rsid w:val="6837248C"/>
    <w:rsid w:val="684A41CE"/>
    <w:rsid w:val="6B451B65"/>
    <w:rsid w:val="6B4A616F"/>
    <w:rsid w:val="6C024E76"/>
    <w:rsid w:val="6F543924"/>
    <w:rsid w:val="6F996EED"/>
    <w:rsid w:val="733D0B73"/>
    <w:rsid w:val="786F7A21"/>
    <w:rsid w:val="78E26444"/>
    <w:rsid w:val="796973DC"/>
    <w:rsid w:val="7B897FAC"/>
    <w:rsid w:val="7BC11CF4"/>
    <w:rsid w:val="7C154A8E"/>
    <w:rsid w:val="7C2A25D8"/>
    <w:rsid w:val="7E483361"/>
    <w:rsid w:val="7F08472B"/>
    <w:rsid w:val="7F306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paragraph" w:styleId="3">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4">
    <w:name w:val="Normal Indent"/>
    <w:basedOn w:val="1"/>
    <w:qFormat/>
    <w:uiPriority w:val="0"/>
    <w:pPr>
      <w:ind w:firstLine="420"/>
    </w:pPr>
    <w:rPr>
      <w:szCs w:val="20"/>
    </w:rPr>
  </w:style>
  <w:style w:type="paragraph" w:styleId="5">
    <w:name w:val="Body Text"/>
    <w:basedOn w:val="1"/>
    <w:next w:val="6"/>
    <w:qFormat/>
    <w:uiPriority w:val="0"/>
    <w:pPr>
      <w:spacing w:line="380" w:lineRule="exact"/>
    </w:pPr>
    <w:rPr>
      <w:sz w:val="24"/>
    </w:rPr>
  </w:style>
  <w:style w:type="paragraph" w:customStyle="1" w:styleId="6">
    <w:name w:val="样式 表格正文 + 两端对齐"/>
    <w:basedOn w:val="1"/>
    <w:next w:val="7"/>
    <w:qFormat/>
    <w:uiPriority w:val="0"/>
    <w:pPr>
      <w:spacing w:line="300" w:lineRule="auto"/>
    </w:pPr>
  </w:style>
  <w:style w:type="paragraph" w:customStyle="1" w:styleId="7">
    <w:name w:val="正文1"/>
    <w:basedOn w:val="1"/>
    <w:qFormat/>
    <w:uiPriority w:val="0"/>
    <w:pPr>
      <w:spacing w:line="480" w:lineRule="exact"/>
      <w:ind w:firstLine="567"/>
    </w:pPr>
    <w:rPr>
      <w:rFonts w:ascii="幼圆" w:eastAsia="幼圆"/>
      <w:sz w:val="28"/>
      <w:szCs w:val="20"/>
    </w:rPr>
  </w:style>
  <w:style w:type="paragraph" w:styleId="8">
    <w:name w:val="Body Text Indent"/>
    <w:basedOn w:val="1"/>
    <w:next w:val="1"/>
    <w:qFormat/>
    <w:uiPriority w:val="0"/>
    <w:pPr>
      <w:ind w:firstLine="560" w:firstLineChars="200"/>
    </w:pPr>
    <w:rPr>
      <w:rFonts w:ascii="宋体" w:hAnsi="宋体"/>
      <w:sz w:val="28"/>
      <w:szCs w:val="28"/>
    </w:rPr>
  </w:style>
  <w:style w:type="paragraph" w:styleId="9">
    <w:name w:val="Plain Text"/>
    <w:basedOn w:val="1"/>
    <w:next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Body Text Indent 3"/>
    <w:basedOn w:val="1"/>
    <w:unhideWhenUsed/>
    <w:qFormat/>
    <w:uiPriority w:val="99"/>
    <w:pPr>
      <w:spacing w:after="120"/>
      <w:ind w:left="420" w:leftChars="200"/>
    </w:pPr>
    <w:rPr>
      <w:kern w:val="2"/>
      <w:sz w:val="16"/>
      <w:szCs w:val="16"/>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paragraph" w:styleId="13">
    <w:name w:val="Body Text First Indent 2"/>
    <w:basedOn w:val="8"/>
    <w:unhideWhenUsed/>
    <w:qFormat/>
    <w:uiPriority w:val="99"/>
    <w:pPr>
      <w:ind w:firstLine="420"/>
    </w:p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paragraph" w:customStyle="1" w:styleId="18">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9">
    <w:name w:val="Other|1"/>
    <w:basedOn w:val="1"/>
    <w:qFormat/>
    <w:uiPriority w:val="0"/>
    <w:pPr>
      <w:spacing w:after="40" w:line="293" w:lineRule="auto"/>
    </w:pPr>
    <w:rPr>
      <w:rFonts w:ascii="宋体" w:hAnsi="宋体" w:cs="宋体"/>
      <w:sz w:val="22"/>
      <w:szCs w:val="22"/>
      <w:lang w:val="zh-TW" w:eastAsia="zh-TW" w:bidi="zh-TW"/>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Body text|1"/>
    <w:basedOn w:val="1"/>
    <w:qFormat/>
    <w:uiPriority w:val="0"/>
    <w:pPr>
      <w:widowControl w:val="0"/>
      <w:shd w:val="clear" w:color="auto" w:fill="auto"/>
      <w:spacing w:line="442" w:lineRule="auto"/>
      <w:ind w:firstLine="400"/>
    </w:pPr>
    <w:rPr>
      <w:rFonts w:ascii="宋体" w:hAnsi="宋体" w:eastAsia="宋体" w:cs="宋体"/>
      <w:sz w:val="22"/>
      <w:szCs w:val="22"/>
      <w:u w:val="none"/>
      <w:shd w:val="clear" w:color="auto" w:fill="auto"/>
      <w:lang w:val="zh-TW" w:eastAsia="zh-TW" w:bidi="zh-TW"/>
    </w:rPr>
  </w:style>
  <w:style w:type="paragraph" w:customStyle="1" w:styleId="22">
    <w:name w:val="样式3"/>
    <w:basedOn w:val="9"/>
    <w:qFormat/>
    <w:uiPriority w:val="0"/>
    <w:pPr>
      <w:spacing w:line="0" w:lineRule="atLeast"/>
      <w:outlineLvl w:val="0"/>
    </w:pPr>
    <w:rPr>
      <w:sz w:val="28"/>
    </w:rPr>
  </w:style>
  <w:style w:type="paragraph" w:customStyle="1" w:styleId="23">
    <w:name w:val="样式 标题 3 + (中文) 黑体 小四 非加粗 段前: 7.8 磅 段后: 0 磅 行距: 固定值 20 磅"/>
    <w:basedOn w:val="3"/>
    <w:qFormat/>
    <w:uiPriority w:val="0"/>
    <w:pPr>
      <w:spacing w:before="0" w:after="0" w:line="400" w:lineRule="exact"/>
    </w:pPr>
    <w:rPr>
      <w:rFonts w:ascii="Courier New" w:hAnsi="Courier New" w:eastAsia="（使用中文字体）" w:cs="HiddenHorzOCl"/>
      <w:b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wmf"/><Relationship Id="rId11" Type="http://schemas.openxmlformats.org/officeDocument/2006/relationships/oleObject" Target="embeddings/oleObject2.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6523</Words>
  <Characters>7194</Characters>
  <Lines>0</Lines>
  <Paragraphs>0</Paragraphs>
  <TotalTime>11</TotalTime>
  <ScaleCrop>false</ScaleCrop>
  <LinksUpToDate>false</LinksUpToDate>
  <CharactersWithSpaces>7578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2023-12-29T03:29:00Z</dcterms:created>
  <dc:creator>土豆排骨的滋味</dc:creator>
  <cp:lastModifiedBy>Jacky</cp:lastModifiedBy>
  <cp:lastPrinted>2025-01-16T06:51:00Z</cp:lastPrinted>
  <dcterms:modified xsi:type="dcterms:W3CDTF">2025-01-16T07:26:04Z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BBF07EDB60FE4ED68EC94AE45DA06FB5_13</vt:lpwstr>
  </property>
  <property fmtid="{D5CDD505-2E9C-101B-9397-08002B2CF9AE}" pid="4" name="KSOTemplateDocerSaveRecord">
    <vt:lpwstr>eyJoZGlkIjoiZWQyOTRkNzE0M2JiMzk0YTMyMWY2ZDMzNzczYjQxNTkiLCJ1c2VySWQiOiIyMjY3ODAxMzQifQ==</vt:lpwstr>
  </property>
</Properties>
</file>