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227C9">
      <w:pPr>
        <w:keepNext w:val="0"/>
        <w:keepLines w:val="0"/>
        <w:pageBreakBefore w:val="0"/>
        <w:widowControl/>
        <w:shd w:val="clear" w:color="auto" w:fill="FFFFFF"/>
        <w:kinsoku/>
        <w:wordWrap/>
        <w:topLinePunct w:val="0"/>
        <w:bidi w:val="0"/>
        <w:snapToGrid w:val="0"/>
        <w:spacing w:beforeAutospacing="0" w:afterAutospacing="0" w:line="480" w:lineRule="exact"/>
        <w:ind w:left="0"/>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color w:val="000000" w:themeColor="text1"/>
          <w:kern w:val="0"/>
          <w:sz w:val="30"/>
          <w:szCs w:val="30"/>
          <w:shd w:val="clear" w:color="auto" w:fill="FFFFFF"/>
          <w14:textFill>
            <w14:solidFill>
              <w14:schemeClr w14:val="tx1"/>
            </w14:solidFill>
          </w14:textFill>
        </w:rPr>
        <w:t>网络竞价须知</w:t>
      </w:r>
    </w:p>
    <w:p w14:paraId="1E35777F">
      <w:pPr>
        <w:keepNext w:val="0"/>
        <w:keepLines w:val="0"/>
        <w:pageBreakBefore w:val="0"/>
        <w:widowControl/>
        <w:shd w:val="clear" w:color="auto" w:fill="FFFFFF"/>
        <w:kinsoku/>
        <w:wordWrap/>
        <w:topLinePunct w:val="0"/>
        <w:bidi w:val="0"/>
        <w:snapToGrid w:val="0"/>
        <w:spacing w:beforeAutospacing="0" w:afterAutospacing="0" w:line="480" w:lineRule="exact"/>
        <w:ind w:left="0" w:firstLine="506"/>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color w:val="000000" w:themeColor="text1"/>
          <w:kern w:val="0"/>
          <w:sz w:val="30"/>
          <w:szCs w:val="30"/>
          <w:shd w:val="clear" w:color="auto" w:fill="FFFFFF"/>
          <w14:textFill>
            <w14:solidFill>
              <w14:schemeClr w14:val="tx1"/>
            </w14:solidFill>
          </w14:textFill>
        </w:rPr>
        <w:t xml:space="preserve">（项目编号: </w:t>
      </w:r>
      <w:r>
        <w:rPr>
          <w:rFonts w:hint="eastAsia" w:ascii="宋体" w:hAnsi="宋体" w:eastAsia="宋体" w:cs="宋体"/>
          <w:b/>
          <w:bCs/>
          <w:color w:val="auto"/>
          <w:kern w:val="0"/>
          <w:sz w:val="30"/>
          <w:szCs w:val="30"/>
          <w:highlight w:val="none"/>
          <w:shd w:val="clear" w:color="auto" w:fill="FFFFFF"/>
        </w:rPr>
        <w:t>FWJ</w:t>
      </w:r>
      <w:r>
        <w:rPr>
          <w:rFonts w:hint="eastAsia" w:ascii="宋体" w:hAnsi="宋体" w:cs="宋体"/>
          <w:b/>
          <w:bCs/>
          <w:color w:val="auto"/>
          <w:kern w:val="0"/>
          <w:sz w:val="30"/>
          <w:szCs w:val="30"/>
          <w:highlight w:val="none"/>
          <w:shd w:val="clear" w:color="auto" w:fill="FFFFFF"/>
          <w:lang w:val="en-US" w:eastAsia="zh-CN"/>
        </w:rPr>
        <w:t>G20241014</w:t>
      </w:r>
      <w:r>
        <w:rPr>
          <w:rFonts w:hint="eastAsia" w:ascii="宋体" w:hAnsi="宋体" w:eastAsia="宋体" w:cs="宋体"/>
          <w:b/>
          <w:bCs/>
          <w:color w:val="000000" w:themeColor="text1"/>
          <w:kern w:val="0"/>
          <w:sz w:val="30"/>
          <w:szCs w:val="30"/>
          <w:shd w:val="clear" w:color="auto" w:fill="FFFFFF"/>
          <w14:textFill>
            <w14:solidFill>
              <w14:schemeClr w14:val="tx1"/>
            </w14:solidFill>
          </w14:textFill>
        </w:rPr>
        <w:t>）</w:t>
      </w:r>
    </w:p>
    <w:p w14:paraId="7D86F941">
      <w:pPr>
        <w:keepNext w:val="0"/>
        <w:keepLines w:val="0"/>
        <w:pageBreakBefore w:val="0"/>
        <w:widowControl/>
        <w:shd w:val="clear" w:color="auto" w:fill="FFFFFF"/>
        <w:kinsoku/>
        <w:wordWrap/>
        <w:topLinePunct w:val="0"/>
        <w:bidi w:val="0"/>
        <w:snapToGrid w:val="0"/>
        <w:spacing w:beforeAutospacing="0" w:afterAutospacing="0" w:line="480" w:lineRule="exact"/>
        <w:ind w:left="0" w:firstLine="600" w:firstLineChars="20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连城县国有资产产权交易服务有限公司</w:t>
      </w:r>
      <w:r>
        <w:rPr>
          <w:rFonts w:hint="eastAsia" w:ascii="宋体" w:hAnsi="宋体" w:eastAsia="宋体" w:cs="宋体"/>
          <w:color w:val="000000" w:themeColor="text1"/>
          <w:kern w:val="0"/>
          <w:sz w:val="30"/>
          <w:szCs w:val="30"/>
          <w:shd w:val="clear" w:color="auto" w:fill="FFFFFF"/>
          <w14:textFill>
            <w14:solidFill>
              <w14:schemeClr w14:val="tx1"/>
            </w14:solidFill>
          </w14:textFill>
        </w:rPr>
        <w:t>（以下简称本公司）遵循“公开、公平、公正、诚实信用”的原则，依照国家法律、法规、政策为本次竞价活动提供服务。现将有关竞价事项告知如下：</w:t>
      </w:r>
    </w:p>
    <w:p w14:paraId="13D49CC6">
      <w:pPr>
        <w:keepNext w:val="0"/>
        <w:keepLines w:val="0"/>
        <w:pageBreakBefore w:val="0"/>
        <w:widowControl/>
        <w:shd w:val="clear" w:color="auto" w:fill="FFFFFF"/>
        <w:kinsoku/>
        <w:wordWrap/>
        <w:topLinePunct w:val="0"/>
        <w:bidi w:val="0"/>
        <w:snapToGrid w:val="0"/>
        <w:spacing w:beforeAutospacing="0" w:afterAutospacing="0" w:line="480" w:lineRule="exact"/>
        <w:ind w:left="0" w:firstLine="602" w:firstLineChars="20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color w:val="000000" w:themeColor="text1"/>
          <w:kern w:val="0"/>
          <w:sz w:val="30"/>
          <w:szCs w:val="30"/>
          <w:shd w:val="clear" w:color="auto" w:fill="FFFFFF"/>
          <w14:textFill>
            <w14:solidFill>
              <w14:schemeClr w14:val="tx1"/>
            </w14:solidFill>
          </w14:textFill>
        </w:rPr>
        <w:t>一、公开竞价、报名时间、地点</w:t>
      </w:r>
    </w:p>
    <w:p w14:paraId="422EA99F">
      <w:pPr>
        <w:keepNext w:val="0"/>
        <w:keepLines w:val="0"/>
        <w:pageBreakBefore w:val="0"/>
        <w:widowControl/>
        <w:shd w:val="clear" w:color="auto" w:fill="FFFFFF"/>
        <w:kinsoku/>
        <w:wordWrap/>
        <w:topLinePunct w:val="0"/>
        <w:bidi w:val="0"/>
        <w:snapToGrid w:val="0"/>
        <w:spacing w:beforeAutospacing="0" w:afterAutospacing="0" w:line="480" w:lineRule="exact"/>
        <w:ind w:firstLine="600" w:firstLineChars="200"/>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竞价时间：</w:t>
      </w:r>
      <w:r>
        <w:rPr>
          <w:rFonts w:hint="eastAsia" w:ascii="宋体" w:hAnsi="宋体" w:eastAsia="宋体" w:cs="宋体"/>
          <w:color w:val="000000" w:themeColor="text1"/>
          <w:sz w:val="30"/>
          <w:szCs w:val="30"/>
          <w:highlight w:val="none"/>
          <w:shd w:val="clear" w:color="auto" w:fill="FFFFFF"/>
          <w14:textFill>
            <w14:solidFill>
              <w14:schemeClr w14:val="tx1"/>
            </w14:solidFill>
          </w14:textFill>
        </w:rPr>
        <w:t>202</w:t>
      </w:r>
      <w:r>
        <w:rPr>
          <w:rFonts w:hint="eastAsia" w:ascii="宋体" w:hAnsi="宋体" w:cs="宋体"/>
          <w:color w:val="000000" w:themeColor="text1"/>
          <w:sz w:val="30"/>
          <w:szCs w:val="30"/>
          <w:highlight w:val="none"/>
          <w:shd w:val="clear" w:color="auto" w:fill="FFFFFF"/>
          <w:lang w:val="en-US" w:eastAsia="zh-CN"/>
          <w14:textFill>
            <w14:solidFill>
              <w14:schemeClr w14:val="tx1"/>
            </w14:solidFill>
          </w14:textFill>
        </w:rPr>
        <w:t>4</w:t>
      </w:r>
      <w:r>
        <w:rPr>
          <w:rFonts w:hint="eastAsia" w:ascii="宋体" w:hAnsi="宋体" w:eastAsia="宋体" w:cs="宋体"/>
          <w:color w:val="000000" w:themeColor="text1"/>
          <w:sz w:val="30"/>
          <w:szCs w:val="30"/>
          <w:highlight w:val="none"/>
          <w:shd w:val="clear" w:color="auto" w:fill="FFFFFF"/>
          <w14:textFill>
            <w14:solidFill>
              <w14:schemeClr w14:val="tx1"/>
            </w14:solidFill>
          </w14:textFill>
        </w:rPr>
        <w:t>年</w:t>
      </w:r>
      <w:r>
        <w:rPr>
          <w:rFonts w:hint="eastAsia" w:ascii="宋体" w:hAnsi="宋体" w:cs="宋体"/>
          <w:color w:val="000000" w:themeColor="text1"/>
          <w:sz w:val="30"/>
          <w:szCs w:val="30"/>
          <w:highlight w:val="none"/>
          <w:shd w:val="clear" w:color="auto" w:fill="FFFFFF"/>
          <w:lang w:val="en-US" w:eastAsia="zh-CN"/>
          <w14:textFill>
            <w14:solidFill>
              <w14:schemeClr w14:val="tx1"/>
            </w14:solidFill>
          </w14:textFill>
        </w:rPr>
        <w:t>10</w:t>
      </w:r>
      <w:r>
        <w:rPr>
          <w:rFonts w:hint="eastAsia" w:ascii="宋体" w:hAnsi="宋体" w:eastAsia="宋体" w:cs="宋体"/>
          <w:color w:val="000000" w:themeColor="text1"/>
          <w:sz w:val="30"/>
          <w:szCs w:val="30"/>
          <w:highlight w:val="none"/>
          <w:shd w:val="clear" w:color="auto" w:fill="FFFFFF"/>
          <w14:textFill>
            <w14:solidFill>
              <w14:schemeClr w14:val="tx1"/>
            </w14:solidFill>
          </w14:textFill>
        </w:rPr>
        <w:t>月</w:t>
      </w:r>
      <w:r>
        <w:rPr>
          <w:rFonts w:hint="eastAsia" w:ascii="宋体" w:hAnsi="宋体" w:cs="宋体"/>
          <w:color w:val="000000" w:themeColor="text1"/>
          <w:sz w:val="30"/>
          <w:szCs w:val="30"/>
          <w:highlight w:val="none"/>
          <w:shd w:val="clear" w:color="auto" w:fill="FFFFFF"/>
          <w:lang w:val="en-US" w:eastAsia="zh-CN"/>
          <w14:textFill>
            <w14:solidFill>
              <w14:schemeClr w14:val="tx1"/>
            </w14:solidFill>
          </w14:textFill>
        </w:rPr>
        <w:t>14</w:t>
      </w:r>
      <w:r>
        <w:rPr>
          <w:rFonts w:hint="eastAsia" w:ascii="宋体" w:hAnsi="宋体" w:eastAsia="宋体" w:cs="宋体"/>
          <w:color w:val="000000" w:themeColor="text1"/>
          <w:sz w:val="30"/>
          <w:szCs w:val="30"/>
          <w:highlight w:val="none"/>
          <w:shd w:val="clear" w:color="auto" w:fill="FFFFFF"/>
          <w14:textFill>
            <w14:solidFill>
              <w14:schemeClr w14:val="tx1"/>
            </w14:solidFill>
          </w14:textFill>
        </w:rPr>
        <w:t>日9:30开始至9:50止（20分钟）。</w:t>
      </w:r>
    </w:p>
    <w:p w14:paraId="3515A293">
      <w:pPr>
        <w:keepNext w:val="0"/>
        <w:keepLines w:val="0"/>
        <w:pageBreakBefore w:val="0"/>
        <w:widowControl/>
        <w:shd w:val="clear" w:color="auto" w:fill="FFFFFF"/>
        <w:kinsoku/>
        <w:wordWrap/>
        <w:topLinePunct w:val="0"/>
        <w:bidi w:val="0"/>
        <w:snapToGrid w:val="0"/>
        <w:spacing w:beforeAutospacing="0" w:afterAutospacing="0" w:line="480" w:lineRule="exact"/>
        <w:ind w:left="0" w:firstLine="482"/>
        <w:rPr>
          <w:rFonts w:hint="eastAsia" w:ascii="宋体" w:hAnsi="宋体" w:eastAsia="宋体" w:cs="宋体"/>
          <w:color w:val="000000" w:themeColor="text1"/>
          <w:sz w:val="30"/>
          <w:szCs w:val="30"/>
          <w:highlight w:val="none"/>
          <w:shd w:val="clear" w:color="auto" w:fill="FFFFFF"/>
          <w14:textFill>
            <w14:solidFill>
              <w14:schemeClr w14:val="tx1"/>
            </w14:solidFill>
          </w14:textFill>
        </w:rPr>
      </w:pPr>
      <w:r>
        <w:rPr>
          <w:rFonts w:hint="eastAsia" w:ascii="宋体" w:hAnsi="宋体" w:eastAsia="宋体" w:cs="宋体"/>
          <w:color w:val="000000" w:themeColor="text1"/>
          <w:sz w:val="30"/>
          <w:szCs w:val="30"/>
          <w:highlight w:val="none"/>
          <w:shd w:val="clear" w:color="auto" w:fill="FFFFFF"/>
          <w14:textFill>
            <w14:solidFill>
              <w14:schemeClr w14:val="tx1"/>
            </w14:solidFill>
          </w14:textFill>
        </w:rPr>
        <w:t>竞价地点：权益云交易平台或微信公众号“权益云交易平台”</w:t>
      </w:r>
    </w:p>
    <w:p w14:paraId="70BD9E8F">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sz w:val="30"/>
          <w:szCs w:val="30"/>
          <w:shd w:val="clear" w:color="auto" w:fill="FFFFFF"/>
          <w14:textFill>
            <w14:solidFill>
              <w14:schemeClr w14:val="tx1"/>
            </w14:solidFill>
          </w14:textFill>
        </w:rPr>
      </w:pPr>
      <w:r>
        <w:rPr>
          <w:rFonts w:hint="eastAsia" w:ascii="宋体" w:hAnsi="宋体" w:eastAsia="宋体" w:cs="宋体"/>
          <w:color w:val="000000" w:themeColor="text1"/>
          <w:sz w:val="30"/>
          <w:szCs w:val="30"/>
          <w:highlight w:val="none"/>
          <w:shd w:val="clear" w:color="auto" w:fill="FFFFFF"/>
          <w14:textFill>
            <w14:solidFill>
              <w14:schemeClr w14:val="tx1"/>
            </w14:solidFill>
          </w14:textFill>
        </w:rPr>
        <w:t>报名截止时间：202</w:t>
      </w:r>
      <w:r>
        <w:rPr>
          <w:rFonts w:hint="eastAsia" w:ascii="宋体" w:hAnsi="宋体" w:cs="宋体"/>
          <w:color w:val="000000" w:themeColor="text1"/>
          <w:sz w:val="30"/>
          <w:szCs w:val="30"/>
          <w:highlight w:val="none"/>
          <w:shd w:val="clear" w:color="auto" w:fill="FFFFFF"/>
          <w:lang w:val="en-US" w:eastAsia="zh-CN"/>
          <w14:textFill>
            <w14:solidFill>
              <w14:schemeClr w14:val="tx1"/>
            </w14:solidFill>
          </w14:textFill>
        </w:rPr>
        <w:t>4</w:t>
      </w:r>
      <w:r>
        <w:rPr>
          <w:rFonts w:hint="eastAsia" w:ascii="宋体" w:hAnsi="宋体" w:eastAsia="宋体" w:cs="宋体"/>
          <w:color w:val="000000" w:themeColor="text1"/>
          <w:sz w:val="30"/>
          <w:szCs w:val="30"/>
          <w:highlight w:val="none"/>
          <w:shd w:val="clear" w:color="auto" w:fill="FFFFFF"/>
          <w14:textFill>
            <w14:solidFill>
              <w14:schemeClr w14:val="tx1"/>
            </w14:solidFill>
          </w14:textFill>
        </w:rPr>
        <w:t>年</w:t>
      </w:r>
      <w:r>
        <w:rPr>
          <w:rFonts w:hint="eastAsia" w:ascii="宋体" w:hAnsi="宋体" w:cs="宋体"/>
          <w:color w:val="000000" w:themeColor="text1"/>
          <w:sz w:val="30"/>
          <w:szCs w:val="30"/>
          <w:highlight w:val="none"/>
          <w:shd w:val="clear" w:color="auto" w:fill="FFFFFF"/>
          <w:lang w:val="en-US" w:eastAsia="zh-CN"/>
          <w14:textFill>
            <w14:solidFill>
              <w14:schemeClr w14:val="tx1"/>
            </w14:solidFill>
          </w14:textFill>
        </w:rPr>
        <w:t>10</w:t>
      </w:r>
      <w:r>
        <w:rPr>
          <w:rFonts w:hint="eastAsia" w:ascii="宋体" w:hAnsi="宋体" w:eastAsia="宋体" w:cs="宋体"/>
          <w:color w:val="000000" w:themeColor="text1"/>
          <w:sz w:val="30"/>
          <w:szCs w:val="30"/>
          <w:highlight w:val="none"/>
          <w:shd w:val="clear" w:color="auto" w:fill="FFFFFF"/>
          <w14:textFill>
            <w14:solidFill>
              <w14:schemeClr w14:val="tx1"/>
            </w14:solidFill>
          </w14:textFill>
        </w:rPr>
        <w:t>月</w:t>
      </w:r>
      <w:r>
        <w:rPr>
          <w:rFonts w:hint="eastAsia" w:ascii="宋体" w:hAnsi="宋体" w:cs="宋体"/>
          <w:color w:val="000000" w:themeColor="text1"/>
          <w:sz w:val="30"/>
          <w:szCs w:val="30"/>
          <w:highlight w:val="none"/>
          <w:shd w:val="clear" w:color="auto" w:fill="FFFFFF"/>
          <w:lang w:val="en-US" w:eastAsia="zh-CN"/>
          <w14:textFill>
            <w14:solidFill>
              <w14:schemeClr w14:val="tx1"/>
            </w14:solidFill>
          </w14:textFill>
        </w:rPr>
        <w:t>12</w:t>
      </w:r>
      <w:r>
        <w:rPr>
          <w:rFonts w:hint="eastAsia" w:ascii="宋体" w:hAnsi="宋体" w:eastAsia="宋体" w:cs="宋体"/>
          <w:color w:val="000000" w:themeColor="text1"/>
          <w:sz w:val="30"/>
          <w:szCs w:val="30"/>
          <w:highlight w:val="none"/>
          <w:shd w:val="clear" w:color="auto" w:fill="FFFFFF"/>
          <w14:textFill>
            <w14:solidFill>
              <w14:schemeClr w14:val="tx1"/>
            </w14:solidFill>
          </w14:textFill>
        </w:rPr>
        <w:t>日</w:t>
      </w:r>
      <w:r>
        <w:rPr>
          <w:rFonts w:hint="eastAsia" w:ascii="宋体" w:hAnsi="宋体" w:eastAsia="宋体" w:cs="宋体"/>
          <w:color w:val="000000" w:themeColor="text1"/>
          <w:sz w:val="30"/>
          <w:szCs w:val="30"/>
          <w:shd w:val="clear" w:color="auto" w:fill="FFFFFF"/>
          <w14:textFill>
            <w14:solidFill>
              <w14:schemeClr w14:val="tx1"/>
            </w14:solidFill>
          </w14:textFill>
        </w:rPr>
        <w:t>17时(以到账时间为准)</w:t>
      </w:r>
    </w:p>
    <w:p w14:paraId="0802BD5C">
      <w:pPr>
        <w:pStyle w:val="9"/>
        <w:keepNext w:val="0"/>
        <w:keepLines w:val="0"/>
        <w:pageBreakBefore w:val="0"/>
        <w:widowControl/>
        <w:shd w:val="clear" w:color="auto" w:fill="FFFFFF"/>
        <w:kinsoku/>
        <w:wordWrap/>
        <w:topLinePunct w:val="0"/>
        <w:bidi w:val="0"/>
        <w:snapToGrid w:val="0"/>
        <w:spacing w:before="0" w:beforeAutospacing="0" w:after="0" w:afterAutospacing="0" w:line="480" w:lineRule="exact"/>
        <w:ind w:left="0" w:firstLine="465"/>
        <w:jc w:val="both"/>
        <w:rPr>
          <w:rFonts w:hint="eastAsia" w:ascii="宋体" w:hAnsi="宋体" w:eastAsia="宋体" w:cs="宋体"/>
          <w:color w:val="000000" w:themeColor="text1"/>
          <w:kern w:val="2"/>
          <w:sz w:val="30"/>
          <w:szCs w:val="30"/>
          <w:shd w:val="clear" w:color="auto" w:fill="FFFFFF"/>
          <w14:textFill>
            <w14:solidFill>
              <w14:schemeClr w14:val="tx1"/>
            </w14:solidFill>
          </w14:textFill>
        </w:rPr>
      </w:pPr>
      <w:r>
        <w:rPr>
          <w:rFonts w:hint="eastAsia" w:ascii="宋体" w:hAnsi="宋体" w:eastAsia="宋体" w:cs="宋体"/>
          <w:color w:val="000000" w:themeColor="text1"/>
          <w:kern w:val="2"/>
          <w:sz w:val="30"/>
          <w:szCs w:val="30"/>
          <w:shd w:val="clear" w:color="auto" w:fill="FFFFFF"/>
          <w14:textFill>
            <w14:solidFill>
              <w14:schemeClr w14:val="tx1"/>
            </w14:solidFill>
          </w14:textFill>
        </w:rPr>
        <w:t>报名地点：连城县国有资产产权交易服务有限公司（连城县莲峰镇李彭村彭坊桥路1号4层）</w:t>
      </w:r>
    </w:p>
    <w:p w14:paraId="542CC8C5">
      <w:pPr>
        <w:pStyle w:val="9"/>
        <w:keepNext w:val="0"/>
        <w:keepLines w:val="0"/>
        <w:pageBreakBefore w:val="0"/>
        <w:widowControl/>
        <w:shd w:val="clear" w:color="auto" w:fill="FFFFFF"/>
        <w:kinsoku/>
        <w:wordWrap/>
        <w:topLinePunct w:val="0"/>
        <w:bidi w:val="0"/>
        <w:snapToGrid w:val="0"/>
        <w:spacing w:before="0" w:beforeAutospacing="0" w:after="0" w:afterAutospacing="0" w:line="480" w:lineRule="exact"/>
        <w:ind w:left="0" w:firstLine="465"/>
        <w:jc w:val="both"/>
        <w:rPr>
          <w:rFonts w:hint="default" w:ascii="宋体" w:hAnsi="宋体" w:eastAsia="宋体" w:cs="宋体"/>
          <w:color w:val="000000" w:themeColor="text1"/>
          <w:kern w:val="2"/>
          <w:sz w:val="30"/>
          <w:szCs w:val="30"/>
          <w:shd w:val="clear" w:color="auto" w:fill="FFFFFF"/>
          <w:lang w:val="en-US" w:eastAsia="zh-CN"/>
          <w14:textFill>
            <w14:solidFill>
              <w14:schemeClr w14:val="tx1"/>
            </w14:solidFill>
          </w14:textFill>
        </w:rPr>
      </w:pPr>
      <w:r>
        <w:rPr>
          <w:rFonts w:hint="eastAsia" w:ascii="宋体" w:hAnsi="宋体" w:eastAsia="宋体" w:cs="宋体"/>
          <w:color w:val="000000" w:themeColor="text1"/>
          <w:kern w:val="2"/>
          <w:sz w:val="30"/>
          <w:szCs w:val="30"/>
          <w:shd w:val="clear" w:color="auto" w:fill="FFFFFF"/>
          <w14:textFill>
            <w14:solidFill>
              <w14:schemeClr w14:val="tx1"/>
            </w14:solidFill>
          </w14:textFill>
        </w:rPr>
        <w:t>联系电话：</w:t>
      </w:r>
      <w:r>
        <w:rPr>
          <w:rFonts w:hint="eastAsia" w:ascii="宋体" w:hAnsi="宋体" w:cs="宋体"/>
          <w:color w:val="000000" w:themeColor="text1"/>
          <w:kern w:val="2"/>
          <w:sz w:val="30"/>
          <w:szCs w:val="30"/>
          <w:shd w:val="clear" w:color="auto" w:fill="FFFFFF"/>
          <w:lang w:val="en-US" w:eastAsia="zh-CN"/>
          <w14:textFill>
            <w14:solidFill>
              <w14:schemeClr w14:val="tx1"/>
            </w14:solidFill>
          </w14:textFill>
        </w:rPr>
        <w:t>0597-8911670</w:t>
      </w:r>
    </w:p>
    <w:p w14:paraId="3D95AB34">
      <w:pPr>
        <w:keepNext w:val="0"/>
        <w:keepLines w:val="0"/>
        <w:pageBreakBefore w:val="0"/>
        <w:widowControl/>
        <w:shd w:val="clear" w:color="auto" w:fill="FFFFFF"/>
        <w:kinsoku/>
        <w:wordWrap/>
        <w:topLinePunct w:val="0"/>
        <w:bidi w:val="0"/>
        <w:snapToGrid w:val="0"/>
        <w:spacing w:beforeAutospacing="0" w:afterAutospacing="0" w:line="480" w:lineRule="exact"/>
        <w:ind w:left="0" w:firstLine="482"/>
        <w:rPr>
          <w:rFonts w:hint="eastAsia" w:ascii="宋体" w:hAnsi="宋体" w:eastAsia="宋体" w:cs="宋体"/>
          <w:b/>
          <w:bCs/>
          <w:color w:val="000000" w:themeColor="text1"/>
          <w:kern w:val="0"/>
          <w:sz w:val="30"/>
          <w:szCs w:val="30"/>
          <w:shd w:val="clear" w:color="auto" w:fill="FFFFFF"/>
          <w14:textFill>
            <w14:solidFill>
              <w14:schemeClr w14:val="tx1"/>
            </w14:solidFill>
          </w14:textFill>
        </w:rPr>
      </w:pPr>
      <w:r>
        <w:rPr>
          <w:rFonts w:hint="eastAsia" w:ascii="宋体" w:hAnsi="宋体" w:eastAsia="宋体" w:cs="宋体"/>
          <w:b/>
          <w:bCs/>
          <w:color w:val="000000" w:themeColor="text1"/>
          <w:kern w:val="0"/>
          <w:sz w:val="30"/>
          <w:szCs w:val="30"/>
          <w:shd w:val="clear" w:color="auto" w:fill="FFFFFF"/>
          <w14:textFill>
            <w14:solidFill>
              <w14:schemeClr w14:val="tx1"/>
            </w14:solidFill>
          </w14:textFill>
        </w:rPr>
        <w:t>二、项目名称及要求</w:t>
      </w:r>
    </w:p>
    <w:p w14:paraId="0BFDE3A7">
      <w:pPr>
        <w:keepNext w:val="0"/>
        <w:keepLines w:val="0"/>
        <w:pageBreakBefore w:val="0"/>
        <w:widowControl/>
        <w:shd w:val="clear" w:color="auto" w:fill="FFFFFF"/>
        <w:kinsoku/>
        <w:wordWrap/>
        <w:topLinePunct w:val="0"/>
        <w:bidi w:val="0"/>
        <w:snapToGrid w:val="0"/>
        <w:spacing w:beforeAutospacing="0" w:afterAutospacing="0" w:line="480" w:lineRule="exact"/>
        <w:ind w:left="0" w:firstLine="482"/>
        <w:rPr>
          <w:rFonts w:hint="eastAsia" w:ascii="宋体" w:hAnsi="宋体" w:eastAsia="宋体" w:cs="宋体"/>
          <w:color w:val="000000" w:themeColor="text1"/>
          <w:sz w:val="30"/>
          <w:szCs w:val="30"/>
          <w:shd w:val="clear" w:color="auto" w:fill="FFFFFF"/>
          <w:lang w:eastAsia="zh-CN"/>
          <w14:textFill>
            <w14:solidFill>
              <w14:schemeClr w14:val="tx1"/>
            </w14:solidFill>
          </w14:textFill>
        </w:rPr>
      </w:pPr>
      <w:r>
        <w:rPr>
          <w:rFonts w:hint="eastAsia" w:ascii="宋体" w:hAnsi="宋体" w:eastAsia="宋体" w:cs="宋体"/>
          <w:color w:val="000000" w:themeColor="text1"/>
          <w:sz w:val="30"/>
          <w:szCs w:val="30"/>
          <w:shd w:val="clear" w:color="auto" w:fill="FFFFFF"/>
          <w:lang w:val="en-US" w:eastAsia="zh-CN"/>
          <w14:textFill>
            <w14:solidFill>
              <w14:schemeClr w14:val="tx1"/>
            </w14:solidFill>
          </w14:textFill>
        </w:rPr>
        <w:t>1.</w:t>
      </w:r>
      <w:r>
        <w:rPr>
          <w:rFonts w:hint="eastAsia" w:ascii="宋体" w:hAnsi="宋体" w:eastAsia="宋体" w:cs="宋体"/>
          <w:color w:val="000000" w:themeColor="text1"/>
          <w:sz w:val="30"/>
          <w:szCs w:val="30"/>
          <w:shd w:val="clear" w:color="auto" w:fill="FFFFFF"/>
          <w14:textFill>
            <w14:solidFill>
              <w14:schemeClr w14:val="tx1"/>
            </w14:solidFill>
          </w14:textFill>
        </w:rPr>
        <w:t>项目名称：</w:t>
      </w:r>
      <w:r>
        <w:rPr>
          <w:rFonts w:hint="eastAsia" w:ascii="宋体" w:hAnsi="宋体" w:eastAsia="宋体" w:cs="宋体"/>
          <w:color w:val="000000" w:themeColor="text1"/>
          <w:sz w:val="30"/>
          <w:szCs w:val="30"/>
          <w:shd w:val="clear" w:color="auto" w:fill="FFFFFF"/>
          <w:lang w:val="en-US" w:eastAsia="zh-CN"/>
          <w14:textFill>
            <w14:solidFill>
              <w14:schemeClr w14:val="tx1"/>
            </w14:solidFill>
          </w14:textFill>
        </w:rPr>
        <w:t>连城县四角井运营管理有限公司公开竞价选取保险服务机构</w:t>
      </w:r>
      <w:r>
        <w:rPr>
          <w:rFonts w:hint="eastAsia" w:ascii="宋体" w:hAnsi="宋体" w:cs="宋体"/>
          <w:color w:val="000000" w:themeColor="text1"/>
          <w:sz w:val="30"/>
          <w:szCs w:val="30"/>
          <w:shd w:val="clear" w:color="auto" w:fill="FFFFFF"/>
          <w:lang w:val="en-US" w:eastAsia="zh-CN"/>
          <w14:textFill>
            <w14:solidFill>
              <w14:schemeClr w14:val="tx1"/>
            </w14:solidFill>
          </w14:textFill>
        </w:rPr>
        <w:t>（第二次）</w:t>
      </w:r>
    </w:p>
    <w:p w14:paraId="62969D16">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00" w:firstLineChars="200"/>
        <w:jc w:val="left"/>
        <w:textAlignment w:val="center"/>
        <w:rPr>
          <w:rFonts w:hint="eastAsia" w:ascii="宋体" w:hAnsi="宋体" w:eastAsia="宋体" w:cs="宋体"/>
          <w:color w:val="000000" w:themeColor="text1"/>
          <w:sz w:val="30"/>
          <w:szCs w:val="30"/>
          <w:shd w:val="clear" w:color="auto" w:fill="FFFFFF"/>
          <w:lang w:val="en-US" w:eastAsia="zh-CN"/>
          <w14:textFill>
            <w14:solidFill>
              <w14:schemeClr w14:val="tx1"/>
            </w14:solidFill>
          </w14:textFill>
        </w:rPr>
      </w:pPr>
      <w:r>
        <w:rPr>
          <w:rFonts w:hint="eastAsia" w:ascii="宋体" w:hAnsi="宋体" w:eastAsia="宋体" w:cs="宋体"/>
          <w:color w:val="000000" w:themeColor="text1"/>
          <w:sz w:val="30"/>
          <w:szCs w:val="30"/>
          <w:shd w:val="clear" w:color="auto" w:fill="FFFFFF"/>
          <w:lang w:val="en-US" w:eastAsia="zh-CN"/>
          <w14:textFill>
            <w14:solidFill>
              <w14:schemeClr w14:val="tx1"/>
            </w14:solidFill>
          </w14:textFill>
        </w:rPr>
        <w:t>2.项目最高限价：最高限价53569.77元/年。最高限价为含税包干价。</w:t>
      </w:r>
    </w:p>
    <w:p w14:paraId="58D58952">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00" w:firstLineChars="200"/>
        <w:jc w:val="left"/>
        <w:textAlignment w:val="center"/>
        <w:rPr>
          <w:rFonts w:hint="eastAsia" w:ascii="宋体" w:hAnsi="宋体" w:eastAsia="宋体" w:cs="宋体"/>
          <w:color w:val="000000" w:themeColor="text1"/>
          <w:sz w:val="30"/>
          <w:szCs w:val="30"/>
          <w:shd w:val="clear" w:color="auto" w:fill="FFFFFF"/>
          <w:lang w:val="en-US" w:eastAsia="zh-CN"/>
          <w14:textFill>
            <w14:solidFill>
              <w14:schemeClr w14:val="tx1"/>
            </w14:solidFill>
          </w14:textFill>
        </w:rPr>
      </w:pPr>
      <w:r>
        <w:rPr>
          <w:rFonts w:hint="eastAsia" w:ascii="宋体" w:hAnsi="宋体" w:eastAsia="宋体" w:cs="宋体"/>
          <w:color w:val="000000" w:themeColor="text1"/>
          <w:sz w:val="30"/>
          <w:szCs w:val="30"/>
          <w:shd w:val="clear" w:color="auto" w:fill="FFFFFF"/>
          <w:lang w:val="en-US" w:eastAsia="zh-CN"/>
          <w14:textFill>
            <w14:solidFill>
              <w14:schemeClr w14:val="tx1"/>
            </w14:solidFill>
          </w14:textFill>
        </w:rPr>
        <w:t>3.项目险种：公众责任保险和财产综合险的保险</w:t>
      </w:r>
    </w:p>
    <w:p w14:paraId="1DB5996C">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00" w:firstLineChars="200"/>
        <w:jc w:val="left"/>
        <w:textAlignment w:val="center"/>
        <w:rPr>
          <w:rFonts w:hint="eastAsia" w:ascii="宋体" w:hAnsi="宋体" w:eastAsia="宋体" w:cs="宋体"/>
          <w:color w:val="000000" w:themeColor="text1"/>
          <w:sz w:val="30"/>
          <w:szCs w:val="30"/>
          <w:shd w:val="clear" w:color="auto" w:fill="FFFFFF"/>
          <w:lang w:val="en-US" w:eastAsia="zh-CN"/>
          <w14:textFill>
            <w14:solidFill>
              <w14:schemeClr w14:val="tx1"/>
            </w14:solidFill>
          </w14:textFill>
        </w:rPr>
      </w:pPr>
      <w:r>
        <w:rPr>
          <w:rFonts w:hint="eastAsia" w:ascii="宋体" w:hAnsi="宋体" w:eastAsia="宋体" w:cs="宋体"/>
          <w:color w:val="000000" w:themeColor="text1"/>
          <w:sz w:val="30"/>
          <w:szCs w:val="30"/>
          <w:shd w:val="clear" w:color="auto" w:fill="FFFFFF"/>
          <w:lang w:val="en-US" w:eastAsia="zh-CN"/>
          <w14:textFill>
            <w14:solidFill>
              <w14:schemeClr w14:val="tx1"/>
            </w14:solidFill>
          </w14:textFill>
        </w:rPr>
        <w:t>4.备注：（1）公众责任险免赔额及比例标准（不得高于以下标准），①本保单每次事故医疗费用绝对免赔0%或 100人民币，两者以高者为准。②本保单每次事故财产损失绝对免赔5%或 1000人民币，两者以高者为准。</w:t>
      </w:r>
    </w:p>
    <w:p w14:paraId="2C2C8DE1">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00" w:firstLineChars="200"/>
        <w:jc w:val="left"/>
        <w:textAlignment w:val="center"/>
        <w:rPr>
          <w:rFonts w:hint="eastAsia" w:ascii="宋体" w:hAnsi="宋体" w:eastAsia="宋体" w:cs="宋体"/>
          <w:color w:val="000000" w:themeColor="text1"/>
          <w:sz w:val="30"/>
          <w:szCs w:val="30"/>
          <w:shd w:val="clear" w:color="auto" w:fill="FFFFFF"/>
          <w:lang w:val="en-US" w:eastAsia="zh-CN"/>
          <w14:textFill>
            <w14:solidFill>
              <w14:schemeClr w14:val="tx1"/>
            </w14:solidFill>
          </w14:textFill>
        </w:rPr>
      </w:pPr>
      <w:r>
        <w:rPr>
          <w:rFonts w:hint="eastAsia" w:ascii="宋体" w:hAnsi="宋体" w:eastAsia="宋体" w:cs="宋体"/>
          <w:color w:val="000000" w:themeColor="text1"/>
          <w:sz w:val="30"/>
          <w:szCs w:val="30"/>
          <w:shd w:val="clear" w:color="auto" w:fill="FFFFFF"/>
          <w:lang w:val="en-US" w:eastAsia="zh-CN"/>
          <w14:textFill>
            <w14:solidFill>
              <w14:schemeClr w14:val="tx1"/>
            </w14:solidFill>
          </w14:textFill>
        </w:rPr>
        <w:t>（2）财产综合险免赔额及比例标准（不得高于以下标准），本保险对每次事故的绝对免赔为10000人民币或损失金额的20%，以高者为准。</w:t>
      </w:r>
    </w:p>
    <w:p w14:paraId="52CD58F5">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00" w:firstLineChars="200"/>
        <w:jc w:val="left"/>
        <w:textAlignment w:val="center"/>
        <w:rPr>
          <w:rFonts w:hint="eastAsia" w:ascii="宋体" w:hAnsi="宋体" w:eastAsia="宋体" w:cs="宋体"/>
          <w:color w:val="000000" w:themeColor="text1"/>
          <w:sz w:val="30"/>
          <w:szCs w:val="30"/>
          <w:shd w:val="clear" w:color="auto" w:fill="FFFFFF"/>
          <w:lang w:val="en-US" w:eastAsia="zh-CN"/>
          <w14:textFill>
            <w14:solidFill>
              <w14:schemeClr w14:val="tx1"/>
            </w14:solidFill>
          </w14:textFill>
        </w:rPr>
      </w:pPr>
      <w:r>
        <w:rPr>
          <w:rFonts w:hint="eastAsia" w:ascii="宋体" w:hAnsi="宋体" w:eastAsia="宋体" w:cs="宋体"/>
          <w:color w:val="000000" w:themeColor="text1"/>
          <w:sz w:val="30"/>
          <w:szCs w:val="30"/>
          <w:shd w:val="clear" w:color="auto" w:fill="FFFFFF"/>
          <w:lang w:val="en-US" w:eastAsia="zh-CN"/>
          <w14:textFill>
            <w14:solidFill>
              <w14:schemeClr w14:val="tx1"/>
            </w14:solidFill>
          </w14:textFill>
        </w:rPr>
        <w:t>（3）公众责任保险保单不承保由于第三者自身原因（包括但不限于自身疾病、自身运动伤害等）导致的人身伤亡及财产损失事故。</w:t>
      </w:r>
    </w:p>
    <w:p w14:paraId="41F43922">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00" w:firstLineChars="200"/>
        <w:jc w:val="left"/>
        <w:textAlignment w:val="center"/>
        <w:rPr>
          <w:rFonts w:hint="eastAsia" w:ascii="宋体" w:hAnsi="宋体" w:eastAsia="宋体" w:cs="宋体"/>
          <w:color w:val="000000" w:themeColor="text1"/>
          <w:sz w:val="30"/>
          <w:szCs w:val="30"/>
          <w:shd w:val="clear" w:color="auto" w:fill="FFFFFF"/>
          <w:lang w:val="en-US" w:eastAsia="zh-CN"/>
          <w14:textFill>
            <w14:solidFill>
              <w14:schemeClr w14:val="tx1"/>
            </w14:solidFill>
          </w14:textFill>
        </w:rPr>
      </w:pPr>
      <w:r>
        <w:rPr>
          <w:rFonts w:hint="eastAsia" w:ascii="宋体" w:hAnsi="宋体" w:eastAsia="宋体" w:cs="宋体"/>
          <w:color w:val="000000" w:themeColor="text1"/>
          <w:sz w:val="30"/>
          <w:szCs w:val="30"/>
          <w:shd w:val="clear" w:color="auto" w:fill="FFFFFF"/>
          <w:lang w:val="en-US" w:eastAsia="zh-CN"/>
          <w14:textFill>
            <w14:solidFill>
              <w14:schemeClr w14:val="tx1"/>
            </w14:solidFill>
          </w14:textFill>
        </w:rPr>
        <w:t>（4）公众责任保险保单不承保仓储财产、代保管财产及装卸转运过程中的财产损失。</w:t>
      </w:r>
    </w:p>
    <w:p w14:paraId="29F3A7C5">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00" w:firstLineChars="200"/>
        <w:jc w:val="left"/>
        <w:textAlignment w:val="center"/>
        <w:rPr>
          <w:rFonts w:hint="eastAsia" w:ascii="宋体" w:hAnsi="宋体" w:eastAsia="宋体" w:cs="宋体"/>
          <w:color w:val="000000" w:themeColor="text1"/>
          <w:sz w:val="30"/>
          <w:szCs w:val="30"/>
          <w:shd w:val="clear" w:color="auto" w:fill="FFFFFF"/>
          <w:lang w:val="en-US" w:eastAsia="zh-CN"/>
          <w14:textFill>
            <w14:solidFill>
              <w14:schemeClr w14:val="tx1"/>
            </w14:solidFill>
          </w14:textFill>
        </w:rPr>
      </w:pPr>
      <w:r>
        <w:rPr>
          <w:rFonts w:hint="eastAsia" w:ascii="宋体" w:hAnsi="宋体" w:eastAsia="宋体" w:cs="宋体"/>
          <w:color w:val="000000" w:themeColor="text1"/>
          <w:sz w:val="30"/>
          <w:szCs w:val="30"/>
          <w:shd w:val="clear" w:color="auto" w:fill="FFFFFF"/>
          <w:lang w:val="en-US" w:eastAsia="zh-CN"/>
          <w14:textFill>
            <w14:solidFill>
              <w14:schemeClr w14:val="tx1"/>
            </w14:solidFill>
          </w14:textFill>
        </w:rPr>
        <w:t>（5）除另有约定或扩展条款约定承保外，公众责任保险保单对于被保险场所内的住户、承租户所有、占有、使用、管理、看护或保管下的任何财产所遭受的损失，保险人不负责赔偿。</w:t>
      </w:r>
    </w:p>
    <w:p w14:paraId="00BF26B5">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00" w:firstLineChars="200"/>
        <w:jc w:val="left"/>
        <w:textAlignment w:val="center"/>
        <w:rPr>
          <w:rFonts w:hint="eastAsia" w:ascii="宋体" w:hAnsi="宋体" w:eastAsia="宋体" w:cs="宋体"/>
          <w:color w:val="000000" w:themeColor="text1"/>
          <w:sz w:val="30"/>
          <w:szCs w:val="30"/>
          <w:shd w:val="clear" w:color="auto" w:fill="FFFFFF"/>
          <w:lang w:val="en-US" w:eastAsia="zh-CN"/>
          <w14:textFill>
            <w14:solidFill>
              <w14:schemeClr w14:val="tx1"/>
            </w14:solidFill>
          </w14:textFill>
        </w:rPr>
      </w:pPr>
      <w:r>
        <w:rPr>
          <w:rFonts w:hint="eastAsia" w:ascii="宋体" w:hAnsi="宋体" w:eastAsia="宋体" w:cs="宋体"/>
          <w:color w:val="000000" w:themeColor="text1"/>
          <w:sz w:val="30"/>
          <w:szCs w:val="30"/>
          <w:shd w:val="clear" w:color="auto" w:fill="FFFFFF"/>
          <w:lang w:val="en-US" w:eastAsia="zh-CN"/>
          <w14:textFill>
            <w14:solidFill>
              <w14:schemeClr w14:val="tx1"/>
            </w14:solidFill>
          </w14:textFill>
        </w:rPr>
        <w:t>（6）对公众责任保险保单项下未列明投保之场所（包括游泳池、停车场、游乐设施、观赏水池）及特种设备（包括电梯等升降装置）引起的索赔和赔偿责任公众责任保险保单不予承担。</w:t>
      </w:r>
    </w:p>
    <w:p w14:paraId="3B3EC51B">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00" w:firstLineChars="200"/>
        <w:jc w:val="left"/>
        <w:textAlignment w:val="center"/>
        <w:rPr>
          <w:rFonts w:hint="eastAsia" w:ascii="宋体" w:hAnsi="宋体" w:eastAsia="宋体" w:cs="宋体"/>
          <w:color w:val="000000" w:themeColor="text1"/>
          <w:sz w:val="30"/>
          <w:szCs w:val="30"/>
          <w:shd w:val="clear" w:color="auto" w:fill="FFFFFF"/>
          <w:lang w:val="en-US" w:eastAsia="zh-CN"/>
          <w14:textFill>
            <w14:solidFill>
              <w14:schemeClr w14:val="tx1"/>
            </w14:solidFill>
          </w14:textFill>
        </w:rPr>
      </w:pPr>
      <w:r>
        <w:rPr>
          <w:rFonts w:hint="eastAsia" w:ascii="宋体" w:hAnsi="宋体" w:eastAsia="宋体" w:cs="宋体"/>
          <w:color w:val="000000" w:themeColor="text1"/>
          <w:sz w:val="30"/>
          <w:szCs w:val="30"/>
          <w:shd w:val="clear" w:color="auto" w:fill="FFFFFF"/>
          <w:lang w:val="en-US" w:eastAsia="zh-CN"/>
          <w14:textFill>
            <w14:solidFill>
              <w14:schemeClr w14:val="tx1"/>
            </w14:solidFill>
          </w14:textFill>
        </w:rPr>
        <w:t>（7）蹦床、网红桥、球类体育运动、专业运动员训练和比赛、特技表演、骑马/赛马/马术表演、滑雪、户外攀岩/爬山、汽车/摩托车竞赛、户外游泳/帆船/帆板/冲浪等高风险涉水运动、跳伞/滑翔/热气球/蹦极等涉高运动不属于公众责任保险保单保险责任。</w:t>
      </w:r>
    </w:p>
    <w:p w14:paraId="27E10145">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02" w:firstLineChars="200"/>
        <w:jc w:val="left"/>
        <w:textAlignment w:val="center"/>
        <w:rPr>
          <w:rFonts w:hint="eastAsia" w:ascii="宋体" w:hAnsi="宋体" w:eastAsia="宋体" w:cs="宋体"/>
          <w:b/>
          <w:bCs/>
          <w:i w:val="0"/>
          <w:iCs w:val="0"/>
          <w:color w:val="000000" w:themeColor="text1"/>
          <w:kern w:val="0"/>
          <w:sz w:val="30"/>
          <w:szCs w:val="30"/>
          <w:u w:val="none"/>
          <w:lang w:val="en-US" w:eastAsia="zh-CN" w:bidi="ar"/>
          <w14:textFill>
            <w14:solidFill>
              <w14:schemeClr w14:val="tx1"/>
            </w14:solidFill>
          </w14:textFill>
        </w:rPr>
      </w:pPr>
      <w:r>
        <w:rPr>
          <w:rFonts w:hint="eastAsia" w:ascii="宋体" w:hAnsi="宋体" w:cs="宋体"/>
          <w:b/>
          <w:bCs/>
          <w:i w:val="0"/>
          <w:iCs w:val="0"/>
          <w:color w:val="000000" w:themeColor="text1"/>
          <w:kern w:val="0"/>
          <w:sz w:val="30"/>
          <w:szCs w:val="30"/>
          <w:u w:val="none"/>
          <w:lang w:val="en-US" w:eastAsia="zh-CN" w:bidi="ar"/>
          <w14:textFill>
            <w14:solidFill>
              <w14:schemeClr w14:val="tx1"/>
            </w14:solidFill>
          </w14:textFill>
        </w:rPr>
        <w:t>特别提示</w:t>
      </w:r>
      <w:r>
        <w:rPr>
          <w:rFonts w:hint="eastAsia" w:ascii="宋体" w:hAnsi="宋体" w:eastAsia="宋体" w:cs="宋体"/>
          <w:b/>
          <w:bCs/>
          <w:i w:val="0"/>
          <w:iCs w:val="0"/>
          <w:color w:val="000000" w:themeColor="text1"/>
          <w:kern w:val="0"/>
          <w:sz w:val="30"/>
          <w:szCs w:val="30"/>
          <w:u w:val="none"/>
          <w:lang w:val="en-US" w:eastAsia="zh-CN" w:bidi="ar"/>
          <w14:textFill>
            <w14:solidFill>
              <w14:schemeClr w14:val="tx1"/>
            </w14:solidFill>
          </w14:textFill>
        </w:rPr>
        <w:t>：</w:t>
      </w:r>
    </w:p>
    <w:p w14:paraId="1A6F0282">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00" w:firstLineChars="200"/>
        <w:jc w:val="left"/>
        <w:textAlignment w:val="auto"/>
        <w:rPr>
          <w:rFonts w:hint="eastAsia" w:ascii="宋体" w:hAnsi="宋体" w:eastAsia="宋体" w:cs="宋体"/>
          <w:i w:val="0"/>
          <w:iCs w:val="0"/>
          <w:color w:val="000000" w:themeColor="text1"/>
          <w:kern w:val="0"/>
          <w:sz w:val="30"/>
          <w:szCs w:val="3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30"/>
          <w:szCs w:val="30"/>
          <w:u w:val="none"/>
          <w:lang w:val="en-US" w:eastAsia="zh-CN" w:bidi="ar"/>
          <w14:textFill>
            <w14:solidFill>
              <w14:schemeClr w14:val="tx1"/>
            </w14:solidFill>
          </w14:textFill>
        </w:rPr>
        <w:t>1.保险责任：按照保险条款及附加条款的责任范围承担保险责任。</w:t>
      </w:r>
    </w:p>
    <w:p w14:paraId="7522FBB4">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00" w:firstLineChars="200"/>
        <w:jc w:val="left"/>
        <w:textAlignment w:val="auto"/>
        <w:rPr>
          <w:rFonts w:hint="eastAsia" w:ascii="宋体" w:hAnsi="宋体" w:eastAsia="宋体" w:cs="宋体"/>
          <w:i w:val="0"/>
          <w:iCs w:val="0"/>
          <w:color w:val="000000" w:themeColor="text1"/>
          <w:kern w:val="0"/>
          <w:sz w:val="30"/>
          <w:szCs w:val="3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30"/>
          <w:szCs w:val="30"/>
          <w:u w:val="none"/>
          <w:lang w:val="en-US" w:eastAsia="zh-CN" w:bidi="ar"/>
          <w14:textFill>
            <w14:solidFill>
              <w14:schemeClr w14:val="tx1"/>
            </w14:solidFill>
          </w14:textFill>
        </w:rPr>
        <w:t>2.保险期限：从成交人领取《竞价结果通知书》之日起</w:t>
      </w:r>
      <w:r>
        <w:rPr>
          <w:rFonts w:hint="eastAsia" w:ascii="宋体" w:hAnsi="宋体" w:cs="宋体"/>
          <w:i w:val="0"/>
          <w:iCs w:val="0"/>
          <w:color w:val="000000" w:themeColor="text1"/>
          <w:kern w:val="0"/>
          <w:sz w:val="30"/>
          <w:szCs w:val="30"/>
          <w:u w:val="none"/>
          <w:lang w:val="en-US" w:eastAsia="zh-CN" w:bidi="ar"/>
          <w14:textFill>
            <w14:solidFill>
              <w14:schemeClr w14:val="tx1"/>
            </w14:solidFill>
          </w14:textFill>
        </w:rPr>
        <w:t>一</w:t>
      </w:r>
      <w:r>
        <w:rPr>
          <w:rFonts w:hint="eastAsia" w:ascii="宋体" w:hAnsi="宋体" w:eastAsia="宋体" w:cs="宋体"/>
          <w:i w:val="0"/>
          <w:iCs w:val="0"/>
          <w:color w:val="000000" w:themeColor="text1"/>
          <w:kern w:val="0"/>
          <w:sz w:val="30"/>
          <w:szCs w:val="30"/>
          <w:u w:val="none"/>
          <w:lang w:val="en-US" w:eastAsia="zh-CN" w:bidi="ar"/>
          <w14:textFill>
            <w14:solidFill>
              <w14:schemeClr w14:val="tx1"/>
            </w14:solidFill>
          </w14:textFill>
        </w:rPr>
        <w:t>年。</w:t>
      </w:r>
    </w:p>
    <w:p w14:paraId="6613CFB4">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00" w:firstLineChars="200"/>
        <w:jc w:val="left"/>
        <w:textAlignment w:val="auto"/>
        <w:rPr>
          <w:rFonts w:hint="eastAsia" w:ascii="宋体" w:hAnsi="宋体" w:eastAsia="宋体" w:cs="宋体"/>
          <w:i w:val="0"/>
          <w:iCs w:val="0"/>
          <w:color w:val="000000" w:themeColor="text1"/>
          <w:kern w:val="0"/>
          <w:sz w:val="30"/>
          <w:szCs w:val="3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30"/>
          <w:szCs w:val="30"/>
          <w:u w:val="none"/>
          <w:lang w:val="en-US" w:eastAsia="zh-CN" w:bidi="ar"/>
          <w14:textFill>
            <w14:solidFill>
              <w14:schemeClr w14:val="tx1"/>
            </w14:solidFill>
          </w14:textFill>
        </w:rPr>
        <w:t>3.保险理赔：发生保险事故后，成交人应及时到现场进行处理理赔事宜，理赔处理有争议时，可以双方共同聘请其他有资质的第三方进行现场查勘或理算，若发生争议时，需由我司指定确认第三方进行现场查勘或理算，费用由成交人承担。</w:t>
      </w:r>
    </w:p>
    <w:p w14:paraId="667128FF">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00" w:firstLineChars="200"/>
        <w:jc w:val="left"/>
        <w:textAlignment w:val="auto"/>
        <w:rPr>
          <w:rFonts w:hint="eastAsia" w:ascii="宋体" w:hAnsi="宋体" w:eastAsia="宋体" w:cs="宋体"/>
          <w:i w:val="0"/>
          <w:iCs w:val="0"/>
          <w:color w:val="000000" w:themeColor="text1"/>
          <w:kern w:val="0"/>
          <w:sz w:val="30"/>
          <w:szCs w:val="3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30"/>
          <w:szCs w:val="30"/>
          <w:u w:val="none"/>
          <w:lang w:val="en-US" w:eastAsia="zh-CN" w:bidi="ar"/>
          <w14:textFill>
            <w14:solidFill>
              <w14:schemeClr w14:val="tx1"/>
            </w14:solidFill>
          </w14:textFill>
        </w:rPr>
        <w:t>4.保险服务：成交人应为我司设立项目服务团队，为我司项目提供优质的保险服务，指定专人负责，并提前将相关人员信息提交我司确认，经确认后的人不得擅自更换，违背以上要求的，我司有权进行罚款，具体数额由我司参照本项目考核标准执行。</w:t>
      </w:r>
    </w:p>
    <w:p w14:paraId="4F37AB83">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00" w:firstLineChars="200"/>
        <w:jc w:val="left"/>
        <w:textAlignment w:val="auto"/>
        <w:rPr>
          <w:rFonts w:hint="eastAsia" w:ascii="宋体" w:hAnsi="宋体" w:eastAsia="宋体" w:cs="宋体"/>
          <w:i w:val="0"/>
          <w:iCs w:val="0"/>
          <w:color w:val="000000" w:themeColor="text1"/>
          <w:kern w:val="0"/>
          <w:sz w:val="30"/>
          <w:szCs w:val="3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30"/>
          <w:szCs w:val="30"/>
          <w:u w:val="none"/>
          <w:lang w:val="en-US" w:eastAsia="zh-CN" w:bidi="ar"/>
          <w14:textFill>
            <w14:solidFill>
              <w14:schemeClr w14:val="tx1"/>
            </w14:solidFill>
          </w14:textFill>
        </w:rPr>
        <w:t>5.司法管辖权：本保险受中华人民共和国的司法管辖。</w:t>
      </w:r>
    </w:p>
    <w:p w14:paraId="68C88EDF">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00" w:firstLineChars="200"/>
        <w:jc w:val="left"/>
        <w:textAlignment w:val="auto"/>
        <w:rPr>
          <w:rFonts w:hint="eastAsia" w:ascii="宋体" w:hAnsi="宋体" w:eastAsia="宋体" w:cs="宋体"/>
          <w:i w:val="0"/>
          <w:iCs w:val="0"/>
          <w:color w:val="000000" w:themeColor="text1"/>
          <w:kern w:val="0"/>
          <w:sz w:val="30"/>
          <w:szCs w:val="30"/>
          <w:u w:val="none"/>
          <w:lang w:val="en-US" w:eastAsia="zh-CN" w:bidi="ar"/>
          <w14:textFill>
            <w14:solidFill>
              <w14:schemeClr w14:val="tx1"/>
            </w14:solidFill>
          </w14:textFill>
        </w:rPr>
      </w:pPr>
      <w:r>
        <w:rPr>
          <w:rFonts w:hint="eastAsia" w:ascii="宋体" w:hAnsi="宋体" w:cs="宋体"/>
          <w:i w:val="0"/>
          <w:iCs w:val="0"/>
          <w:color w:val="000000" w:themeColor="text1"/>
          <w:kern w:val="0"/>
          <w:sz w:val="30"/>
          <w:szCs w:val="30"/>
          <w:u w:val="none"/>
          <w:lang w:val="en-US" w:eastAsia="zh-CN" w:bidi="ar"/>
          <w14:textFill>
            <w14:solidFill>
              <w14:schemeClr w14:val="tx1"/>
            </w14:solidFill>
          </w14:textFill>
        </w:rPr>
        <w:t>6</w:t>
      </w:r>
      <w:r>
        <w:rPr>
          <w:rFonts w:hint="eastAsia" w:ascii="宋体" w:hAnsi="宋体" w:eastAsia="宋体" w:cs="宋体"/>
          <w:i w:val="0"/>
          <w:iCs w:val="0"/>
          <w:color w:val="000000" w:themeColor="text1"/>
          <w:kern w:val="0"/>
          <w:sz w:val="30"/>
          <w:szCs w:val="30"/>
          <w:u w:val="none"/>
          <w:lang w:val="en-US" w:eastAsia="zh-CN" w:bidi="ar"/>
          <w14:textFill>
            <w14:solidFill>
              <w14:schemeClr w14:val="tx1"/>
            </w14:solidFill>
          </w14:textFill>
        </w:rPr>
        <w:t>.交付地址：以委托方指定的地点为准。</w:t>
      </w:r>
    </w:p>
    <w:p w14:paraId="0531FF05">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left="0" w:firstLine="600" w:firstLineChars="200"/>
        <w:jc w:val="left"/>
        <w:textAlignment w:val="auto"/>
        <w:rPr>
          <w:rFonts w:hint="eastAsia" w:ascii="宋体" w:hAnsi="宋体" w:eastAsia="宋体" w:cs="宋体"/>
          <w:color w:val="000000" w:themeColor="text1"/>
          <w:sz w:val="30"/>
          <w:szCs w:val="30"/>
          <w:vertAlign w:val="baseline"/>
          <w:lang w:val="en-US" w:eastAsia="zh-CN"/>
          <w14:textFill>
            <w14:solidFill>
              <w14:schemeClr w14:val="tx1"/>
            </w14:solidFill>
          </w14:textFill>
        </w:rPr>
      </w:pPr>
      <w:r>
        <w:rPr>
          <w:rFonts w:hint="eastAsia" w:ascii="宋体" w:hAnsi="宋体" w:cs="宋体"/>
          <w:i w:val="0"/>
          <w:iCs w:val="0"/>
          <w:color w:val="000000" w:themeColor="text1"/>
          <w:kern w:val="0"/>
          <w:sz w:val="30"/>
          <w:szCs w:val="30"/>
          <w:u w:val="none"/>
          <w:lang w:val="en-US" w:eastAsia="zh-CN" w:bidi="ar"/>
          <w14:textFill>
            <w14:solidFill>
              <w14:schemeClr w14:val="tx1"/>
            </w14:solidFill>
          </w14:textFill>
        </w:rPr>
        <w:t>7</w:t>
      </w:r>
      <w:r>
        <w:rPr>
          <w:rFonts w:hint="eastAsia" w:ascii="宋体" w:hAnsi="宋体" w:eastAsia="宋体" w:cs="宋体"/>
          <w:i w:val="0"/>
          <w:iCs w:val="0"/>
          <w:color w:val="000000" w:themeColor="text1"/>
          <w:kern w:val="0"/>
          <w:sz w:val="30"/>
          <w:szCs w:val="30"/>
          <w:u w:val="none"/>
          <w:lang w:val="en-US" w:eastAsia="zh-CN" w:bidi="ar"/>
          <w14:textFill>
            <w14:solidFill>
              <w14:schemeClr w14:val="tx1"/>
            </w14:solidFill>
          </w14:textFill>
        </w:rPr>
        <w:t xml:space="preserve">.结算方式：具体根据双方签订的《保险合同》约定履行。 </w:t>
      </w:r>
    </w:p>
    <w:p w14:paraId="42302AEF">
      <w:pPr>
        <w:keepNext w:val="0"/>
        <w:keepLines w:val="0"/>
        <w:pageBreakBefore w:val="0"/>
        <w:widowControl/>
        <w:shd w:val="clear" w:color="auto" w:fill="FFFFFF"/>
        <w:kinsoku/>
        <w:wordWrap/>
        <w:topLinePunct w:val="0"/>
        <w:bidi w:val="0"/>
        <w:snapToGrid w:val="0"/>
        <w:spacing w:beforeAutospacing="0" w:afterAutospacing="0" w:line="480" w:lineRule="exact"/>
        <w:ind w:left="0" w:firstLine="602" w:firstLineChars="200"/>
        <w:rPr>
          <w:rFonts w:hint="eastAsia" w:ascii="宋体" w:hAnsi="宋体" w:eastAsia="宋体" w:cs="宋体"/>
          <w:b/>
          <w:bCs/>
          <w:color w:val="000000" w:themeColor="text1"/>
          <w:kern w:val="0"/>
          <w:sz w:val="30"/>
          <w:szCs w:val="30"/>
          <w:shd w:val="clear" w:color="auto" w:fill="FFFFFF"/>
          <w14:textFill>
            <w14:solidFill>
              <w14:schemeClr w14:val="tx1"/>
            </w14:solidFill>
          </w14:textFill>
        </w:rPr>
      </w:pPr>
      <w:r>
        <w:rPr>
          <w:rFonts w:hint="eastAsia" w:ascii="宋体" w:hAnsi="宋体" w:eastAsia="宋体" w:cs="宋体"/>
          <w:b/>
          <w:bCs/>
          <w:color w:val="000000" w:themeColor="text1"/>
          <w:kern w:val="0"/>
          <w:sz w:val="30"/>
          <w:szCs w:val="30"/>
          <w:shd w:val="clear" w:color="auto" w:fill="FFFFFF"/>
          <w14:textFill>
            <w14:solidFill>
              <w14:schemeClr w14:val="tx1"/>
            </w14:solidFill>
          </w14:textFill>
        </w:rPr>
        <w:t>三、竞价资格</w:t>
      </w:r>
    </w:p>
    <w:p w14:paraId="03F1B324">
      <w:pPr>
        <w:keepNext w:val="0"/>
        <w:keepLines w:val="0"/>
        <w:pageBreakBefore w:val="0"/>
        <w:widowControl/>
        <w:kinsoku/>
        <w:wordWrap/>
        <w:topLinePunct w:val="0"/>
        <w:bidi w:val="0"/>
        <w:snapToGrid w:val="0"/>
        <w:spacing w:beforeAutospacing="0" w:afterAutospacing="0" w:line="480" w:lineRule="exact"/>
        <w:ind w:left="0" w:firstLine="600" w:firstLineChars="200"/>
        <w:jc w:val="left"/>
        <w:rPr>
          <w:rFonts w:hint="eastAsia" w:ascii="宋体" w:hAnsi="宋体" w:eastAsia="宋体" w:cs="宋体"/>
          <w:color w:val="000000" w:themeColor="text1"/>
          <w:sz w:val="30"/>
          <w:szCs w:val="30"/>
          <w:shd w:val="clear" w:color="auto" w:fill="FFFFFF"/>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1.凡具有履行合同所必需的能力以及遵守中华人民共和国法律、法规的企业均可参加竞价(法律法规另有规定、失信被执行人的除外)。</w:t>
      </w:r>
    </w:p>
    <w:p w14:paraId="2D5F3D3D">
      <w:pPr>
        <w:keepNext w:val="0"/>
        <w:keepLines w:val="0"/>
        <w:pageBreakBefore w:val="0"/>
        <w:widowControl/>
        <w:kinsoku/>
        <w:wordWrap/>
        <w:topLinePunct w:val="0"/>
        <w:bidi w:val="0"/>
        <w:snapToGrid w:val="0"/>
        <w:spacing w:beforeAutospacing="0" w:afterAutospacing="0" w:line="480" w:lineRule="exact"/>
        <w:ind w:left="0" w:firstLine="600" w:firstLineChars="200"/>
        <w:jc w:val="left"/>
        <w:rPr>
          <w:rFonts w:hint="eastAsia" w:ascii="宋体" w:hAnsi="宋体" w:eastAsia="宋体" w:cs="宋体"/>
          <w:color w:val="000000" w:themeColor="text1"/>
          <w:sz w:val="30"/>
          <w:szCs w:val="30"/>
          <w:shd w:val="clear" w:color="auto" w:fill="FFFFFF"/>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2.特别资格条件：（1）必须是在中华人民共和国境内成立的公司，且在龙岩设有分支机构（分公司或中心支公司）；</w:t>
      </w:r>
    </w:p>
    <w:p w14:paraId="206A4BF5">
      <w:pPr>
        <w:keepNext w:val="0"/>
        <w:keepLines w:val="0"/>
        <w:pageBreakBefore w:val="0"/>
        <w:widowControl/>
        <w:kinsoku/>
        <w:wordWrap/>
        <w:topLinePunct w:val="0"/>
        <w:bidi w:val="0"/>
        <w:snapToGrid w:val="0"/>
        <w:spacing w:beforeAutospacing="0" w:afterAutospacing="0" w:line="480" w:lineRule="exact"/>
        <w:ind w:left="0" w:firstLine="600" w:firstLineChars="200"/>
        <w:jc w:val="left"/>
        <w:rPr>
          <w:rFonts w:hint="eastAsia" w:ascii="宋体" w:hAnsi="宋体" w:eastAsia="宋体" w:cs="宋体"/>
          <w:color w:val="000000" w:themeColor="text1"/>
          <w:sz w:val="30"/>
          <w:szCs w:val="30"/>
          <w:shd w:val="clear" w:color="auto" w:fill="FFFFFF"/>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（2）应具有中国保险监督管理委员会颁发的《经营保险业务许可证》，且具有保险业务的经营资格。</w:t>
      </w:r>
    </w:p>
    <w:p w14:paraId="2B76767E">
      <w:pPr>
        <w:keepNext w:val="0"/>
        <w:keepLines w:val="0"/>
        <w:pageBreakBefore w:val="0"/>
        <w:widowControl/>
        <w:kinsoku/>
        <w:wordWrap/>
        <w:topLinePunct w:val="0"/>
        <w:bidi w:val="0"/>
        <w:snapToGrid w:val="0"/>
        <w:spacing w:beforeAutospacing="0" w:afterAutospacing="0" w:line="480" w:lineRule="exact"/>
        <w:ind w:left="0" w:firstLine="600" w:firstLineChars="200"/>
        <w:jc w:val="left"/>
        <w:rPr>
          <w:rFonts w:hint="eastAsia" w:ascii="宋体" w:hAnsi="宋体" w:eastAsia="宋体" w:cs="宋体"/>
          <w:color w:val="000000" w:themeColor="text1"/>
          <w:sz w:val="30"/>
          <w:szCs w:val="30"/>
          <w:shd w:val="clear" w:color="auto" w:fill="FFFFFF"/>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（3）单位负责人为同一人或者存在控股、管理关系的不同单位，不得同时参加此次竞价。</w:t>
      </w:r>
    </w:p>
    <w:p w14:paraId="7EE88D00">
      <w:pPr>
        <w:keepNext w:val="0"/>
        <w:keepLines w:val="0"/>
        <w:pageBreakBefore w:val="0"/>
        <w:widowControl/>
        <w:kinsoku/>
        <w:wordWrap/>
        <w:topLinePunct w:val="0"/>
        <w:bidi w:val="0"/>
        <w:snapToGrid w:val="0"/>
        <w:spacing w:beforeAutospacing="0" w:afterAutospacing="0" w:line="480" w:lineRule="exact"/>
        <w:ind w:left="0" w:firstLine="600" w:firstLineChars="200"/>
        <w:jc w:val="left"/>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3.竞价资格（及限制性条件）认定由竞价人自行审查,因此产生的无法为委托人提供服务的及其它一切后果由竞价人自行负责。竞价人提供虚假材料或资质不符合条件的，视为恶意竞价，按违约处理，委托人可另行选取中介服务机构。</w:t>
      </w:r>
    </w:p>
    <w:p w14:paraId="4620D3B5">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kern w:val="0"/>
          <w:sz w:val="30"/>
          <w:szCs w:val="30"/>
          <w:shd w:val="clear" w:color="auto" w:fill="FFFFFF"/>
          <w14:textFill>
            <w14:solidFill>
              <w14:schemeClr w14:val="tx1"/>
            </w14:solidFill>
          </w14:textFill>
        </w:rPr>
      </w:pPr>
      <w:r>
        <w:rPr>
          <w:rFonts w:hint="eastAsia" w:ascii="宋体" w:hAnsi="宋体" w:eastAsia="宋体" w:cs="宋体"/>
          <w:b/>
          <w:bCs/>
          <w:color w:val="000000" w:themeColor="text1"/>
          <w:sz w:val="30"/>
          <w:szCs w:val="30"/>
          <w:shd w:val="clear" w:color="auto" w:fill="FFFFFF"/>
          <w14:textFill>
            <w14:solidFill>
              <w14:schemeClr w14:val="tx1"/>
            </w14:solidFill>
          </w14:textFill>
        </w:rPr>
        <w:t>四、竞价保证金</w:t>
      </w:r>
    </w:p>
    <w:p w14:paraId="6E2D3CC3">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kern w:val="0"/>
          <w:sz w:val="30"/>
          <w:szCs w:val="30"/>
          <w:shd w:val="clear" w:color="auto" w:fill="FFFFFF"/>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1.</w:t>
      </w:r>
      <w:r>
        <w:rPr>
          <w:rFonts w:hint="eastAsia" w:ascii="宋体" w:hAnsi="宋体" w:cs="宋体"/>
          <w:color w:val="000000" w:themeColor="text1"/>
          <w:kern w:val="0"/>
          <w:sz w:val="30"/>
          <w:szCs w:val="30"/>
          <w:shd w:val="clear" w:color="auto" w:fill="FFFFFF"/>
          <w:lang w:val="en-US" w:eastAsia="zh-CN"/>
          <w14:textFill>
            <w14:solidFill>
              <w14:schemeClr w14:val="tx1"/>
            </w14:solidFill>
          </w14:textFill>
        </w:rPr>
        <w:t>本次</w:t>
      </w:r>
      <w:r>
        <w:rPr>
          <w:rFonts w:hint="eastAsia" w:ascii="宋体" w:hAnsi="宋体" w:eastAsia="宋体" w:cs="宋体"/>
          <w:color w:val="000000" w:themeColor="text1"/>
          <w:kern w:val="0"/>
          <w:sz w:val="30"/>
          <w:szCs w:val="30"/>
          <w:shd w:val="clear" w:color="auto" w:fill="FFFFFF"/>
          <w14:textFill>
            <w14:solidFill>
              <w14:schemeClr w14:val="tx1"/>
            </w14:solidFill>
          </w14:textFill>
        </w:rPr>
        <w:t>竞价</w:t>
      </w:r>
      <w:r>
        <w:rPr>
          <w:rFonts w:hint="eastAsia" w:ascii="宋体" w:hAnsi="宋体" w:cs="宋体"/>
          <w:color w:val="000000" w:themeColor="text1"/>
          <w:kern w:val="0"/>
          <w:sz w:val="30"/>
          <w:szCs w:val="30"/>
          <w:shd w:val="clear" w:color="auto" w:fill="FFFFFF"/>
          <w:lang w:val="en-US" w:eastAsia="zh-CN"/>
          <w14:textFill>
            <w14:solidFill>
              <w14:schemeClr w14:val="tx1"/>
            </w14:solidFill>
          </w14:textFill>
        </w:rPr>
        <w:t>无需缴纳竞价</w:t>
      </w:r>
      <w:r>
        <w:rPr>
          <w:rFonts w:hint="eastAsia" w:ascii="宋体" w:hAnsi="宋体" w:eastAsia="宋体" w:cs="宋体"/>
          <w:color w:val="000000" w:themeColor="text1"/>
          <w:kern w:val="0"/>
          <w:sz w:val="30"/>
          <w:szCs w:val="30"/>
          <w:shd w:val="clear" w:color="auto" w:fill="FFFFFF"/>
          <w14:textFill>
            <w14:solidFill>
              <w14:schemeClr w14:val="tx1"/>
            </w14:solidFill>
          </w14:textFill>
        </w:rPr>
        <w:t>保证金。</w:t>
      </w:r>
    </w:p>
    <w:p w14:paraId="5FB2F30F">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kern w:val="0"/>
          <w:sz w:val="30"/>
          <w:szCs w:val="30"/>
          <w:shd w:val="clear" w:color="auto" w:fill="FFFFFF"/>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2.竞价成交后，成交人必须在成交之日起3个工作日内与本公司签订《竞价结果通知书》，并在签订《竞价结果通知书》之日起</w:t>
      </w:r>
      <w:r>
        <w:rPr>
          <w:rFonts w:hint="eastAsia" w:ascii="宋体" w:hAnsi="宋体" w:cs="宋体"/>
          <w:color w:val="000000" w:themeColor="text1"/>
          <w:kern w:val="0"/>
          <w:sz w:val="30"/>
          <w:szCs w:val="30"/>
          <w:shd w:val="clear" w:color="auto" w:fill="FFFFFF"/>
          <w:lang w:val="en-US" w:eastAsia="zh-CN"/>
          <w14:textFill>
            <w14:solidFill>
              <w14:schemeClr w14:val="tx1"/>
            </w14:solidFill>
          </w14:textFill>
        </w:rPr>
        <w:t>3</w:t>
      </w:r>
      <w:r>
        <w:rPr>
          <w:rFonts w:hint="eastAsia" w:ascii="宋体" w:hAnsi="宋体" w:eastAsia="宋体" w:cs="宋体"/>
          <w:color w:val="000000" w:themeColor="text1"/>
          <w:kern w:val="0"/>
          <w:sz w:val="30"/>
          <w:szCs w:val="30"/>
          <w:shd w:val="clear" w:color="auto" w:fill="FFFFFF"/>
          <w14:textFill>
            <w14:solidFill>
              <w14:schemeClr w14:val="tx1"/>
            </w14:solidFill>
          </w14:textFill>
        </w:rPr>
        <w:t>个工作日内与委托人签订《</w:t>
      </w:r>
      <w:r>
        <w:rPr>
          <w:rFonts w:hint="eastAsia" w:ascii="宋体" w:hAnsi="宋体" w:cs="宋体"/>
          <w:color w:val="000000" w:themeColor="text1"/>
          <w:sz w:val="30"/>
          <w:szCs w:val="30"/>
          <w:lang w:val="en-US" w:eastAsia="zh-CN"/>
          <w14:textFill>
            <w14:solidFill>
              <w14:schemeClr w14:val="tx1"/>
            </w14:solidFill>
          </w14:textFill>
        </w:rPr>
        <w:t>保险服务合同</w:t>
      </w:r>
      <w:r>
        <w:rPr>
          <w:rFonts w:hint="eastAsia" w:ascii="宋体" w:hAnsi="宋体" w:eastAsia="宋体" w:cs="宋体"/>
          <w:color w:val="000000" w:themeColor="text1"/>
          <w:kern w:val="0"/>
          <w:sz w:val="30"/>
          <w:szCs w:val="30"/>
          <w:shd w:val="clear" w:color="auto" w:fill="FFFFFF"/>
          <w14:textFill>
            <w14:solidFill>
              <w14:schemeClr w14:val="tx1"/>
            </w14:solidFill>
          </w14:textFill>
        </w:rPr>
        <w:t>》。</w:t>
      </w:r>
    </w:p>
    <w:p w14:paraId="14D1619C">
      <w:pPr>
        <w:keepNext w:val="0"/>
        <w:keepLines w:val="0"/>
        <w:pageBreakBefore w:val="0"/>
        <w:widowControl/>
        <w:shd w:val="clear" w:color="auto" w:fill="FFFFFF"/>
        <w:kinsoku/>
        <w:wordWrap/>
        <w:topLinePunct w:val="0"/>
        <w:bidi w:val="0"/>
        <w:snapToGrid w:val="0"/>
        <w:spacing w:beforeAutospacing="0" w:afterAutospacing="0" w:line="480" w:lineRule="exact"/>
        <w:ind w:left="0" w:firstLine="482"/>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color w:val="000000" w:themeColor="text1"/>
          <w:kern w:val="0"/>
          <w:sz w:val="30"/>
          <w:szCs w:val="30"/>
          <w:shd w:val="clear" w:color="auto" w:fill="FFFFFF"/>
          <w14:textFill>
            <w14:solidFill>
              <w14:schemeClr w14:val="tx1"/>
            </w14:solidFill>
          </w14:textFill>
        </w:rPr>
        <w:t>五、竞价手续</w:t>
      </w:r>
    </w:p>
    <w:p w14:paraId="46C1804A">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kern w:val="0"/>
          <w:sz w:val="30"/>
          <w:szCs w:val="30"/>
          <w:shd w:val="clear" w:color="auto" w:fill="FFFFFF"/>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1.有意参加</w:t>
      </w:r>
      <w:r>
        <w:rPr>
          <w:rFonts w:hint="eastAsia" w:ascii="宋体" w:hAnsi="宋体" w:eastAsia="宋体" w:cs="宋体"/>
          <w:color w:val="000000" w:themeColor="text1"/>
          <w:kern w:val="0"/>
          <w:sz w:val="30"/>
          <w:szCs w:val="30"/>
          <w:shd w:val="clear" w:color="auto" w:fill="FFFFFF"/>
          <w:lang w:eastAsia="zh-CN"/>
          <w14:textFill>
            <w14:solidFill>
              <w14:schemeClr w14:val="tx1"/>
            </w14:solidFill>
          </w14:textFill>
        </w:rPr>
        <w:t>竞价会的竞价人</w:t>
      </w:r>
      <w:r>
        <w:rPr>
          <w:rFonts w:hint="eastAsia" w:ascii="宋体" w:hAnsi="宋体" w:eastAsia="宋体" w:cs="宋体"/>
          <w:color w:val="000000" w:themeColor="text1"/>
          <w:kern w:val="0"/>
          <w:sz w:val="30"/>
          <w:szCs w:val="30"/>
          <w:shd w:val="clear" w:color="auto" w:fill="FFFFFF"/>
          <w14:textFill>
            <w14:solidFill>
              <w14:schemeClr w14:val="tx1"/>
            </w14:solidFill>
          </w14:textFill>
        </w:rPr>
        <w:t>应提供如下有效证照复印件：</w:t>
      </w:r>
    </w:p>
    <w:p w14:paraId="7BB2A48F">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kern w:val="0"/>
          <w:sz w:val="30"/>
          <w:szCs w:val="30"/>
          <w:shd w:val="clear" w:color="auto" w:fill="FFFFFF"/>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（1）营业执照副本、法定代表人身份证复印件；</w:t>
      </w:r>
    </w:p>
    <w:p w14:paraId="078A284A">
      <w:pPr>
        <w:pStyle w:val="11"/>
        <w:widowControl/>
        <w:shd w:val="clear" w:color="auto" w:fill="FFFFFF"/>
        <w:snapToGrid w:val="0"/>
        <w:spacing w:line="480" w:lineRule="exact"/>
        <w:ind w:left="0" w:firstLine="600" w:firstLineChars="200"/>
        <w:rPr>
          <w:rFonts w:hint="eastAsia" w:ascii="宋体" w:hAnsi="宋体" w:eastAsia="宋体" w:cs="宋体"/>
          <w:color w:val="000000" w:themeColor="text1"/>
          <w:kern w:val="0"/>
          <w:sz w:val="30"/>
          <w:szCs w:val="30"/>
          <w:shd w:val="clear" w:color="auto" w:fill="FFFFFF"/>
          <w:lang w:val="en-US" w:eastAsia="zh-CN"/>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（2）</w:t>
      </w:r>
      <w:r>
        <w:rPr>
          <w:rFonts w:hint="eastAsia" w:ascii="宋体" w:hAnsi="宋体" w:eastAsia="宋体" w:cs="宋体"/>
          <w:color w:val="000000" w:themeColor="text1"/>
          <w:kern w:val="0"/>
          <w:sz w:val="30"/>
          <w:szCs w:val="30"/>
          <w:shd w:val="clear" w:color="auto" w:fill="FFFFFF"/>
          <w:lang w:val="en-US" w:eastAsia="zh-CN"/>
          <w14:textFill>
            <w14:solidFill>
              <w14:schemeClr w14:val="tx1"/>
            </w14:solidFill>
          </w14:textFill>
        </w:rPr>
        <w:t>中国保险监督管理委员会颁发的《经营保险业务许可证》</w:t>
      </w:r>
      <w:r>
        <w:rPr>
          <w:rFonts w:hint="eastAsia" w:ascii="宋体" w:hAnsi="宋体" w:cs="宋体"/>
          <w:color w:val="000000" w:themeColor="text1"/>
          <w:kern w:val="0"/>
          <w:sz w:val="30"/>
          <w:szCs w:val="30"/>
          <w:shd w:val="clear" w:color="auto" w:fill="FFFFFF"/>
          <w:lang w:val="en-US" w:eastAsia="zh-CN"/>
          <w14:textFill>
            <w14:solidFill>
              <w14:schemeClr w14:val="tx1"/>
            </w14:solidFill>
          </w14:textFill>
        </w:rPr>
        <w:t>；</w:t>
      </w:r>
    </w:p>
    <w:p w14:paraId="097799C0">
      <w:pPr>
        <w:pStyle w:val="11"/>
        <w:widowControl/>
        <w:shd w:val="clear" w:color="auto" w:fill="FFFFFF"/>
        <w:snapToGrid w:val="0"/>
        <w:spacing w:line="480" w:lineRule="exact"/>
        <w:ind w:left="0" w:firstLine="560" w:firstLineChars="200"/>
        <w:rPr>
          <w:rFonts w:hint="eastAsia" w:ascii="宋体" w:hAnsi="宋体" w:eastAsia="宋体" w:cs="宋体"/>
          <w:color w:val="000000" w:themeColor="text1"/>
          <w:kern w:val="0"/>
          <w:sz w:val="30"/>
          <w:szCs w:val="30"/>
          <w:shd w:val="clear" w:color="auto" w:fill="FFFFFF"/>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kern w:val="0"/>
          <w:sz w:val="30"/>
          <w:szCs w:val="30"/>
          <w:shd w:val="clear" w:color="auto" w:fill="FFFFFF"/>
          <w14:textFill>
            <w14:solidFill>
              <w14:schemeClr w14:val="tx1"/>
            </w14:solidFill>
          </w14:textFill>
        </w:rPr>
        <w:t>签订完整的承诺书。</w:t>
      </w:r>
    </w:p>
    <w:p w14:paraId="0407BF92">
      <w:pPr>
        <w:keepNext w:val="0"/>
        <w:keepLines w:val="0"/>
        <w:pageBreakBefore w:val="0"/>
        <w:widowControl/>
        <w:shd w:val="clear" w:color="auto" w:fill="FFFFFF"/>
        <w:kinsoku/>
        <w:wordWrap/>
        <w:topLinePunct w:val="0"/>
        <w:bidi w:val="0"/>
        <w:snapToGrid w:val="0"/>
        <w:spacing w:beforeAutospacing="0" w:afterAutospacing="0" w:line="480" w:lineRule="exact"/>
        <w:ind w:left="0" w:firstLine="600" w:firstLineChars="200"/>
        <w:rPr>
          <w:rFonts w:hint="eastAsia" w:ascii="宋体" w:hAnsi="宋体" w:eastAsia="宋体" w:cs="宋体"/>
          <w:color w:val="000000" w:themeColor="text1"/>
          <w:kern w:val="0"/>
          <w:sz w:val="30"/>
          <w:szCs w:val="30"/>
          <w:shd w:val="clear" w:color="auto" w:fill="FFFFFF"/>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如法定代表人无法亲自到现场办理竞价手续的，应提供《授权委托书》原件和委托代理人身份证复印件。</w:t>
      </w:r>
    </w:p>
    <w:p w14:paraId="14BDC017">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kern w:val="0"/>
          <w:sz w:val="30"/>
          <w:szCs w:val="30"/>
          <w:shd w:val="clear" w:color="auto" w:fill="FFFFFF"/>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以上材料复印件须注明与原件相符并加盖公章。</w:t>
      </w:r>
    </w:p>
    <w:p w14:paraId="2051A525">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kern w:val="0"/>
          <w:sz w:val="30"/>
          <w:szCs w:val="30"/>
          <w:shd w:val="clear" w:color="auto" w:fill="FFFFFF"/>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2.报名方式</w:t>
      </w:r>
    </w:p>
    <w:p w14:paraId="2BC724F0">
      <w:pPr>
        <w:keepNext w:val="0"/>
        <w:keepLines w:val="0"/>
        <w:pageBreakBefore w:val="0"/>
        <w:widowControl/>
        <w:kinsoku/>
        <w:wordWrap/>
        <w:topLinePunct w:val="0"/>
        <w:bidi w:val="0"/>
        <w:snapToGrid w:val="0"/>
        <w:spacing w:beforeAutospacing="0" w:afterAutospacing="0" w:line="480" w:lineRule="exact"/>
        <w:ind w:left="0" w:firstLine="600" w:firstLineChars="200"/>
        <w:jc w:val="left"/>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参加本次竞价会的竞价人在规定的时间前登录权益云交易平台办理竞价报名相关手续，并</w:t>
      </w:r>
      <w:r>
        <w:rPr>
          <w:rFonts w:hint="eastAsia" w:ascii="宋体" w:hAnsi="宋体" w:eastAsia="宋体" w:cs="宋体"/>
          <w:color w:val="000000" w:themeColor="text1"/>
          <w:sz w:val="30"/>
          <w:szCs w:val="30"/>
          <w:lang w:eastAsia="zh-CN"/>
          <w14:textFill>
            <w14:solidFill>
              <w14:schemeClr w14:val="tx1"/>
            </w14:solidFill>
          </w14:textFill>
        </w:rPr>
        <w:t>将报名资料（营业执照、法人身份证复印件、</w:t>
      </w:r>
      <w:r>
        <w:rPr>
          <w:rFonts w:hint="eastAsia" w:ascii="宋体" w:hAnsi="宋体" w:eastAsia="宋体" w:cs="宋体"/>
          <w:color w:val="000000" w:themeColor="text1"/>
          <w:sz w:val="30"/>
          <w:szCs w:val="30"/>
          <w14:textFill>
            <w14:solidFill>
              <w14:schemeClr w14:val="tx1"/>
            </w14:solidFill>
          </w14:textFill>
        </w:rPr>
        <w:t>承诺书</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b/>
          <w:bCs/>
          <w:color w:val="000000" w:themeColor="text1"/>
          <w:sz w:val="30"/>
          <w:szCs w:val="30"/>
          <w:lang w:eastAsia="zh-CN"/>
          <w14:textFill>
            <w14:solidFill>
              <w14:schemeClr w14:val="tx1"/>
            </w14:solidFill>
          </w14:textFill>
        </w:rPr>
        <w:t>以邮件或现场的方式提交给</w:t>
      </w:r>
      <w:r>
        <w:rPr>
          <w:rFonts w:hint="eastAsia" w:ascii="宋体" w:hAnsi="宋体" w:eastAsia="宋体" w:cs="宋体"/>
          <w:b/>
          <w:bCs/>
          <w:color w:val="000000" w:themeColor="text1"/>
          <w:sz w:val="30"/>
          <w:szCs w:val="30"/>
          <w14:textFill>
            <w14:solidFill>
              <w14:schemeClr w14:val="tx1"/>
            </w14:solidFill>
          </w14:textFill>
        </w:rPr>
        <w:t>我司</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竞价人为法人或者其他组织的，应提供法人营业执照或登记证、法定代表人身份证明，并提交复印件（</w:t>
      </w:r>
      <w:r>
        <w:rPr>
          <w:rFonts w:hint="eastAsia" w:ascii="宋体" w:hAnsi="宋体" w:eastAsia="宋体" w:cs="宋体"/>
          <w:color w:val="000000" w:themeColor="text1"/>
          <w:kern w:val="0"/>
          <w:sz w:val="30"/>
          <w:szCs w:val="30"/>
          <w14:textFill>
            <w14:solidFill>
              <w14:schemeClr w14:val="tx1"/>
            </w14:solidFill>
          </w14:textFill>
        </w:rPr>
        <w:t>复印件须注明与原件相符并加盖公章</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kern w:val="0"/>
          <w:sz w:val="30"/>
          <w:szCs w:val="30"/>
          <w14:textFill>
            <w14:solidFill>
              <w14:schemeClr w14:val="tx1"/>
            </w14:solidFill>
          </w14:textFill>
        </w:rPr>
        <w:t>如法定代表人无法亲自到现场办理竞价手续的，应提供《授权委托书》原件和委托代理人身份证复印件。</w:t>
      </w:r>
    </w:p>
    <w:p w14:paraId="22396106">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3.</w:t>
      </w:r>
      <w:r>
        <w:rPr>
          <w:rFonts w:hint="eastAsia" w:ascii="宋体" w:hAnsi="宋体" w:eastAsia="宋体" w:cs="宋体"/>
          <w:color w:val="000000" w:themeColor="text1"/>
          <w:kern w:val="0"/>
          <w:sz w:val="30"/>
          <w:szCs w:val="30"/>
          <w:shd w:val="clear" w:color="auto" w:fill="FFFFFF"/>
          <w:lang w:eastAsia="zh-CN"/>
          <w14:textFill>
            <w14:solidFill>
              <w14:schemeClr w14:val="tx1"/>
            </w14:solidFill>
          </w14:textFill>
        </w:rPr>
        <w:t>竞价人</w:t>
      </w:r>
      <w:r>
        <w:rPr>
          <w:rFonts w:hint="eastAsia" w:ascii="宋体" w:hAnsi="宋体" w:eastAsia="宋体" w:cs="宋体"/>
          <w:color w:val="000000" w:themeColor="text1"/>
          <w:kern w:val="0"/>
          <w:sz w:val="30"/>
          <w:szCs w:val="30"/>
          <w:shd w:val="clear" w:color="auto" w:fill="FFFFFF"/>
          <w14:textFill>
            <w14:solidFill>
              <w14:schemeClr w14:val="tx1"/>
            </w14:solidFill>
          </w14:textFill>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宋体" w:hAnsi="宋体" w:eastAsia="宋体" w:cs="宋体"/>
          <w:color w:val="000000" w:themeColor="text1"/>
          <w:kern w:val="0"/>
          <w:sz w:val="30"/>
          <w:szCs w:val="30"/>
          <w:shd w:val="clear" w:color="auto" w:fill="FFFFFF"/>
          <w:lang w:eastAsia="zh-CN"/>
          <w14:textFill>
            <w14:solidFill>
              <w14:schemeClr w14:val="tx1"/>
            </w14:solidFill>
          </w14:textFill>
        </w:rPr>
        <w:t>竞价人</w:t>
      </w:r>
      <w:r>
        <w:rPr>
          <w:rFonts w:hint="eastAsia" w:ascii="宋体" w:hAnsi="宋体" w:eastAsia="宋体" w:cs="宋体"/>
          <w:color w:val="000000" w:themeColor="text1"/>
          <w:kern w:val="0"/>
          <w:sz w:val="30"/>
          <w:szCs w:val="30"/>
          <w:shd w:val="clear" w:color="auto" w:fill="FFFFFF"/>
          <w14:textFill>
            <w14:solidFill>
              <w14:schemeClr w14:val="tx1"/>
            </w14:solidFill>
          </w14:textFill>
        </w:rPr>
        <w:t>竞价材料未按时提交、或者竞价申请未按时提交而导致本公司无法进行资格审核、或者竞价账号未注册或者未激活的，均视为</w:t>
      </w:r>
      <w:r>
        <w:rPr>
          <w:rFonts w:hint="eastAsia" w:ascii="宋体" w:hAnsi="宋体" w:eastAsia="宋体" w:cs="宋体"/>
          <w:color w:val="000000" w:themeColor="text1"/>
          <w:kern w:val="0"/>
          <w:sz w:val="30"/>
          <w:szCs w:val="30"/>
          <w:shd w:val="clear" w:color="auto" w:fill="FFFFFF"/>
          <w:lang w:eastAsia="zh-CN"/>
          <w14:textFill>
            <w14:solidFill>
              <w14:schemeClr w14:val="tx1"/>
            </w14:solidFill>
          </w14:textFill>
        </w:rPr>
        <w:t>竞价人</w:t>
      </w:r>
      <w:r>
        <w:rPr>
          <w:rFonts w:hint="eastAsia" w:ascii="宋体" w:hAnsi="宋体" w:eastAsia="宋体" w:cs="宋体"/>
          <w:color w:val="000000" w:themeColor="text1"/>
          <w:kern w:val="0"/>
          <w:sz w:val="30"/>
          <w:szCs w:val="30"/>
          <w:shd w:val="clear" w:color="auto" w:fill="FFFFFF"/>
          <w14:textFill>
            <w14:solidFill>
              <w14:schemeClr w14:val="tx1"/>
            </w14:solidFill>
          </w14:textFill>
        </w:rPr>
        <w:t>放弃本次竞价报名。</w:t>
      </w:r>
    </w:p>
    <w:p w14:paraId="09D73A91">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4.如委托人撤回竞价标的，</w:t>
      </w:r>
      <w:r>
        <w:rPr>
          <w:rFonts w:hint="eastAsia" w:ascii="宋体" w:hAnsi="宋体" w:eastAsia="宋体" w:cs="宋体"/>
          <w:color w:val="000000" w:themeColor="text1"/>
          <w:kern w:val="0"/>
          <w:sz w:val="30"/>
          <w:szCs w:val="30"/>
          <w:shd w:val="clear" w:color="auto" w:fill="FFFFFF"/>
          <w:lang w:eastAsia="zh-CN"/>
          <w14:textFill>
            <w14:solidFill>
              <w14:schemeClr w14:val="tx1"/>
            </w14:solidFill>
          </w14:textFill>
        </w:rPr>
        <w:t>竞价人</w:t>
      </w:r>
      <w:r>
        <w:rPr>
          <w:rFonts w:hint="eastAsia" w:ascii="宋体" w:hAnsi="宋体" w:eastAsia="宋体" w:cs="宋体"/>
          <w:color w:val="000000" w:themeColor="text1"/>
          <w:kern w:val="0"/>
          <w:sz w:val="30"/>
          <w:szCs w:val="30"/>
          <w:shd w:val="clear" w:color="auto" w:fill="FFFFFF"/>
          <w14:textFill>
            <w14:solidFill>
              <w14:schemeClr w14:val="tx1"/>
            </w14:solidFill>
          </w14:textFill>
        </w:rPr>
        <w:t>对此不得有异议，且本公司不对</w:t>
      </w:r>
      <w:r>
        <w:rPr>
          <w:rFonts w:hint="eastAsia" w:ascii="宋体" w:hAnsi="宋体" w:eastAsia="宋体" w:cs="宋体"/>
          <w:color w:val="000000" w:themeColor="text1"/>
          <w:kern w:val="0"/>
          <w:sz w:val="30"/>
          <w:szCs w:val="30"/>
          <w:shd w:val="clear" w:color="auto" w:fill="FFFFFF"/>
          <w:lang w:eastAsia="zh-CN"/>
          <w14:textFill>
            <w14:solidFill>
              <w14:schemeClr w14:val="tx1"/>
            </w14:solidFill>
          </w14:textFill>
        </w:rPr>
        <w:t>竞价人</w:t>
      </w:r>
      <w:r>
        <w:rPr>
          <w:rFonts w:hint="eastAsia" w:ascii="宋体" w:hAnsi="宋体" w:eastAsia="宋体" w:cs="宋体"/>
          <w:color w:val="000000" w:themeColor="text1"/>
          <w:kern w:val="0"/>
          <w:sz w:val="30"/>
          <w:szCs w:val="30"/>
          <w:shd w:val="clear" w:color="auto" w:fill="FFFFFF"/>
          <w14:textFill>
            <w14:solidFill>
              <w14:schemeClr w14:val="tx1"/>
            </w14:solidFill>
          </w14:textFill>
        </w:rPr>
        <w:t>承担任何损失，此是</w:t>
      </w:r>
      <w:r>
        <w:rPr>
          <w:rFonts w:hint="eastAsia" w:ascii="宋体" w:hAnsi="宋体" w:eastAsia="宋体" w:cs="宋体"/>
          <w:color w:val="000000" w:themeColor="text1"/>
          <w:kern w:val="0"/>
          <w:sz w:val="30"/>
          <w:szCs w:val="30"/>
          <w:shd w:val="clear" w:color="auto" w:fill="FFFFFF"/>
          <w:lang w:eastAsia="zh-CN"/>
          <w14:textFill>
            <w14:solidFill>
              <w14:schemeClr w14:val="tx1"/>
            </w14:solidFill>
          </w14:textFill>
        </w:rPr>
        <w:t>竞价人</w:t>
      </w:r>
      <w:r>
        <w:rPr>
          <w:rFonts w:hint="eastAsia" w:ascii="宋体" w:hAnsi="宋体" w:eastAsia="宋体" w:cs="宋体"/>
          <w:color w:val="000000" w:themeColor="text1"/>
          <w:kern w:val="0"/>
          <w:sz w:val="30"/>
          <w:szCs w:val="30"/>
          <w:shd w:val="clear" w:color="auto" w:fill="FFFFFF"/>
          <w14:textFill>
            <w14:solidFill>
              <w14:schemeClr w14:val="tx1"/>
            </w14:solidFill>
          </w14:textFill>
        </w:rPr>
        <w:t>参与本次竞价的先决条件。</w:t>
      </w:r>
      <w:r>
        <w:rPr>
          <w:rFonts w:hint="eastAsia" w:ascii="宋体" w:hAnsi="宋体" w:eastAsia="宋体" w:cs="宋体"/>
          <w:color w:val="000000" w:themeColor="text1"/>
          <w:kern w:val="0"/>
          <w:sz w:val="30"/>
          <w:szCs w:val="30"/>
          <w:shd w:val="clear" w:color="auto" w:fill="FFFFFF"/>
          <w:lang w:eastAsia="zh-CN"/>
          <w14:textFill>
            <w14:solidFill>
              <w14:schemeClr w14:val="tx1"/>
            </w14:solidFill>
          </w14:textFill>
        </w:rPr>
        <w:t>竞价人</w:t>
      </w:r>
      <w:r>
        <w:rPr>
          <w:rFonts w:hint="eastAsia" w:ascii="宋体" w:hAnsi="宋体" w:eastAsia="宋体" w:cs="宋体"/>
          <w:color w:val="000000" w:themeColor="text1"/>
          <w:kern w:val="0"/>
          <w:sz w:val="30"/>
          <w:szCs w:val="30"/>
          <w:shd w:val="clear" w:color="auto" w:fill="FFFFFF"/>
          <w14:textFill>
            <w14:solidFill>
              <w14:schemeClr w14:val="tx1"/>
            </w14:solidFill>
          </w14:textFill>
        </w:rPr>
        <w:t>一旦报名成功，即视为同意本公司的前述免责内容。</w:t>
      </w:r>
    </w:p>
    <w:p w14:paraId="17FA6DCF">
      <w:pPr>
        <w:keepNext w:val="0"/>
        <w:keepLines w:val="0"/>
        <w:pageBreakBefore w:val="0"/>
        <w:widowControl/>
        <w:shd w:val="clear" w:color="auto" w:fill="FFFFFF"/>
        <w:kinsoku/>
        <w:wordWrap/>
        <w:topLinePunct w:val="0"/>
        <w:bidi w:val="0"/>
        <w:snapToGrid w:val="0"/>
        <w:spacing w:beforeAutospacing="0" w:afterAutospacing="0" w:line="480" w:lineRule="exact"/>
        <w:ind w:left="0" w:firstLine="482"/>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color w:val="000000" w:themeColor="text1"/>
          <w:kern w:val="0"/>
          <w:sz w:val="30"/>
          <w:szCs w:val="30"/>
          <w:shd w:val="clear" w:color="auto" w:fill="FFFFFF"/>
          <w14:textFill>
            <w14:solidFill>
              <w14:schemeClr w14:val="tx1"/>
            </w14:solidFill>
          </w14:textFill>
        </w:rPr>
        <w:t>六、竞价程序</w:t>
      </w:r>
    </w:p>
    <w:p w14:paraId="2AE68DDD">
      <w:pPr>
        <w:keepNext w:val="0"/>
        <w:keepLines w:val="0"/>
        <w:pageBreakBefore w:val="0"/>
        <w:widowControl/>
        <w:kinsoku/>
        <w:wordWrap/>
        <w:topLinePunct w:val="0"/>
        <w:bidi w:val="0"/>
        <w:spacing w:beforeAutospacing="0" w:afterAutospacing="0" w:line="480" w:lineRule="exact"/>
        <w:ind w:left="0" w:firstLine="600" w:firstLineChars="200"/>
        <w:jc w:val="left"/>
        <w:textAlignment w:val="top"/>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1.</w:t>
      </w:r>
      <w:r>
        <w:rPr>
          <w:rFonts w:hint="eastAsia" w:ascii="宋体" w:hAnsi="宋体" w:eastAsia="宋体" w:cs="宋体"/>
          <w:color w:val="000000" w:themeColor="text1"/>
          <w:sz w:val="30"/>
          <w:szCs w:val="30"/>
          <w14:textFill>
            <w14:solidFill>
              <w14:schemeClr w14:val="tx1"/>
            </w14:solidFill>
          </w14:textFill>
        </w:rPr>
        <w:t>本场竞价</w:t>
      </w:r>
      <w:r>
        <w:rPr>
          <w:rFonts w:hint="eastAsia" w:ascii="宋体" w:hAnsi="宋体" w:eastAsia="宋体" w:cs="宋体"/>
          <w:b/>
          <w:bCs/>
          <w:color w:val="000000" w:themeColor="text1"/>
          <w:sz w:val="30"/>
          <w:szCs w:val="30"/>
          <w14:textFill>
            <w14:solidFill>
              <w14:schemeClr w14:val="tx1"/>
            </w14:solidFill>
          </w14:textFill>
        </w:rPr>
        <w:t>须</w:t>
      </w:r>
      <w:r>
        <w:rPr>
          <w:rFonts w:hint="eastAsia" w:ascii="宋体" w:hAnsi="宋体" w:cs="宋体"/>
          <w:b/>
          <w:bCs/>
          <w:color w:val="000000" w:themeColor="text1"/>
          <w:sz w:val="30"/>
          <w:szCs w:val="30"/>
          <w:lang w:val="en-US" w:eastAsia="zh-CN"/>
          <w14:textFill>
            <w14:solidFill>
              <w14:schemeClr w14:val="tx1"/>
            </w14:solidFill>
          </w14:textFill>
        </w:rPr>
        <w:t>三</w:t>
      </w:r>
      <w:r>
        <w:rPr>
          <w:rFonts w:hint="eastAsia" w:ascii="宋体" w:hAnsi="宋体" w:eastAsia="宋体" w:cs="宋体"/>
          <w:b/>
          <w:bCs/>
          <w:color w:val="000000" w:themeColor="text1"/>
          <w:sz w:val="30"/>
          <w:szCs w:val="30"/>
          <w14:textFill>
            <w14:solidFill>
              <w14:schemeClr w14:val="tx1"/>
            </w14:solidFill>
          </w14:textFill>
        </w:rPr>
        <w:t>家及以上</w:t>
      </w:r>
      <w:r>
        <w:rPr>
          <w:rFonts w:hint="eastAsia" w:ascii="宋体" w:hAnsi="宋体" w:eastAsia="宋体" w:cs="宋体"/>
          <w:color w:val="000000" w:themeColor="text1"/>
          <w:sz w:val="30"/>
          <w:szCs w:val="30"/>
          <w14:textFill>
            <w14:solidFill>
              <w14:schemeClr w14:val="tx1"/>
            </w14:solidFill>
          </w14:textFill>
        </w:rPr>
        <w:t>竞价人在规定时间内参与竞价，如果在规定时间内参与竞价的竞价人不足</w:t>
      </w:r>
      <w:r>
        <w:rPr>
          <w:rFonts w:hint="eastAsia" w:ascii="宋体" w:hAnsi="宋体" w:cs="宋体"/>
          <w:color w:val="000000" w:themeColor="text1"/>
          <w:sz w:val="30"/>
          <w:szCs w:val="30"/>
          <w:lang w:val="en-US" w:eastAsia="zh-CN"/>
          <w14:textFill>
            <w14:solidFill>
              <w14:schemeClr w14:val="tx1"/>
            </w14:solidFill>
          </w14:textFill>
        </w:rPr>
        <w:t>三</w:t>
      </w:r>
      <w:r>
        <w:rPr>
          <w:rFonts w:hint="eastAsia" w:ascii="宋体" w:hAnsi="宋体" w:eastAsia="宋体" w:cs="宋体"/>
          <w:color w:val="000000" w:themeColor="text1"/>
          <w:sz w:val="30"/>
          <w:szCs w:val="30"/>
          <w14:textFill>
            <w14:solidFill>
              <w14:schemeClr w14:val="tx1"/>
            </w14:solidFill>
          </w14:textFill>
        </w:rPr>
        <w:t>家，则按流标处理，竞价人不得有异议。</w:t>
      </w:r>
    </w:p>
    <w:p w14:paraId="36228D12">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kern w:val="0"/>
          <w:sz w:val="30"/>
          <w:szCs w:val="30"/>
          <w:shd w:val="clear" w:color="auto" w:fill="FFFFFF"/>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2.意向</w:t>
      </w:r>
      <w:r>
        <w:rPr>
          <w:rFonts w:hint="eastAsia" w:ascii="宋体" w:hAnsi="宋体" w:eastAsia="宋体" w:cs="宋体"/>
          <w:color w:val="000000" w:themeColor="text1"/>
          <w:kern w:val="0"/>
          <w:sz w:val="30"/>
          <w:szCs w:val="30"/>
          <w:shd w:val="clear" w:color="auto" w:fill="FFFFFF"/>
          <w:lang w:eastAsia="zh-CN"/>
          <w14:textFill>
            <w14:solidFill>
              <w14:schemeClr w14:val="tx1"/>
            </w14:solidFill>
          </w14:textFill>
        </w:rPr>
        <w:t>竞价人</w:t>
      </w:r>
      <w:r>
        <w:rPr>
          <w:rFonts w:hint="eastAsia" w:ascii="宋体" w:hAnsi="宋体" w:eastAsia="宋体" w:cs="宋体"/>
          <w:color w:val="000000" w:themeColor="text1"/>
          <w:kern w:val="0"/>
          <w:sz w:val="30"/>
          <w:szCs w:val="30"/>
          <w:shd w:val="clear" w:color="auto" w:fill="FFFFFF"/>
          <w14:textFill>
            <w14:solidFill>
              <w14:schemeClr w14:val="tx1"/>
            </w14:solidFill>
          </w14:textFill>
        </w:rPr>
        <w:t>应至权益云网站或微信公众号“权益云交易平台”注册用户名，并于报名截止时间前办理报名竞价手续，登录到权益云报价大厅申请参与本场竞价。</w:t>
      </w:r>
    </w:p>
    <w:p w14:paraId="5DC1BD12">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kern w:val="0"/>
          <w:sz w:val="30"/>
          <w:szCs w:val="30"/>
          <w:shd w:val="clear" w:color="auto" w:fill="FFFFFF"/>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3.采用网络反向一次性报价、价低者得的交易方式，以“价格优先，时间优先”（即同等价格时，以报价时间优先）确定本次竞价标的的成交人。</w:t>
      </w:r>
      <w:r>
        <w:rPr>
          <w:rFonts w:hint="eastAsia" w:ascii="宋体" w:hAnsi="宋体" w:eastAsia="宋体" w:cs="宋体"/>
          <w:color w:val="000000" w:themeColor="text1"/>
          <w:kern w:val="0"/>
          <w:sz w:val="30"/>
          <w:szCs w:val="30"/>
          <w:shd w:val="clear" w:color="auto" w:fill="FFFFFF"/>
          <w:lang w:val="en-US" w:eastAsia="zh-CN"/>
          <w14:textFill>
            <w14:solidFill>
              <w14:schemeClr w14:val="tx1"/>
            </w14:solidFill>
          </w14:textFill>
        </w:rPr>
        <w:t>竞价人以</w:t>
      </w:r>
      <w:r>
        <w:rPr>
          <w:rFonts w:hint="eastAsia" w:ascii="宋体" w:hAnsi="宋体" w:cs="宋体"/>
          <w:color w:val="000000" w:themeColor="text1"/>
          <w:kern w:val="0"/>
          <w:sz w:val="30"/>
          <w:szCs w:val="30"/>
          <w:shd w:val="clear" w:color="auto" w:fill="FFFFFF"/>
          <w:lang w:val="en-US" w:eastAsia="zh-CN"/>
          <w14:textFill>
            <w14:solidFill>
              <w14:schemeClr w14:val="tx1"/>
            </w14:solidFill>
          </w14:textFill>
        </w:rPr>
        <w:t>保险</w:t>
      </w:r>
      <w:r>
        <w:rPr>
          <w:rFonts w:hint="eastAsia" w:ascii="宋体" w:hAnsi="宋体" w:eastAsia="宋体" w:cs="宋体"/>
          <w:color w:val="000000" w:themeColor="text1"/>
          <w:kern w:val="0"/>
          <w:sz w:val="30"/>
          <w:szCs w:val="30"/>
          <w:shd w:val="clear" w:color="auto" w:fill="FFFFFF"/>
          <w:lang w:val="en-US" w:eastAsia="zh-CN"/>
          <w14:textFill>
            <w14:solidFill>
              <w14:schemeClr w14:val="tx1"/>
            </w14:solidFill>
          </w14:textFill>
        </w:rPr>
        <w:t>费用进行报价，若有两个或两个以上的报价相等时，以先报价的竞价人为成交人；若有两个或两个以上的报价相等，报价时间相同时，则以报名时先提交报名材料的竞价人为成交人。</w:t>
      </w:r>
    </w:p>
    <w:p w14:paraId="1A8E172B">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kern w:val="0"/>
          <w:sz w:val="30"/>
          <w:szCs w:val="30"/>
          <w:shd w:val="clear" w:color="auto" w:fill="FFFFFF"/>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4.报价只要不高于最高限价即为有效报价。</w:t>
      </w:r>
    </w:p>
    <w:p w14:paraId="3ADB1D1B">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5.特别提示：标的经公开征集到的合格</w:t>
      </w:r>
      <w:r>
        <w:rPr>
          <w:rFonts w:hint="eastAsia" w:ascii="宋体" w:hAnsi="宋体" w:eastAsia="宋体" w:cs="宋体"/>
          <w:color w:val="000000" w:themeColor="text1"/>
          <w:kern w:val="0"/>
          <w:sz w:val="30"/>
          <w:szCs w:val="30"/>
          <w:shd w:val="clear" w:color="auto" w:fill="FFFFFF"/>
          <w:lang w:eastAsia="zh-CN"/>
          <w14:textFill>
            <w14:solidFill>
              <w14:schemeClr w14:val="tx1"/>
            </w14:solidFill>
          </w14:textFill>
        </w:rPr>
        <w:t>竞价人</w:t>
      </w:r>
      <w:r>
        <w:rPr>
          <w:rFonts w:hint="eastAsia" w:ascii="宋体" w:hAnsi="宋体" w:eastAsia="宋体" w:cs="宋体"/>
          <w:color w:val="000000" w:themeColor="text1"/>
          <w:kern w:val="0"/>
          <w:sz w:val="30"/>
          <w:szCs w:val="30"/>
          <w:shd w:val="clear" w:color="auto" w:fill="FFFFFF"/>
          <w14:textFill>
            <w14:solidFill>
              <w14:schemeClr w14:val="tx1"/>
            </w14:solidFill>
          </w14:textFill>
        </w:rPr>
        <w:t>,应以不高于最高限价进行报价，同时成交人应签署</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kern w:val="0"/>
          <w:sz w:val="30"/>
          <w:szCs w:val="30"/>
          <w:shd w:val="clear" w:color="auto" w:fill="FFFFFF"/>
          <w14:textFill>
            <w14:solidFill>
              <w14:schemeClr w14:val="tx1"/>
            </w14:solidFill>
          </w14:textFill>
        </w:rPr>
        <w:t>竞价结果通知书</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kern w:val="0"/>
          <w:sz w:val="30"/>
          <w:szCs w:val="30"/>
          <w:shd w:val="clear" w:color="auto" w:fill="FFFFFF"/>
          <w14:textFill>
            <w14:solidFill>
              <w14:schemeClr w14:val="tx1"/>
            </w14:solidFill>
          </w14:textFill>
        </w:rPr>
        <w:t>等相关文件，否则视同为违约。</w:t>
      </w:r>
    </w:p>
    <w:p w14:paraId="410C3493">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6.本公司有权就竞价时间做出调整，如有调整将在本公司网站进行公告。</w:t>
      </w:r>
    </w:p>
    <w:p w14:paraId="3545E34E">
      <w:pPr>
        <w:pStyle w:val="9"/>
        <w:keepNext w:val="0"/>
        <w:keepLines w:val="0"/>
        <w:pageBreakBefore w:val="0"/>
        <w:widowControl/>
        <w:shd w:val="clear" w:color="auto" w:fill="FFFFFF"/>
        <w:kinsoku/>
        <w:wordWrap/>
        <w:topLinePunct w:val="0"/>
        <w:bidi w:val="0"/>
        <w:snapToGrid w:val="0"/>
        <w:spacing w:before="0" w:beforeAutospacing="0" w:after="0" w:afterAutospacing="0" w:line="480" w:lineRule="exact"/>
        <w:ind w:left="0" w:firstLine="482"/>
        <w:jc w:val="both"/>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color w:val="000000" w:themeColor="text1"/>
          <w:sz w:val="30"/>
          <w:szCs w:val="30"/>
          <w:shd w:val="clear" w:color="auto" w:fill="FFFFFF"/>
          <w14:textFill>
            <w14:solidFill>
              <w14:schemeClr w14:val="tx1"/>
            </w14:solidFill>
          </w14:textFill>
        </w:rPr>
        <w:t>七、交易服务费</w:t>
      </w:r>
    </w:p>
    <w:p w14:paraId="2D2E373B">
      <w:pPr>
        <w:keepNext w:val="0"/>
        <w:keepLines w:val="0"/>
        <w:pageBreakBefore w:val="0"/>
        <w:kinsoku/>
        <w:wordWrap/>
        <w:topLinePunct w:val="0"/>
        <w:bidi w:val="0"/>
        <w:spacing w:beforeAutospacing="0" w:afterAutospacing="0" w:line="480" w:lineRule="exact"/>
        <w:ind w:left="0" w:firstLine="600" w:firstLineChars="20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竞价成交后，成交人</w:t>
      </w:r>
      <w:r>
        <w:rPr>
          <w:rFonts w:hint="eastAsia" w:ascii="宋体" w:hAnsi="宋体" w:eastAsia="宋体" w:cs="宋体"/>
          <w:b/>
          <w:bCs/>
          <w:color w:val="000000" w:themeColor="text1"/>
          <w:sz w:val="30"/>
          <w:szCs w:val="30"/>
          <w:shd w:val="clear" w:color="auto" w:fill="FFFFFF"/>
          <w14:textFill>
            <w14:solidFill>
              <w14:schemeClr w14:val="tx1"/>
            </w14:solidFill>
          </w14:textFill>
        </w:rPr>
        <w:t>必须在成交之日起2个工作日</w:t>
      </w:r>
      <w:r>
        <w:rPr>
          <w:rFonts w:hint="eastAsia" w:ascii="宋体" w:hAnsi="宋体" w:eastAsia="宋体" w:cs="宋体"/>
          <w:b/>
          <w:bCs/>
          <w:color w:val="000000" w:themeColor="text1"/>
          <w:sz w:val="30"/>
          <w:szCs w:val="30"/>
          <w14:textFill>
            <w14:solidFill>
              <w14:schemeClr w14:val="tx1"/>
            </w14:solidFill>
          </w14:textFill>
        </w:rPr>
        <w:t>内</w:t>
      </w:r>
      <w:r>
        <w:rPr>
          <w:rFonts w:hint="eastAsia" w:ascii="宋体" w:hAnsi="宋体" w:eastAsia="宋体" w:cs="宋体"/>
          <w:color w:val="000000" w:themeColor="text1"/>
          <w:sz w:val="30"/>
          <w:szCs w:val="30"/>
          <w14:textFill>
            <w14:solidFill>
              <w14:schemeClr w14:val="tx1"/>
            </w14:solidFill>
          </w14:textFill>
        </w:rPr>
        <w:t>按以下标准</w:t>
      </w:r>
      <w:r>
        <w:rPr>
          <w:rFonts w:hint="eastAsia" w:ascii="宋体" w:hAnsi="宋体" w:eastAsia="宋体" w:cs="宋体"/>
          <w:b/>
          <w:bCs/>
          <w:color w:val="000000" w:themeColor="text1"/>
          <w:sz w:val="30"/>
          <w:szCs w:val="30"/>
          <w14:textFill>
            <w14:solidFill>
              <w14:schemeClr w14:val="tx1"/>
            </w14:solidFill>
          </w14:textFill>
        </w:rPr>
        <w:t>向本公司支付交易服务费</w:t>
      </w:r>
      <w:r>
        <w:rPr>
          <w:rFonts w:hint="eastAsia" w:ascii="宋体" w:hAnsi="宋体" w:eastAsia="宋体" w:cs="宋体"/>
          <w:color w:val="000000" w:themeColor="text1"/>
          <w:sz w:val="30"/>
          <w:szCs w:val="30"/>
          <w14:textFill>
            <w14:solidFill>
              <w14:schemeClr w14:val="tx1"/>
            </w14:solidFill>
          </w14:textFill>
        </w:rPr>
        <w:t>。交易服务费未按期付清的，视成交人根本违约。</w:t>
      </w:r>
    </w:p>
    <w:p w14:paraId="3E9FC33A">
      <w:pPr>
        <w:pStyle w:val="9"/>
        <w:keepNext w:val="0"/>
        <w:keepLines w:val="0"/>
        <w:pageBreakBefore w:val="0"/>
        <w:widowControl/>
        <w:shd w:val="clear" w:color="auto" w:fill="FFFFFF"/>
        <w:kinsoku/>
        <w:wordWrap/>
        <w:topLinePunct w:val="0"/>
        <w:bidi w:val="0"/>
        <w:snapToGrid w:val="0"/>
        <w:spacing w:before="0" w:beforeAutospacing="0" w:after="0" w:afterAutospacing="0" w:line="480" w:lineRule="exact"/>
        <w:ind w:left="0" w:firstLine="480"/>
        <w:jc w:val="both"/>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成交人以成交价参照原龙发改价管[2018]27号文规定的标准向本公司支付交易服务费，上述交易服务费分档累进计算，</w:t>
      </w:r>
      <w:r>
        <w:rPr>
          <w:rFonts w:hint="eastAsia" w:ascii="宋体" w:hAnsi="宋体" w:eastAsia="宋体" w:cs="宋体"/>
          <w:color w:val="000000" w:themeColor="text1"/>
          <w:sz w:val="30"/>
          <w:szCs w:val="30"/>
          <w:highlight w:val="none"/>
          <w:shd w:val="clear" w:color="auto" w:fill="FFFFFF"/>
          <w14:textFill>
            <w14:solidFill>
              <w14:schemeClr w14:val="tx1"/>
            </w14:solidFill>
          </w14:textFill>
        </w:rPr>
        <w:t>并开具交易服务费发票。</w:t>
      </w:r>
    </w:p>
    <w:p w14:paraId="50261578">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shd w:val="clear" w:color="auto" w:fill="FFFFFF"/>
          <w14:textFill>
            <w14:solidFill>
              <w14:schemeClr w14:val="tx1"/>
            </w14:solidFill>
          </w14:textFill>
        </w:rPr>
        <w:t>交易服务费</w:t>
      </w:r>
      <w:r>
        <w:rPr>
          <w:rFonts w:hint="eastAsia" w:ascii="宋体" w:hAnsi="宋体" w:eastAsia="宋体" w:cs="宋体"/>
          <w:color w:val="000000" w:themeColor="text1"/>
          <w:kern w:val="0"/>
          <w:sz w:val="30"/>
          <w:szCs w:val="30"/>
          <w:shd w:val="clear" w:color="auto" w:fill="FFFFFF"/>
          <w14:textFill>
            <w14:solidFill>
              <w14:schemeClr w14:val="tx1"/>
            </w14:solidFill>
          </w14:textFill>
        </w:rPr>
        <w:t>收费表：</w:t>
      </w:r>
    </w:p>
    <w:tbl>
      <w:tblPr>
        <w:tblStyle w:val="12"/>
        <w:tblW w:w="0" w:type="auto"/>
        <w:jc w:val="center"/>
        <w:shd w:val="clear" w:color="auto" w:fill="FFFFFF"/>
        <w:tblLayout w:type="autofit"/>
        <w:tblCellMar>
          <w:top w:w="0" w:type="dxa"/>
          <w:left w:w="0" w:type="dxa"/>
          <w:bottom w:w="0" w:type="dxa"/>
          <w:right w:w="0" w:type="dxa"/>
        </w:tblCellMar>
      </w:tblPr>
      <w:tblGrid>
        <w:gridCol w:w="1134"/>
        <w:gridCol w:w="4664"/>
        <w:gridCol w:w="3015"/>
      </w:tblGrid>
      <w:tr w14:paraId="1A92406A">
        <w:tblPrEx>
          <w:shd w:val="clear" w:color="auto" w:fill="FFFFFF"/>
          <w:tblCellMar>
            <w:top w:w="0" w:type="dxa"/>
            <w:left w:w="0" w:type="dxa"/>
            <w:bottom w:w="0" w:type="dxa"/>
            <w:right w:w="0" w:type="dxa"/>
          </w:tblCellMar>
        </w:tblPrEx>
        <w:trPr>
          <w:trHeight w:val="538" w:hRule="atLeast"/>
          <w:jc w:val="center"/>
        </w:trPr>
        <w:tc>
          <w:tcPr>
            <w:tcW w:w="5798"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tcPr>
          <w:p w14:paraId="62BC98ED">
            <w:pPr>
              <w:keepNext w:val="0"/>
              <w:keepLines w:val="0"/>
              <w:pageBreakBefore w:val="0"/>
              <w:widowControl/>
              <w:kinsoku/>
              <w:wordWrap/>
              <w:topLinePunct w:val="0"/>
              <w:bidi w:val="0"/>
              <w:snapToGrid w:val="0"/>
              <w:spacing w:beforeAutospacing="0" w:afterAutospacing="0" w:line="480" w:lineRule="exact"/>
              <w:ind w:left="0" w:firstLine="42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交易服务费总额</w:t>
            </w:r>
          </w:p>
        </w:tc>
        <w:tc>
          <w:tcPr>
            <w:tcW w:w="3015" w:type="dxa"/>
            <w:tcBorders>
              <w:top w:val="single" w:color="000000" w:sz="8" w:space="0"/>
              <w:left w:val="nil"/>
              <w:bottom w:val="single" w:color="000000" w:sz="8" w:space="0"/>
              <w:right w:val="single" w:color="000000" w:sz="8" w:space="0"/>
            </w:tcBorders>
            <w:shd w:val="clear" w:color="auto" w:fill="FFFFFF"/>
            <w:tcMar>
              <w:left w:w="105" w:type="dxa"/>
              <w:right w:w="105" w:type="dxa"/>
            </w:tcMar>
          </w:tcPr>
          <w:p w14:paraId="1DAC3434">
            <w:pPr>
              <w:keepNext w:val="0"/>
              <w:keepLines w:val="0"/>
              <w:pageBreakBefore w:val="0"/>
              <w:widowControl/>
              <w:kinsoku/>
              <w:wordWrap/>
              <w:topLinePunct w:val="0"/>
              <w:bidi w:val="0"/>
              <w:snapToGrid w:val="0"/>
              <w:spacing w:beforeAutospacing="0" w:afterAutospacing="0" w:line="480" w:lineRule="exact"/>
              <w:ind w:left="0" w:firstLine="42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分档费率</w:t>
            </w:r>
          </w:p>
        </w:tc>
      </w:tr>
      <w:tr w14:paraId="171DF23A">
        <w:tblPrEx>
          <w:shd w:val="clear" w:color="auto" w:fill="FFFFFF"/>
          <w:tblCellMar>
            <w:top w:w="0" w:type="dxa"/>
            <w:left w:w="0" w:type="dxa"/>
            <w:bottom w:w="0" w:type="dxa"/>
            <w:right w:w="0" w:type="dxa"/>
          </w:tblCellMar>
        </w:tblPrEx>
        <w:trPr>
          <w:trHeight w:val="56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14:paraId="58BBF49B">
            <w:pPr>
              <w:keepNext w:val="0"/>
              <w:keepLines w:val="0"/>
              <w:pageBreakBefore w:val="0"/>
              <w:widowControl/>
              <w:kinsoku/>
              <w:wordWrap/>
              <w:topLinePunct w:val="0"/>
              <w:bidi w:val="0"/>
              <w:snapToGrid w:val="0"/>
              <w:spacing w:beforeAutospacing="0" w:afterAutospacing="0" w:line="480" w:lineRule="exact"/>
              <w:ind w:left="0" w:firstLine="42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1</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14:paraId="3D7F7B56">
            <w:pPr>
              <w:keepNext w:val="0"/>
              <w:keepLines w:val="0"/>
              <w:pageBreakBefore w:val="0"/>
              <w:widowControl/>
              <w:kinsoku/>
              <w:wordWrap/>
              <w:topLinePunct w:val="0"/>
              <w:bidi w:val="0"/>
              <w:snapToGrid w:val="0"/>
              <w:spacing w:beforeAutospacing="0" w:afterAutospacing="0" w:line="480" w:lineRule="exact"/>
              <w:ind w:left="0" w:firstLine="42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100万元以下（含100万元）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14:paraId="62CFCF96">
            <w:pPr>
              <w:keepNext w:val="0"/>
              <w:keepLines w:val="0"/>
              <w:pageBreakBefore w:val="0"/>
              <w:widowControl/>
              <w:kinsoku/>
              <w:wordWrap/>
              <w:topLinePunct w:val="0"/>
              <w:bidi w:val="0"/>
              <w:snapToGrid w:val="0"/>
              <w:spacing w:beforeAutospacing="0" w:afterAutospacing="0" w:line="480" w:lineRule="exact"/>
              <w:ind w:left="0" w:firstLine="42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2.5%</w:t>
            </w:r>
          </w:p>
        </w:tc>
      </w:tr>
      <w:tr w14:paraId="00D89D96">
        <w:tblPrEx>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14:paraId="45EF675F">
            <w:pPr>
              <w:keepNext w:val="0"/>
              <w:keepLines w:val="0"/>
              <w:pageBreakBefore w:val="0"/>
              <w:widowControl/>
              <w:kinsoku/>
              <w:wordWrap/>
              <w:topLinePunct w:val="0"/>
              <w:bidi w:val="0"/>
              <w:snapToGrid w:val="0"/>
              <w:spacing w:beforeAutospacing="0" w:afterAutospacing="0" w:line="480" w:lineRule="exact"/>
              <w:ind w:left="0" w:firstLine="42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2</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14:paraId="695816AC">
            <w:pPr>
              <w:keepNext w:val="0"/>
              <w:keepLines w:val="0"/>
              <w:pageBreakBefore w:val="0"/>
              <w:widowControl/>
              <w:kinsoku/>
              <w:wordWrap/>
              <w:topLinePunct w:val="0"/>
              <w:bidi w:val="0"/>
              <w:snapToGrid w:val="0"/>
              <w:spacing w:beforeAutospacing="0" w:afterAutospacing="0" w:line="480" w:lineRule="exact"/>
              <w:ind w:left="0" w:firstLine="42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101-200万元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14:paraId="01AE7703">
            <w:pPr>
              <w:keepNext w:val="0"/>
              <w:keepLines w:val="0"/>
              <w:pageBreakBefore w:val="0"/>
              <w:widowControl/>
              <w:kinsoku/>
              <w:wordWrap/>
              <w:topLinePunct w:val="0"/>
              <w:bidi w:val="0"/>
              <w:snapToGrid w:val="0"/>
              <w:spacing w:beforeAutospacing="0" w:afterAutospacing="0" w:line="480" w:lineRule="exact"/>
              <w:ind w:left="0" w:firstLine="42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2.0%</w:t>
            </w:r>
          </w:p>
        </w:tc>
      </w:tr>
      <w:tr w14:paraId="785FA9FC">
        <w:tblPrEx>
          <w:shd w:val="clear" w:color="auto" w:fill="FFFFFF"/>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14:paraId="4597A025">
            <w:pPr>
              <w:keepNext w:val="0"/>
              <w:keepLines w:val="0"/>
              <w:pageBreakBefore w:val="0"/>
              <w:widowControl/>
              <w:kinsoku/>
              <w:wordWrap/>
              <w:topLinePunct w:val="0"/>
              <w:bidi w:val="0"/>
              <w:snapToGrid w:val="0"/>
              <w:spacing w:beforeAutospacing="0" w:afterAutospacing="0" w:line="480" w:lineRule="exact"/>
              <w:ind w:left="0" w:firstLine="42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3</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14:paraId="7BFDEBD6">
            <w:pPr>
              <w:keepNext w:val="0"/>
              <w:keepLines w:val="0"/>
              <w:pageBreakBefore w:val="0"/>
              <w:widowControl/>
              <w:kinsoku/>
              <w:wordWrap/>
              <w:topLinePunct w:val="0"/>
              <w:bidi w:val="0"/>
              <w:snapToGrid w:val="0"/>
              <w:spacing w:beforeAutospacing="0" w:afterAutospacing="0" w:line="480" w:lineRule="exact"/>
              <w:ind w:left="0" w:firstLine="42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201-500万元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14:paraId="1DC441E8">
            <w:pPr>
              <w:keepNext w:val="0"/>
              <w:keepLines w:val="0"/>
              <w:pageBreakBefore w:val="0"/>
              <w:widowControl/>
              <w:kinsoku/>
              <w:wordWrap/>
              <w:topLinePunct w:val="0"/>
              <w:bidi w:val="0"/>
              <w:snapToGrid w:val="0"/>
              <w:spacing w:beforeAutospacing="0" w:afterAutospacing="0" w:line="480" w:lineRule="exact"/>
              <w:ind w:left="0" w:firstLine="42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1.5%</w:t>
            </w:r>
          </w:p>
        </w:tc>
      </w:tr>
    </w:tbl>
    <w:p w14:paraId="63D0C373">
      <w:pPr>
        <w:keepNext w:val="0"/>
        <w:keepLines w:val="0"/>
        <w:pageBreakBefore w:val="0"/>
        <w:widowControl/>
        <w:shd w:val="clear" w:color="auto" w:fill="FFFFFF"/>
        <w:kinsoku/>
        <w:wordWrap/>
        <w:topLinePunct w:val="0"/>
        <w:bidi w:val="0"/>
        <w:snapToGrid w:val="0"/>
        <w:spacing w:beforeAutospacing="0" w:afterAutospacing="0" w:line="480" w:lineRule="exact"/>
        <w:ind w:left="0" w:firstLine="482"/>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color w:val="000000" w:themeColor="text1"/>
          <w:kern w:val="0"/>
          <w:sz w:val="30"/>
          <w:szCs w:val="30"/>
          <w:shd w:val="clear" w:color="auto" w:fill="FFFFFF"/>
          <w14:textFill>
            <w14:solidFill>
              <w14:schemeClr w14:val="tx1"/>
            </w14:solidFill>
          </w14:textFill>
        </w:rPr>
        <w:t>八、费用承担</w:t>
      </w:r>
    </w:p>
    <w:p w14:paraId="52219EDC">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kern w:val="0"/>
          <w:sz w:val="30"/>
          <w:szCs w:val="30"/>
          <w:shd w:val="clear" w:color="auto" w:fill="FFFFFF"/>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1</w:t>
      </w:r>
      <w:r>
        <w:rPr>
          <w:rFonts w:hint="eastAsia" w:ascii="宋体" w:hAnsi="宋体" w:eastAsia="宋体" w:cs="宋体"/>
          <w:color w:val="000000" w:themeColor="text1"/>
          <w:kern w:val="0"/>
          <w:sz w:val="30"/>
          <w:szCs w:val="30"/>
          <w:shd w:val="clear" w:color="auto" w:fill="FFFFFF"/>
          <w:lang w:val="en-US" w:eastAsia="zh-CN"/>
          <w14:textFill>
            <w14:solidFill>
              <w14:schemeClr w14:val="tx1"/>
            </w14:solidFill>
          </w14:textFill>
        </w:rPr>
        <w:t>.</w:t>
      </w:r>
      <w:r>
        <w:rPr>
          <w:rFonts w:hint="eastAsia" w:ascii="宋体" w:hAnsi="宋体" w:eastAsia="宋体" w:cs="宋体"/>
          <w:color w:val="000000" w:themeColor="text1"/>
          <w:kern w:val="0"/>
          <w:sz w:val="30"/>
          <w:szCs w:val="30"/>
          <w:shd w:val="clear" w:color="auto" w:fill="FFFFFF"/>
          <w:lang w:eastAsia="zh-CN"/>
          <w14:textFill>
            <w14:solidFill>
              <w14:schemeClr w14:val="tx1"/>
            </w14:solidFill>
          </w14:textFill>
        </w:rPr>
        <w:t>竞价人</w:t>
      </w:r>
      <w:r>
        <w:rPr>
          <w:rFonts w:hint="eastAsia" w:ascii="宋体" w:hAnsi="宋体" w:eastAsia="宋体" w:cs="宋体"/>
          <w:color w:val="000000" w:themeColor="text1"/>
          <w:kern w:val="0"/>
          <w:sz w:val="30"/>
          <w:szCs w:val="30"/>
          <w:shd w:val="clear" w:color="auto" w:fill="FFFFFF"/>
          <w14:textFill>
            <w14:solidFill>
              <w14:schemeClr w14:val="tx1"/>
            </w14:solidFill>
          </w14:textFill>
        </w:rPr>
        <w:t>自行承担参加竞价会有关的全部费用（包括但不限于差旅费、邮寄费、资料费等）。</w:t>
      </w:r>
    </w:p>
    <w:p w14:paraId="0292B3D2">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2</w:t>
      </w:r>
      <w:r>
        <w:rPr>
          <w:rFonts w:hint="eastAsia" w:ascii="宋体" w:hAnsi="宋体" w:eastAsia="宋体" w:cs="宋体"/>
          <w:color w:val="000000" w:themeColor="text1"/>
          <w:kern w:val="0"/>
          <w:sz w:val="30"/>
          <w:szCs w:val="30"/>
          <w:shd w:val="clear" w:color="auto" w:fill="FFFFFF"/>
          <w:lang w:val="en-US" w:eastAsia="zh-CN"/>
          <w14:textFill>
            <w14:solidFill>
              <w14:schemeClr w14:val="tx1"/>
            </w14:solidFill>
          </w14:textFill>
        </w:rPr>
        <w:t>.</w:t>
      </w:r>
      <w:r>
        <w:rPr>
          <w:rFonts w:hint="eastAsia" w:ascii="宋体" w:hAnsi="宋体" w:eastAsia="宋体" w:cs="宋体"/>
          <w:color w:val="000000" w:themeColor="text1"/>
          <w:kern w:val="0"/>
          <w:sz w:val="30"/>
          <w:szCs w:val="30"/>
          <w:shd w:val="clear" w:color="auto" w:fill="FFFFFF"/>
          <w14:textFill>
            <w14:solidFill>
              <w14:schemeClr w14:val="tx1"/>
            </w14:solidFill>
          </w14:textFill>
        </w:rPr>
        <w:t>成交价包含</w:t>
      </w:r>
      <w:r>
        <w:rPr>
          <w:rFonts w:hint="eastAsia" w:ascii="宋体" w:hAnsi="宋体" w:cs="宋体"/>
          <w:color w:val="000000" w:themeColor="text1"/>
          <w:kern w:val="0"/>
          <w:sz w:val="30"/>
          <w:szCs w:val="30"/>
          <w:shd w:val="clear" w:color="auto" w:fill="FFFFFF"/>
          <w:lang w:val="en-US" w:eastAsia="zh-CN"/>
          <w14:textFill>
            <w14:solidFill>
              <w14:schemeClr w14:val="tx1"/>
            </w14:solidFill>
          </w14:textFill>
        </w:rPr>
        <w:t>保险服务</w:t>
      </w:r>
      <w:r>
        <w:rPr>
          <w:rFonts w:hint="eastAsia" w:ascii="宋体" w:hAnsi="宋体" w:eastAsia="宋体" w:cs="宋体"/>
          <w:color w:val="000000" w:themeColor="text1"/>
          <w:kern w:val="0"/>
          <w:sz w:val="30"/>
          <w:szCs w:val="30"/>
          <w:shd w:val="clear" w:color="auto" w:fill="FFFFFF"/>
          <w14:textFill>
            <w14:solidFill>
              <w14:schemeClr w14:val="tx1"/>
            </w14:solidFill>
          </w14:textFill>
        </w:rPr>
        <w:t>过程中可能产生的一切费用，委托方不再支付其他任何费用。成交人应向委托人按成交金额开具增值税普通发票。</w:t>
      </w:r>
    </w:p>
    <w:p w14:paraId="085B9EF3">
      <w:pPr>
        <w:keepNext w:val="0"/>
        <w:keepLines w:val="0"/>
        <w:pageBreakBefore w:val="0"/>
        <w:widowControl/>
        <w:shd w:val="clear" w:color="auto" w:fill="FFFFFF"/>
        <w:kinsoku/>
        <w:wordWrap/>
        <w:topLinePunct w:val="0"/>
        <w:bidi w:val="0"/>
        <w:snapToGrid w:val="0"/>
        <w:spacing w:beforeAutospacing="0" w:afterAutospacing="0" w:line="480" w:lineRule="exact"/>
        <w:ind w:left="0" w:firstLine="482"/>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color w:val="000000" w:themeColor="text1"/>
          <w:kern w:val="0"/>
          <w:sz w:val="30"/>
          <w:szCs w:val="30"/>
          <w:shd w:val="clear" w:color="auto" w:fill="FFFFFF"/>
          <w14:textFill>
            <w14:solidFill>
              <w14:schemeClr w14:val="tx1"/>
            </w14:solidFill>
          </w14:textFill>
        </w:rPr>
        <w:t>九、违约责任</w:t>
      </w:r>
    </w:p>
    <w:p w14:paraId="2AF3E756">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成交人应价后反悔的，或不即时签订</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kern w:val="0"/>
          <w:sz w:val="30"/>
          <w:szCs w:val="30"/>
          <w:shd w:val="clear" w:color="auto" w:fill="FFFFFF"/>
          <w14:textFill>
            <w14:solidFill>
              <w14:schemeClr w14:val="tx1"/>
            </w14:solidFill>
          </w14:textFill>
        </w:rPr>
        <w:t>竞价结果通知书</w:t>
      </w:r>
      <w:r>
        <w:rPr>
          <w:rFonts w:hint="eastAsia" w:ascii="宋体" w:hAnsi="宋体" w:eastAsia="宋体" w:cs="宋体"/>
          <w:color w:val="000000" w:themeColor="text1"/>
          <w:sz w:val="30"/>
          <w:szCs w:val="30"/>
          <w14:textFill>
            <w14:solidFill>
              <w14:schemeClr w14:val="tx1"/>
            </w14:solidFill>
          </w14:textFill>
        </w:rPr>
        <w:t>》</w:t>
      </w:r>
      <w:r>
        <w:rPr>
          <w:rFonts w:hint="eastAsia" w:ascii="宋体" w:hAnsi="宋体" w:eastAsia="宋体" w:cs="宋体"/>
          <w:color w:val="000000" w:themeColor="text1"/>
          <w:kern w:val="0"/>
          <w:sz w:val="30"/>
          <w:szCs w:val="30"/>
          <w:shd w:val="clear" w:color="auto" w:fill="FFFFFF"/>
          <w14:textFill>
            <w14:solidFill>
              <w14:schemeClr w14:val="tx1"/>
            </w14:solidFill>
          </w14:textFill>
        </w:rPr>
        <w:t>，本公司按违约处理，同时《竞价结果通知书》自动失效，并视情对竞价标的再次竞价或处理，本公司将保留向该成交人提起赔偿诉讼的权利。</w:t>
      </w:r>
    </w:p>
    <w:p w14:paraId="2753AB37">
      <w:pPr>
        <w:keepNext w:val="0"/>
        <w:keepLines w:val="0"/>
        <w:pageBreakBefore w:val="0"/>
        <w:widowControl/>
        <w:shd w:val="clear" w:color="auto" w:fill="FFFFFF"/>
        <w:kinsoku/>
        <w:wordWrap/>
        <w:topLinePunct w:val="0"/>
        <w:bidi w:val="0"/>
        <w:snapToGrid w:val="0"/>
        <w:spacing w:beforeAutospacing="0" w:afterAutospacing="0" w:line="480" w:lineRule="exact"/>
        <w:ind w:left="0" w:firstLine="482"/>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color w:val="000000" w:themeColor="text1"/>
          <w:kern w:val="0"/>
          <w:sz w:val="30"/>
          <w:szCs w:val="30"/>
          <w:shd w:val="clear" w:color="auto" w:fill="FFFFFF"/>
          <w14:textFill>
            <w14:solidFill>
              <w14:schemeClr w14:val="tx1"/>
            </w14:solidFill>
          </w14:textFill>
        </w:rPr>
        <w:t>十、注意事项</w:t>
      </w:r>
    </w:p>
    <w:p w14:paraId="10B5BBB1">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kern w:val="0"/>
          <w:sz w:val="30"/>
          <w:szCs w:val="30"/>
          <w:shd w:val="clear" w:color="auto" w:fill="FFFFFF"/>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1.因不可预见的原因导致上述竞价交易方式不能正常进行的，本公司有权中止交易或临时决定采用其它竞价方式和竞价交易规则，</w:t>
      </w:r>
      <w:r>
        <w:rPr>
          <w:rFonts w:hint="eastAsia" w:ascii="宋体" w:hAnsi="宋体" w:eastAsia="宋体" w:cs="宋体"/>
          <w:color w:val="000000" w:themeColor="text1"/>
          <w:kern w:val="0"/>
          <w:sz w:val="30"/>
          <w:szCs w:val="30"/>
          <w:shd w:val="clear" w:color="auto" w:fill="FFFFFF"/>
          <w:lang w:eastAsia="zh-CN"/>
          <w14:textFill>
            <w14:solidFill>
              <w14:schemeClr w14:val="tx1"/>
            </w14:solidFill>
          </w14:textFill>
        </w:rPr>
        <w:t>竞价人</w:t>
      </w:r>
      <w:r>
        <w:rPr>
          <w:rFonts w:hint="eastAsia" w:ascii="宋体" w:hAnsi="宋体" w:eastAsia="宋体" w:cs="宋体"/>
          <w:color w:val="000000" w:themeColor="text1"/>
          <w:kern w:val="0"/>
          <w:sz w:val="30"/>
          <w:szCs w:val="30"/>
          <w:shd w:val="clear" w:color="auto" w:fill="FFFFFF"/>
          <w14:textFill>
            <w14:solidFill>
              <w14:schemeClr w14:val="tx1"/>
            </w14:solidFill>
          </w14:textFill>
        </w:rPr>
        <w:t>对此不得有异议。</w:t>
      </w:r>
    </w:p>
    <w:p w14:paraId="06EBA8CC">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kern w:val="0"/>
          <w:sz w:val="30"/>
          <w:szCs w:val="30"/>
          <w:shd w:val="clear" w:color="auto" w:fill="FFFFFF"/>
          <w:lang w:val="en-US" w:eastAsia="zh-CN"/>
          <w14:textFill>
            <w14:solidFill>
              <w14:schemeClr w14:val="tx1"/>
            </w14:solidFill>
          </w14:textFill>
        </w:rPr>
      </w:pPr>
      <w:r>
        <w:rPr>
          <w:rFonts w:hint="eastAsia" w:ascii="宋体" w:hAnsi="宋体" w:eastAsia="宋体" w:cs="宋体"/>
          <w:color w:val="000000" w:themeColor="text1"/>
          <w:kern w:val="0"/>
          <w:sz w:val="30"/>
          <w:szCs w:val="30"/>
          <w:shd w:val="clear" w:color="auto" w:fill="FFFFFF"/>
          <w:lang w:val="en-US" w:eastAsia="zh-CN"/>
          <w14:textFill>
            <w14:solidFill>
              <w14:schemeClr w14:val="tx1"/>
            </w14:solidFill>
          </w14:textFill>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14:paraId="033CFD28">
      <w:pPr>
        <w:pStyle w:val="9"/>
        <w:widowControl/>
        <w:shd w:val="clear" w:color="auto" w:fill="FFFFFF"/>
        <w:snapToGrid w:val="0"/>
        <w:spacing w:before="0" w:beforeAutospacing="0" w:after="0" w:afterAutospacing="0" w:line="480" w:lineRule="exact"/>
        <w:ind w:left="0" w:firstLine="600" w:firstLineChars="200"/>
        <w:rPr>
          <w:rFonts w:hint="eastAsia" w:ascii="宋体" w:hAnsi="宋体" w:eastAsia="宋体" w:cs="宋体"/>
          <w:color w:val="000000" w:themeColor="text1"/>
          <w:kern w:val="0"/>
          <w:sz w:val="30"/>
          <w:szCs w:val="30"/>
          <w:shd w:val="clear" w:color="auto" w:fill="FFFFFF"/>
          <w:lang w:val="en-US" w:eastAsia="zh-CN"/>
          <w14:textFill>
            <w14:solidFill>
              <w14:schemeClr w14:val="tx1"/>
            </w14:solidFill>
          </w14:textFill>
        </w:rPr>
      </w:pPr>
      <w:r>
        <w:rPr>
          <w:rFonts w:hint="eastAsia" w:ascii="宋体" w:hAnsi="宋体" w:eastAsia="宋体" w:cs="宋体"/>
          <w:color w:val="000000" w:themeColor="text1"/>
          <w:kern w:val="0"/>
          <w:sz w:val="30"/>
          <w:szCs w:val="30"/>
          <w:shd w:val="clear" w:color="auto" w:fill="FFFFFF"/>
          <w:lang w:val="en-US" w:eastAsia="zh-CN"/>
          <w14:textFill>
            <w14:solidFill>
              <w14:schemeClr w14:val="tx1"/>
            </w14:solidFill>
          </w14:textFill>
        </w:rPr>
        <w:t>3.竞价标的成交人即为保险服务机构。成交后，成交人应当</w:t>
      </w:r>
      <w:r>
        <w:rPr>
          <w:rFonts w:hint="eastAsia" w:ascii="宋体" w:hAnsi="宋体" w:eastAsia="宋体" w:cs="宋体"/>
          <w:color w:val="000000" w:themeColor="text1"/>
          <w:sz w:val="30"/>
          <w:szCs w:val="30"/>
          <w:shd w:val="clear" w:color="auto" w:fill="FFFFFF"/>
          <w14:textFill>
            <w14:solidFill>
              <w14:schemeClr w14:val="tx1"/>
            </w14:solidFill>
          </w14:textFill>
        </w:rPr>
        <w:t>向委托人提供</w:t>
      </w:r>
      <w:r>
        <w:rPr>
          <w:rFonts w:hint="eastAsia" w:ascii="宋体" w:hAnsi="宋体" w:eastAsia="宋体" w:cs="宋体"/>
          <w:color w:val="000000" w:themeColor="text1"/>
          <w:sz w:val="30"/>
          <w:szCs w:val="30"/>
          <w:shd w:val="clear" w:color="auto" w:fill="FFFFFF"/>
          <w:lang w:eastAsia="zh-CN"/>
          <w14:textFill>
            <w14:solidFill>
              <w14:schemeClr w14:val="tx1"/>
            </w14:solidFill>
          </w14:textFill>
        </w:rPr>
        <w:t>《</w:t>
      </w:r>
      <w:r>
        <w:rPr>
          <w:rFonts w:hint="eastAsia" w:ascii="宋体" w:hAnsi="宋体" w:eastAsia="宋体" w:cs="宋体"/>
          <w:color w:val="000000" w:themeColor="text1"/>
          <w:sz w:val="30"/>
          <w:szCs w:val="30"/>
          <w:shd w:val="clear" w:color="auto" w:fill="FFFFFF"/>
          <w:lang w:val="en-US" w:eastAsia="zh-CN"/>
          <w14:textFill>
            <w14:solidFill>
              <w14:schemeClr w14:val="tx1"/>
            </w14:solidFill>
          </w14:textFill>
        </w:rPr>
        <w:t>保险服务合同</w:t>
      </w:r>
      <w:r>
        <w:rPr>
          <w:rFonts w:hint="eastAsia" w:ascii="宋体" w:hAnsi="宋体" w:eastAsia="宋体" w:cs="宋体"/>
          <w:color w:val="000000" w:themeColor="text1"/>
          <w:sz w:val="30"/>
          <w:szCs w:val="30"/>
          <w:shd w:val="clear" w:color="auto" w:fill="FFFFFF"/>
          <w:lang w:eastAsia="zh-CN"/>
          <w14:textFill>
            <w14:solidFill>
              <w14:schemeClr w14:val="tx1"/>
            </w14:solidFill>
          </w14:textFill>
        </w:rPr>
        <w:t>》</w:t>
      </w:r>
      <w:r>
        <w:rPr>
          <w:rFonts w:hint="eastAsia" w:ascii="宋体" w:hAnsi="宋体" w:eastAsia="宋体" w:cs="宋体"/>
          <w:color w:val="000000" w:themeColor="text1"/>
          <w:kern w:val="0"/>
          <w:sz w:val="30"/>
          <w:szCs w:val="30"/>
          <w:shd w:val="clear" w:color="auto" w:fill="FFFFFF"/>
          <w:lang w:val="en-US" w:eastAsia="zh-CN"/>
          <w14:textFill>
            <w14:solidFill>
              <w14:schemeClr w14:val="tx1"/>
            </w14:solidFill>
          </w14:textFill>
        </w:rPr>
        <w:t>，</w:t>
      </w:r>
      <w:r>
        <w:rPr>
          <w:rFonts w:hint="eastAsia" w:ascii="宋体" w:hAnsi="宋体" w:eastAsia="宋体" w:cs="宋体"/>
          <w:color w:val="000000" w:themeColor="text1"/>
          <w:sz w:val="30"/>
          <w:szCs w:val="30"/>
          <w:shd w:val="clear" w:color="auto" w:fill="FFFFFF"/>
          <w14:textFill>
            <w14:solidFill>
              <w14:schemeClr w14:val="tx1"/>
            </w14:solidFill>
          </w14:textFill>
        </w:rPr>
        <w:t>由委托人经过相应审批程序后签订</w:t>
      </w:r>
      <w:r>
        <w:rPr>
          <w:rFonts w:hint="eastAsia" w:ascii="宋体" w:hAnsi="宋体" w:eastAsia="宋体" w:cs="宋体"/>
          <w:color w:val="000000" w:themeColor="text1"/>
          <w:sz w:val="30"/>
          <w:szCs w:val="30"/>
          <w:shd w:val="clear" w:color="auto" w:fill="FFFFFF"/>
          <w:lang w:eastAsia="zh-CN"/>
          <w14:textFill>
            <w14:solidFill>
              <w14:schemeClr w14:val="tx1"/>
            </w14:solidFill>
          </w14:textFill>
        </w:rPr>
        <w:t>，</w:t>
      </w:r>
      <w:r>
        <w:rPr>
          <w:rFonts w:hint="eastAsia" w:ascii="宋体" w:hAnsi="宋体" w:eastAsia="宋体" w:cs="宋体"/>
          <w:color w:val="000000" w:themeColor="text1"/>
          <w:kern w:val="0"/>
          <w:sz w:val="30"/>
          <w:szCs w:val="30"/>
          <w:shd w:val="clear" w:color="auto" w:fill="FFFFFF"/>
          <w:lang w:val="en-US" w:eastAsia="zh-CN"/>
          <w14:textFill>
            <w14:solidFill>
              <w14:schemeClr w14:val="tx1"/>
            </w14:solidFill>
          </w14:textFill>
        </w:rPr>
        <w:t>并严格履行，双方的权利、义务以《保险服务合同》约定为准。</w:t>
      </w:r>
    </w:p>
    <w:p w14:paraId="648B581B">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kern w:val="0"/>
          <w:sz w:val="30"/>
          <w:szCs w:val="30"/>
          <w:shd w:val="clear" w:color="auto" w:fill="FFFFFF"/>
          <w:lang w:val="en-US" w:eastAsia="zh-CN"/>
          <w14:textFill>
            <w14:solidFill>
              <w14:schemeClr w14:val="tx1"/>
            </w14:solidFill>
          </w14:textFill>
        </w:rPr>
      </w:pPr>
      <w:r>
        <w:rPr>
          <w:rFonts w:hint="eastAsia" w:ascii="宋体" w:hAnsi="宋体" w:eastAsia="宋体" w:cs="宋体"/>
          <w:color w:val="000000" w:themeColor="text1"/>
          <w:kern w:val="0"/>
          <w:sz w:val="30"/>
          <w:szCs w:val="30"/>
          <w:shd w:val="clear" w:color="auto" w:fill="FFFFFF"/>
          <w:lang w:val="en-US" w:eastAsia="zh-CN"/>
          <w14:textFill>
            <w14:solidFill>
              <w14:schemeClr w14:val="tx1"/>
            </w14:solidFill>
          </w14:textFill>
        </w:rPr>
        <w:t>4.对委托人、成交人的原因造成不能签订相应的合同或解除合同、合同无效的，我司不承担任何责任。签订《竞价结果通知书》视为我司对成交人的合同义务履行完毕。</w:t>
      </w:r>
    </w:p>
    <w:p w14:paraId="62733FAF">
      <w:pPr>
        <w:keepNext w:val="0"/>
        <w:keepLines w:val="0"/>
        <w:pageBreakBefore w:val="0"/>
        <w:widowControl/>
        <w:shd w:val="clear" w:color="auto" w:fill="FFFFFF"/>
        <w:kinsoku/>
        <w:wordWrap/>
        <w:topLinePunct w:val="0"/>
        <w:bidi w:val="0"/>
        <w:snapToGrid w:val="0"/>
        <w:spacing w:beforeAutospacing="0" w:afterAutospacing="0" w:line="480" w:lineRule="exact"/>
        <w:ind w:left="0" w:firstLine="467"/>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b/>
          <w:bCs/>
          <w:color w:val="000000" w:themeColor="text1"/>
          <w:kern w:val="0"/>
          <w:sz w:val="30"/>
          <w:szCs w:val="30"/>
          <w:shd w:val="clear" w:color="auto" w:fill="FFFFFF"/>
          <w14:textFill>
            <w14:solidFill>
              <w14:schemeClr w14:val="tx1"/>
            </w14:solidFill>
          </w14:textFill>
        </w:rPr>
        <w:t>十一、特别提示</w:t>
      </w:r>
    </w:p>
    <w:tbl>
      <w:tblPr>
        <w:tblStyle w:val="12"/>
        <w:tblW w:w="9071" w:type="dxa"/>
        <w:jc w:val="center"/>
        <w:shd w:val="clear" w:color="auto" w:fill="FFFFFF"/>
        <w:tblLayout w:type="autofit"/>
        <w:tblCellMar>
          <w:top w:w="0" w:type="dxa"/>
          <w:left w:w="0" w:type="dxa"/>
          <w:bottom w:w="0" w:type="dxa"/>
          <w:right w:w="0" w:type="dxa"/>
        </w:tblCellMar>
      </w:tblPr>
      <w:tblGrid>
        <w:gridCol w:w="9071"/>
      </w:tblGrid>
      <w:tr w14:paraId="0C27F902">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1308BCD4">
            <w:pPr>
              <w:keepNext w:val="0"/>
              <w:keepLines w:val="0"/>
              <w:pageBreakBefore w:val="0"/>
              <w:widowControl/>
              <w:kinsoku/>
              <w:wordWrap/>
              <w:topLinePunct w:val="0"/>
              <w:bidi w:val="0"/>
              <w:snapToGrid w:val="0"/>
              <w:spacing w:beforeAutospacing="0" w:afterAutospacing="0" w:line="480" w:lineRule="exact"/>
              <w:ind w:left="0" w:firstLine="600" w:firstLineChars="200"/>
              <w:rPr>
                <w:rFonts w:hint="eastAsia" w:ascii="宋体" w:hAnsi="宋体" w:eastAsia="宋体" w:cs="宋体"/>
                <w:color w:val="000000" w:themeColor="text1"/>
                <w:kern w:val="0"/>
                <w:sz w:val="30"/>
                <w:szCs w:val="30"/>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1.</w:t>
            </w:r>
            <w:r>
              <w:rPr>
                <w:rFonts w:hint="eastAsia" w:ascii="宋体" w:hAnsi="宋体" w:eastAsia="宋体" w:cs="宋体"/>
                <w:color w:val="000000" w:themeColor="text1"/>
                <w:kern w:val="0"/>
                <w:sz w:val="30"/>
                <w:szCs w:val="30"/>
                <w:lang w:eastAsia="zh-CN"/>
                <w14:textFill>
                  <w14:solidFill>
                    <w14:schemeClr w14:val="tx1"/>
                  </w14:solidFill>
                </w14:textFill>
              </w:rPr>
              <w:t>竞价</w:t>
            </w:r>
            <w:r>
              <w:rPr>
                <w:rFonts w:hint="eastAsia" w:ascii="宋体" w:hAnsi="宋体" w:eastAsia="宋体" w:cs="宋体"/>
                <w:color w:val="000000" w:themeColor="text1"/>
                <w:kern w:val="0"/>
                <w:sz w:val="30"/>
                <w:szCs w:val="30"/>
                <w14:textFill>
                  <w14:solidFill>
                    <w14:schemeClr w14:val="tx1"/>
                  </w14:solidFill>
                </w14:textFill>
              </w:rPr>
              <w:t>人必须对本项目情况及竞价流程进行充分的咨询和了解，一旦参与竞价，视为无异议，并对项目存在或可能存在的瑕疵表示认可，自行承担由此造成的风险。</w:t>
            </w:r>
          </w:p>
          <w:p w14:paraId="4237C9A8">
            <w:pPr>
              <w:keepNext w:val="0"/>
              <w:keepLines w:val="0"/>
              <w:pageBreakBefore w:val="0"/>
              <w:widowControl/>
              <w:kinsoku/>
              <w:wordWrap/>
              <w:topLinePunct w:val="0"/>
              <w:bidi w:val="0"/>
              <w:snapToGrid w:val="0"/>
              <w:spacing w:beforeAutospacing="0" w:afterAutospacing="0" w:line="480" w:lineRule="exact"/>
              <w:ind w:left="0" w:firstLine="987" w:firstLineChars="329"/>
              <w:rPr>
                <w:rFonts w:hint="eastAsia" w:ascii="宋体" w:hAnsi="宋体" w:eastAsia="宋体" w:cs="宋体"/>
                <w:color w:val="000000" w:themeColor="text1"/>
                <w:kern w:val="0"/>
                <w:sz w:val="30"/>
                <w:szCs w:val="30"/>
                <w:shd w:val="clear" w:color="auto" w:fill="FFFFFF"/>
                <w14:textFill>
                  <w14:solidFill>
                    <w14:schemeClr w14:val="tx1"/>
                  </w14:solidFill>
                </w14:textFill>
              </w:rPr>
            </w:pPr>
            <w:r>
              <w:rPr>
                <w:rFonts w:hint="eastAsia" w:ascii="宋体" w:hAnsi="宋体" w:eastAsia="宋体" w:cs="宋体"/>
                <w:color w:val="000000" w:themeColor="text1"/>
                <w:kern w:val="0"/>
                <w:sz w:val="30"/>
                <w:szCs w:val="30"/>
                <w14:textFill>
                  <w14:solidFill>
                    <w14:schemeClr w14:val="tx1"/>
                  </w14:solidFill>
                </w14:textFill>
              </w:rPr>
              <w:t>2.竞价文件如有更正修改，公告将在</w:t>
            </w:r>
            <w:r>
              <w:rPr>
                <w:rFonts w:hint="eastAsia" w:ascii="宋体" w:hAnsi="宋体" w:eastAsia="宋体" w:cs="宋体"/>
                <w:b/>
                <w:bCs/>
                <w:color w:val="000000" w:themeColor="text1"/>
                <w:sz w:val="30"/>
                <w:szCs w:val="30"/>
                <w14:textFill>
                  <w14:solidFill>
                    <w14:schemeClr w14:val="tx1"/>
                  </w14:solidFill>
                </w14:textFill>
              </w:rPr>
              <w:t>连城产权交易网（网址：http://www.lcxcqjy.com/）</w:t>
            </w:r>
            <w:r>
              <w:rPr>
                <w:rFonts w:hint="eastAsia" w:ascii="宋体" w:hAnsi="宋体" w:eastAsia="宋体" w:cs="宋体"/>
                <w:color w:val="000000" w:themeColor="text1"/>
                <w:kern w:val="0"/>
                <w:sz w:val="30"/>
                <w:szCs w:val="30"/>
                <w14:textFill>
                  <w14:solidFill>
                    <w14:schemeClr w14:val="tx1"/>
                  </w14:solidFill>
                </w14:textFill>
              </w:rPr>
              <w:t>上</w:t>
            </w:r>
            <w:r>
              <w:rPr>
                <w:rFonts w:hint="eastAsia" w:ascii="宋体" w:hAnsi="宋体" w:eastAsia="宋体" w:cs="宋体"/>
                <w:color w:val="000000" w:themeColor="text1"/>
                <w:kern w:val="0"/>
                <w:sz w:val="30"/>
                <w:szCs w:val="30"/>
                <w:shd w:val="clear" w:color="auto" w:fill="FFFFFF"/>
                <w14:textFill>
                  <w14:solidFill>
                    <w14:schemeClr w14:val="tx1"/>
                  </w14:solidFill>
                </w14:textFill>
              </w:rPr>
              <w:t>发布，请潜在</w:t>
            </w:r>
            <w:r>
              <w:rPr>
                <w:rFonts w:hint="eastAsia" w:ascii="宋体" w:hAnsi="宋体" w:eastAsia="宋体" w:cs="宋体"/>
                <w:color w:val="000000" w:themeColor="text1"/>
                <w:kern w:val="0"/>
                <w:sz w:val="30"/>
                <w:szCs w:val="30"/>
                <w:shd w:val="clear" w:color="auto" w:fill="FFFFFF"/>
                <w:lang w:eastAsia="zh-CN"/>
                <w14:textFill>
                  <w14:solidFill>
                    <w14:schemeClr w14:val="tx1"/>
                  </w14:solidFill>
                </w14:textFill>
              </w:rPr>
              <w:t>竞价人</w:t>
            </w:r>
            <w:r>
              <w:rPr>
                <w:rFonts w:hint="eastAsia" w:ascii="宋体" w:hAnsi="宋体" w:eastAsia="宋体" w:cs="宋体"/>
                <w:color w:val="000000" w:themeColor="text1"/>
                <w:kern w:val="0"/>
                <w:sz w:val="30"/>
                <w:szCs w:val="30"/>
                <w:shd w:val="clear" w:color="auto" w:fill="FFFFFF"/>
                <w14:textFill>
                  <w14:solidFill>
                    <w14:schemeClr w14:val="tx1"/>
                  </w14:solidFill>
                </w14:textFill>
              </w:rPr>
              <w:t>随时密切关注上述网站并下载相关信息，本公司不再另行通知（相同内容如有多次修改，以最后一次修改为准）。潜在</w:t>
            </w:r>
            <w:r>
              <w:rPr>
                <w:rFonts w:hint="eastAsia" w:ascii="宋体" w:hAnsi="宋体" w:eastAsia="宋体" w:cs="宋体"/>
                <w:color w:val="000000" w:themeColor="text1"/>
                <w:kern w:val="0"/>
                <w:sz w:val="30"/>
                <w:szCs w:val="30"/>
                <w:shd w:val="clear" w:color="auto" w:fill="FFFFFF"/>
                <w:lang w:eastAsia="zh-CN"/>
                <w14:textFill>
                  <w14:solidFill>
                    <w14:schemeClr w14:val="tx1"/>
                  </w14:solidFill>
                </w14:textFill>
              </w:rPr>
              <w:t>竞价人</w:t>
            </w:r>
            <w:r>
              <w:rPr>
                <w:rFonts w:hint="eastAsia" w:ascii="宋体" w:hAnsi="宋体" w:eastAsia="宋体" w:cs="宋体"/>
                <w:color w:val="000000" w:themeColor="text1"/>
                <w:kern w:val="0"/>
                <w:sz w:val="30"/>
                <w:szCs w:val="30"/>
                <w:shd w:val="clear" w:color="auto" w:fill="FFFFFF"/>
                <w14:textFill>
                  <w14:solidFill>
                    <w14:schemeClr w14:val="tx1"/>
                  </w14:solidFill>
                </w14:textFill>
              </w:rPr>
              <w:t>未查看、下载修改内容的，后果自行承担。</w:t>
            </w:r>
          </w:p>
          <w:p w14:paraId="4AABEE12">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3.有需要通知事项时，本公司以</w:t>
            </w:r>
            <w:r>
              <w:rPr>
                <w:rFonts w:hint="eastAsia" w:ascii="宋体" w:hAnsi="宋体" w:eastAsia="宋体" w:cs="宋体"/>
                <w:color w:val="000000" w:themeColor="text1"/>
                <w:kern w:val="0"/>
                <w:sz w:val="30"/>
                <w:szCs w:val="30"/>
                <w:shd w:val="clear" w:color="auto" w:fill="FFFFFF"/>
                <w:lang w:eastAsia="zh-CN"/>
                <w14:textFill>
                  <w14:solidFill>
                    <w14:schemeClr w14:val="tx1"/>
                  </w14:solidFill>
                </w14:textFill>
              </w:rPr>
              <w:t>竞价人</w:t>
            </w:r>
            <w:r>
              <w:rPr>
                <w:rFonts w:hint="eastAsia" w:ascii="宋体" w:hAnsi="宋体" w:eastAsia="宋体" w:cs="宋体"/>
                <w:color w:val="000000" w:themeColor="text1"/>
                <w:kern w:val="0"/>
                <w:sz w:val="30"/>
                <w:szCs w:val="30"/>
                <w:shd w:val="clear" w:color="auto" w:fill="FFFFFF"/>
                <w14:textFill>
                  <w14:solidFill>
                    <w14:schemeClr w14:val="tx1"/>
                  </w14:solidFill>
                </w14:textFill>
              </w:rPr>
              <w:t>报名时载明的联系电话、联系地址（未另外注明的以身份证为准）作为联系依据，通过邮件或语音、短信的方式通知</w:t>
            </w:r>
            <w:r>
              <w:rPr>
                <w:rFonts w:hint="eastAsia" w:ascii="宋体" w:hAnsi="宋体" w:eastAsia="宋体" w:cs="宋体"/>
                <w:color w:val="000000" w:themeColor="text1"/>
                <w:kern w:val="0"/>
                <w:sz w:val="30"/>
                <w:szCs w:val="30"/>
                <w:shd w:val="clear" w:color="auto" w:fill="FFFFFF"/>
                <w:lang w:eastAsia="zh-CN"/>
                <w14:textFill>
                  <w14:solidFill>
                    <w14:schemeClr w14:val="tx1"/>
                  </w14:solidFill>
                </w14:textFill>
              </w:rPr>
              <w:t>竞价人</w:t>
            </w:r>
            <w:r>
              <w:rPr>
                <w:rFonts w:hint="eastAsia" w:ascii="宋体" w:hAnsi="宋体" w:eastAsia="宋体" w:cs="宋体"/>
                <w:color w:val="000000" w:themeColor="text1"/>
                <w:kern w:val="0"/>
                <w:sz w:val="30"/>
                <w:szCs w:val="30"/>
                <w:shd w:val="clear" w:color="auto" w:fill="FFFFFF"/>
                <w14:textFill>
                  <w14:solidFill>
                    <w14:schemeClr w14:val="tx1"/>
                  </w14:solidFill>
                </w14:textFill>
              </w:rPr>
              <w:t>，即使</w:t>
            </w:r>
            <w:r>
              <w:rPr>
                <w:rFonts w:hint="eastAsia" w:ascii="宋体" w:hAnsi="宋体" w:eastAsia="宋体" w:cs="宋体"/>
                <w:color w:val="000000" w:themeColor="text1"/>
                <w:kern w:val="0"/>
                <w:sz w:val="30"/>
                <w:szCs w:val="30"/>
                <w:shd w:val="clear" w:color="auto" w:fill="FFFFFF"/>
                <w:lang w:eastAsia="zh-CN"/>
                <w14:textFill>
                  <w14:solidFill>
                    <w14:schemeClr w14:val="tx1"/>
                  </w14:solidFill>
                </w14:textFill>
              </w:rPr>
              <w:t>竞价人</w:t>
            </w:r>
            <w:r>
              <w:rPr>
                <w:rFonts w:hint="eastAsia" w:ascii="宋体" w:hAnsi="宋体" w:eastAsia="宋体" w:cs="宋体"/>
                <w:color w:val="000000" w:themeColor="text1"/>
                <w:kern w:val="0"/>
                <w:sz w:val="30"/>
                <w:szCs w:val="30"/>
                <w:shd w:val="clear" w:color="auto" w:fill="FFFFFF"/>
                <w14:textFill>
                  <w14:solidFill>
                    <w14:schemeClr w14:val="tx1"/>
                  </w14:solidFill>
                </w14:textFill>
              </w:rPr>
              <w:t>不签收或未收到通知，均视为</w:t>
            </w:r>
            <w:r>
              <w:rPr>
                <w:rFonts w:hint="eastAsia" w:ascii="宋体" w:hAnsi="宋体" w:eastAsia="宋体" w:cs="宋体"/>
                <w:color w:val="000000" w:themeColor="text1"/>
                <w:kern w:val="0"/>
                <w:sz w:val="30"/>
                <w:szCs w:val="30"/>
                <w:shd w:val="clear" w:color="auto" w:fill="FFFFFF"/>
                <w:lang w:eastAsia="zh-CN"/>
                <w14:textFill>
                  <w14:solidFill>
                    <w14:schemeClr w14:val="tx1"/>
                  </w14:solidFill>
                </w14:textFill>
              </w:rPr>
              <w:t>竞价人</w:t>
            </w:r>
            <w:r>
              <w:rPr>
                <w:rFonts w:hint="eastAsia" w:ascii="宋体" w:hAnsi="宋体" w:eastAsia="宋体" w:cs="宋体"/>
                <w:color w:val="000000" w:themeColor="text1"/>
                <w:kern w:val="0"/>
                <w:sz w:val="30"/>
                <w:szCs w:val="30"/>
                <w:shd w:val="clear" w:color="auto" w:fill="FFFFFF"/>
                <w14:textFill>
                  <w14:solidFill>
                    <w14:schemeClr w14:val="tx1"/>
                  </w14:solidFill>
                </w14:textFill>
              </w:rPr>
              <w:t>已收到通知，由此造成的后果由</w:t>
            </w:r>
            <w:r>
              <w:rPr>
                <w:rFonts w:hint="eastAsia" w:ascii="宋体" w:hAnsi="宋体" w:eastAsia="宋体" w:cs="宋体"/>
                <w:color w:val="000000" w:themeColor="text1"/>
                <w:kern w:val="0"/>
                <w:sz w:val="30"/>
                <w:szCs w:val="30"/>
                <w:shd w:val="clear" w:color="auto" w:fill="FFFFFF"/>
                <w:lang w:eastAsia="zh-CN"/>
                <w14:textFill>
                  <w14:solidFill>
                    <w14:schemeClr w14:val="tx1"/>
                  </w14:solidFill>
                </w14:textFill>
              </w:rPr>
              <w:t>竞价人</w:t>
            </w:r>
            <w:r>
              <w:rPr>
                <w:rFonts w:hint="eastAsia" w:ascii="宋体" w:hAnsi="宋体" w:eastAsia="宋体" w:cs="宋体"/>
                <w:color w:val="000000" w:themeColor="text1"/>
                <w:kern w:val="0"/>
                <w:sz w:val="30"/>
                <w:szCs w:val="30"/>
                <w:shd w:val="clear" w:color="auto" w:fill="FFFFFF"/>
                <w14:textFill>
                  <w14:solidFill>
                    <w14:schemeClr w14:val="tx1"/>
                  </w14:solidFill>
                </w14:textFill>
              </w:rPr>
              <w:t>自行负责。</w:t>
            </w:r>
            <w:r>
              <w:rPr>
                <w:rFonts w:hint="eastAsia" w:ascii="宋体" w:hAnsi="宋体" w:eastAsia="宋体" w:cs="宋体"/>
                <w:color w:val="000000" w:themeColor="text1"/>
                <w:kern w:val="0"/>
                <w:sz w:val="30"/>
                <w:szCs w:val="30"/>
                <w:shd w:val="clear" w:color="auto" w:fill="FFFFFF"/>
                <w:lang w:eastAsia="zh-CN"/>
                <w14:textFill>
                  <w14:solidFill>
                    <w14:schemeClr w14:val="tx1"/>
                  </w14:solidFill>
                </w14:textFill>
              </w:rPr>
              <w:t>竞价人</w:t>
            </w:r>
            <w:r>
              <w:rPr>
                <w:rFonts w:hint="eastAsia" w:ascii="宋体" w:hAnsi="宋体" w:eastAsia="宋体" w:cs="宋体"/>
                <w:color w:val="000000" w:themeColor="text1"/>
                <w:kern w:val="0"/>
                <w:sz w:val="30"/>
                <w:szCs w:val="30"/>
                <w:shd w:val="clear" w:color="auto" w:fill="FFFFFF"/>
                <w14:textFill>
                  <w14:solidFill>
                    <w14:schemeClr w14:val="tx1"/>
                  </w14:solidFill>
                </w14:textFill>
              </w:rPr>
              <w:t>成为成交人参照此条款执行。</w:t>
            </w:r>
          </w:p>
        </w:tc>
      </w:tr>
    </w:tbl>
    <w:p w14:paraId="324491FD">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kern w:val="0"/>
          <w:sz w:val="30"/>
          <w:szCs w:val="30"/>
          <w:shd w:val="clear" w:color="auto" w:fill="FFFFFF"/>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 上述竞价标的现有相关文件、材料复印件有：</w:t>
      </w:r>
      <w:r>
        <w:rPr>
          <w:rFonts w:hint="eastAsia" w:ascii="宋体" w:hAnsi="宋体" w:eastAsia="宋体" w:cs="宋体"/>
          <w:color w:val="000000" w:themeColor="text1"/>
          <w:sz w:val="30"/>
          <w:szCs w:val="30"/>
          <w14:textFill>
            <w14:solidFill>
              <w14:schemeClr w14:val="tx1"/>
            </w14:solidFill>
          </w14:textFill>
        </w:rPr>
        <w:t>《承诺书》。</w:t>
      </w:r>
    </w:p>
    <w:p w14:paraId="6D6768A4">
      <w:pPr>
        <w:keepNext w:val="0"/>
        <w:keepLines w:val="0"/>
        <w:pageBreakBefore w:val="0"/>
        <w:widowControl/>
        <w:shd w:val="clear" w:color="auto" w:fill="FFFFFF"/>
        <w:kinsoku/>
        <w:wordWrap/>
        <w:topLinePunct w:val="0"/>
        <w:bidi w:val="0"/>
        <w:snapToGrid w:val="0"/>
        <w:spacing w:beforeAutospacing="0" w:afterAutospacing="0" w:line="480" w:lineRule="exact"/>
        <w:ind w:left="0" w:firstLine="480"/>
        <w:rPr>
          <w:rFonts w:hint="eastAsia" w:ascii="宋体" w:hAnsi="宋体" w:eastAsia="宋体" w:cs="宋体"/>
          <w:color w:val="000000" w:themeColor="text1"/>
          <w:kern w:val="0"/>
          <w:sz w:val="30"/>
          <w:szCs w:val="30"/>
          <w:shd w:val="clear" w:color="auto" w:fill="FFFFFF"/>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竞价一旦成交，受让人即成为上述</w:t>
      </w:r>
      <w:r>
        <w:rPr>
          <w:rFonts w:hint="eastAsia" w:ascii="宋体" w:hAnsi="宋体" w:cs="宋体"/>
          <w:color w:val="000000" w:themeColor="text1"/>
          <w:kern w:val="0"/>
          <w:sz w:val="30"/>
          <w:szCs w:val="30"/>
          <w:shd w:val="clear" w:color="auto" w:fill="FFFFFF"/>
          <w:lang w:val="en-US" w:eastAsia="zh-CN"/>
          <w14:textFill>
            <w14:solidFill>
              <w14:schemeClr w14:val="tx1"/>
            </w14:solidFill>
          </w14:textFill>
        </w:rPr>
        <w:t>项目</w:t>
      </w:r>
      <w:r>
        <w:rPr>
          <w:rFonts w:hint="default" w:ascii="宋体" w:hAnsi="宋体" w:eastAsia="宋体" w:cs="宋体"/>
          <w:color w:val="000000" w:themeColor="text1"/>
          <w:kern w:val="0"/>
          <w:sz w:val="30"/>
          <w:szCs w:val="30"/>
          <w:shd w:val="clear" w:color="auto" w:fill="FFFFFF"/>
          <w:lang w:val="en-US"/>
          <w14:textFill>
            <w14:solidFill>
              <w14:schemeClr w14:val="tx1"/>
            </w14:solidFill>
          </w14:textFill>
        </w:rPr>
        <w:t>的</w:t>
      </w:r>
      <w:r>
        <w:rPr>
          <w:rFonts w:hint="eastAsia" w:ascii="宋体" w:hAnsi="宋体" w:cs="宋体"/>
          <w:color w:val="000000" w:themeColor="text1"/>
          <w:kern w:val="0"/>
          <w:sz w:val="30"/>
          <w:szCs w:val="30"/>
          <w:shd w:val="clear" w:color="auto" w:fill="FFFFFF"/>
          <w:lang w:val="en-US" w:eastAsia="zh-CN"/>
          <w14:textFill>
            <w14:solidFill>
              <w14:schemeClr w14:val="tx1"/>
            </w14:solidFill>
          </w14:textFill>
        </w:rPr>
        <w:t>保险</w:t>
      </w:r>
      <w:r>
        <w:rPr>
          <w:rFonts w:hint="eastAsia" w:ascii="宋体" w:hAnsi="宋体" w:eastAsia="宋体" w:cs="宋体"/>
          <w:color w:val="000000" w:themeColor="text1"/>
          <w:kern w:val="0"/>
          <w:sz w:val="30"/>
          <w:szCs w:val="30"/>
          <w:shd w:val="clear" w:color="auto" w:fill="FFFFFF"/>
          <w14:textFill>
            <w14:solidFill>
              <w14:schemeClr w14:val="tx1"/>
            </w14:solidFill>
          </w14:textFill>
        </w:rPr>
        <w:t>服务机构。成交人应在竞价成交后</w:t>
      </w:r>
      <w:r>
        <w:rPr>
          <w:rFonts w:hint="eastAsia" w:ascii="宋体" w:hAnsi="宋体" w:cs="宋体"/>
          <w:color w:val="000000" w:themeColor="text1"/>
          <w:kern w:val="0"/>
          <w:sz w:val="30"/>
          <w:szCs w:val="30"/>
          <w:shd w:val="clear" w:color="auto" w:fill="FFFFFF"/>
          <w:lang w:eastAsia="zh-CN"/>
          <w14:textFill>
            <w14:solidFill>
              <w14:schemeClr w14:val="tx1"/>
            </w14:solidFill>
          </w14:textFill>
        </w:rPr>
        <w:t>，</w:t>
      </w:r>
      <w:r>
        <w:rPr>
          <w:rFonts w:hint="eastAsia" w:ascii="宋体" w:hAnsi="宋体" w:eastAsia="宋体" w:cs="宋体"/>
          <w:color w:val="000000" w:themeColor="text1"/>
          <w:sz w:val="30"/>
          <w:szCs w:val="30"/>
          <w:shd w:val="clear" w:color="auto" w:fill="FFFFFF"/>
          <w14:textFill>
            <w14:solidFill>
              <w14:schemeClr w14:val="tx1"/>
            </w14:solidFill>
          </w14:textFill>
        </w:rPr>
        <w:t>向委托人提供</w:t>
      </w:r>
      <w:r>
        <w:rPr>
          <w:rFonts w:hint="eastAsia" w:ascii="宋体" w:hAnsi="宋体" w:eastAsia="宋体" w:cs="宋体"/>
          <w:color w:val="000000" w:themeColor="text1"/>
          <w:sz w:val="30"/>
          <w:szCs w:val="30"/>
          <w:shd w:val="clear" w:color="auto" w:fill="FFFFFF"/>
          <w:lang w:eastAsia="zh-CN"/>
          <w14:textFill>
            <w14:solidFill>
              <w14:schemeClr w14:val="tx1"/>
            </w14:solidFill>
          </w14:textFill>
        </w:rPr>
        <w:t>《</w:t>
      </w:r>
      <w:r>
        <w:rPr>
          <w:rFonts w:hint="eastAsia" w:ascii="宋体" w:hAnsi="宋体" w:eastAsia="宋体" w:cs="宋体"/>
          <w:color w:val="000000" w:themeColor="text1"/>
          <w:sz w:val="30"/>
          <w:szCs w:val="30"/>
          <w:shd w:val="clear" w:color="auto" w:fill="FFFFFF"/>
          <w:lang w:val="en-US" w:eastAsia="zh-CN"/>
          <w14:textFill>
            <w14:solidFill>
              <w14:schemeClr w14:val="tx1"/>
            </w14:solidFill>
          </w14:textFill>
        </w:rPr>
        <w:t>保险服务合同</w:t>
      </w:r>
      <w:r>
        <w:rPr>
          <w:rFonts w:hint="eastAsia" w:ascii="宋体" w:hAnsi="宋体" w:eastAsia="宋体" w:cs="宋体"/>
          <w:color w:val="000000" w:themeColor="text1"/>
          <w:sz w:val="30"/>
          <w:szCs w:val="30"/>
          <w:shd w:val="clear" w:color="auto" w:fill="FFFFFF"/>
          <w:lang w:eastAsia="zh-CN"/>
          <w14:textFill>
            <w14:solidFill>
              <w14:schemeClr w14:val="tx1"/>
            </w14:solidFill>
          </w14:textFill>
        </w:rPr>
        <w:t>》</w:t>
      </w:r>
      <w:r>
        <w:rPr>
          <w:rFonts w:hint="eastAsia" w:ascii="宋体" w:hAnsi="宋体" w:eastAsia="宋体" w:cs="宋体"/>
          <w:color w:val="000000" w:themeColor="text1"/>
          <w:kern w:val="0"/>
          <w:sz w:val="30"/>
          <w:szCs w:val="30"/>
          <w:shd w:val="clear" w:color="auto" w:fill="FFFFFF"/>
          <w:lang w:val="en-US" w:eastAsia="zh-CN"/>
          <w14:textFill>
            <w14:solidFill>
              <w14:schemeClr w14:val="tx1"/>
            </w14:solidFill>
          </w14:textFill>
        </w:rPr>
        <w:t>，</w:t>
      </w:r>
      <w:r>
        <w:rPr>
          <w:rFonts w:hint="eastAsia" w:ascii="宋体" w:hAnsi="宋体" w:eastAsia="宋体" w:cs="宋体"/>
          <w:color w:val="000000" w:themeColor="text1"/>
          <w:sz w:val="30"/>
          <w:szCs w:val="30"/>
          <w:shd w:val="clear" w:color="auto" w:fill="FFFFFF"/>
          <w14:textFill>
            <w14:solidFill>
              <w14:schemeClr w14:val="tx1"/>
            </w14:solidFill>
          </w14:textFill>
        </w:rPr>
        <w:t>由委托人经过相应审批程序后签订</w:t>
      </w:r>
      <w:r>
        <w:rPr>
          <w:rFonts w:hint="eastAsia" w:ascii="宋体" w:hAnsi="宋体" w:eastAsia="宋体" w:cs="宋体"/>
          <w:color w:val="000000" w:themeColor="text1"/>
          <w:kern w:val="0"/>
          <w:sz w:val="30"/>
          <w:szCs w:val="30"/>
          <w:shd w:val="clear" w:color="auto" w:fill="FFFFFF"/>
          <w14:textFill>
            <w14:solidFill>
              <w14:schemeClr w14:val="tx1"/>
            </w14:solidFill>
          </w14:textFill>
        </w:rPr>
        <w:t>。因此，郑重提示各位竞价人认真阅读上述标的的相关文件。以上文件作为本《竞价须知》的附件，竞价人参与竞价即表明全面接受其中的内容。</w:t>
      </w:r>
    </w:p>
    <w:p w14:paraId="591FC9EA">
      <w:pPr>
        <w:keepNext w:val="0"/>
        <w:keepLines w:val="0"/>
        <w:pageBreakBefore w:val="0"/>
        <w:widowControl/>
        <w:shd w:val="clear" w:color="auto" w:fill="FFFFFF"/>
        <w:kinsoku/>
        <w:wordWrap/>
        <w:topLinePunct w:val="0"/>
        <w:bidi w:val="0"/>
        <w:snapToGrid w:val="0"/>
        <w:spacing w:beforeAutospacing="0" w:afterAutospacing="0" w:line="480" w:lineRule="exact"/>
        <w:ind w:left="0" w:firstLine="465"/>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 </w:t>
      </w:r>
    </w:p>
    <w:p w14:paraId="15B9A3A8">
      <w:pPr>
        <w:keepNext w:val="0"/>
        <w:keepLines w:val="0"/>
        <w:pageBreakBefore w:val="0"/>
        <w:kinsoku/>
        <w:wordWrap/>
        <w:topLinePunct w:val="0"/>
        <w:bidi w:val="0"/>
        <w:snapToGrid w:val="0"/>
        <w:spacing w:beforeAutospacing="0" w:afterAutospacing="0" w:line="480" w:lineRule="exact"/>
        <w:ind w:left="0" w:firstLine="42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            </w:t>
      </w:r>
      <w:r>
        <w:rPr>
          <w:rFonts w:hint="eastAsia" w:ascii="宋体" w:hAnsi="宋体" w:eastAsia="宋体" w:cs="宋体"/>
          <w:b/>
          <w:bCs/>
          <w:color w:val="000000" w:themeColor="text1"/>
          <w:sz w:val="30"/>
          <w:szCs w:val="30"/>
          <w14:textFill>
            <w14:solidFill>
              <w14:schemeClr w14:val="tx1"/>
            </w14:solidFill>
          </w14:textFill>
        </w:rPr>
        <w:t>连城县国有资产产权交易服务有限公司</w:t>
      </w:r>
    </w:p>
    <w:p w14:paraId="2B0F7BBF">
      <w:pPr>
        <w:keepNext w:val="0"/>
        <w:keepLines w:val="0"/>
        <w:pageBreakBefore w:val="0"/>
        <w:widowControl/>
        <w:shd w:val="clear" w:color="auto" w:fill="FFFFFF"/>
        <w:kinsoku/>
        <w:wordWrap/>
        <w:topLinePunct w:val="0"/>
        <w:bidi w:val="0"/>
        <w:snapToGrid w:val="0"/>
        <w:spacing w:beforeAutospacing="0" w:afterAutospacing="0" w:line="480" w:lineRule="exact"/>
        <w:ind w:left="0" w:firstLine="465"/>
        <w:jc w:val="center"/>
        <w:rPr>
          <w:rFonts w:hint="eastAsia" w:ascii="宋体" w:hAnsi="宋体" w:eastAsia="宋体" w:cs="宋体"/>
          <w:color w:val="000000" w:themeColor="text1"/>
          <w:kern w:val="0"/>
          <w:sz w:val="30"/>
          <w:szCs w:val="30"/>
          <w:highlight w:val="none"/>
          <w:shd w:val="clear" w:color="auto" w:fill="FFFFFF"/>
          <w14:textFill>
            <w14:solidFill>
              <w14:schemeClr w14:val="tx1"/>
            </w14:solidFill>
          </w14:textFill>
        </w:rPr>
      </w:pPr>
      <w:r>
        <w:rPr>
          <w:rFonts w:hint="eastAsia" w:ascii="宋体" w:hAnsi="宋体" w:eastAsia="宋体" w:cs="宋体"/>
          <w:color w:val="000000" w:themeColor="text1"/>
          <w:kern w:val="0"/>
          <w:sz w:val="30"/>
          <w:szCs w:val="30"/>
          <w:shd w:val="clear" w:color="auto" w:fill="FFFFFF"/>
          <w14:textFill>
            <w14:solidFill>
              <w14:schemeClr w14:val="tx1"/>
            </w14:solidFill>
          </w14:textFill>
        </w:rPr>
        <w:t xml:space="preserve">                                </w:t>
      </w:r>
      <w:r>
        <w:rPr>
          <w:rFonts w:hint="eastAsia" w:ascii="宋体" w:hAnsi="宋体" w:eastAsia="宋体" w:cs="宋体"/>
          <w:color w:val="000000" w:themeColor="text1"/>
          <w:kern w:val="0"/>
          <w:sz w:val="30"/>
          <w:szCs w:val="30"/>
          <w:highlight w:val="none"/>
          <w:shd w:val="clear" w:color="auto" w:fill="FFFFFF"/>
          <w14:textFill>
            <w14:solidFill>
              <w14:schemeClr w14:val="tx1"/>
            </w14:solidFill>
          </w14:textFill>
        </w:rPr>
        <w:t>202</w:t>
      </w:r>
      <w:r>
        <w:rPr>
          <w:rFonts w:hint="eastAsia" w:ascii="宋体" w:hAnsi="宋体" w:cs="宋体"/>
          <w:color w:val="000000" w:themeColor="text1"/>
          <w:kern w:val="0"/>
          <w:sz w:val="30"/>
          <w:szCs w:val="30"/>
          <w:highlight w:val="none"/>
          <w:shd w:val="clear" w:color="auto" w:fill="FFFFFF"/>
          <w:lang w:val="en-US" w:eastAsia="zh-CN"/>
          <w14:textFill>
            <w14:solidFill>
              <w14:schemeClr w14:val="tx1"/>
            </w14:solidFill>
          </w14:textFill>
        </w:rPr>
        <w:t>4</w:t>
      </w:r>
      <w:r>
        <w:rPr>
          <w:rFonts w:hint="eastAsia" w:ascii="宋体" w:hAnsi="宋体" w:eastAsia="宋体" w:cs="宋体"/>
          <w:color w:val="000000" w:themeColor="text1"/>
          <w:kern w:val="0"/>
          <w:sz w:val="30"/>
          <w:szCs w:val="30"/>
          <w:highlight w:val="none"/>
          <w:shd w:val="clear" w:color="auto" w:fill="FFFFFF"/>
          <w14:textFill>
            <w14:solidFill>
              <w14:schemeClr w14:val="tx1"/>
            </w14:solidFill>
          </w14:textFill>
        </w:rPr>
        <w:t>年</w:t>
      </w:r>
      <w:r>
        <w:rPr>
          <w:rFonts w:hint="eastAsia" w:ascii="宋体" w:hAnsi="宋体" w:cs="宋体"/>
          <w:color w:val="000000" w:themeColor="text1"/>
          <w:kern w:val="0"/>
          <w:sz w:val="30"/>
          <w:szCs w:val="30"/>
          <w:highlight w:val="none"/>
          <w:shd w:val="clear" w:color="auto" w:fill="FFFFFF"/>
          <w:lang w:val="en-US" w:eastAsia="zh-CN"/>
          <w14:textFill>
            <w14:solidFill>
              <w14:schemeClr w14:val="tx1"/>
            </w14:solidFill>
          </w14:textFill>
        </w:rPr>
        <w:t>10</w:t>
      </w:r>
      <w:r>
        <w:rPr>
          <w:rFonts w:hint="eastAsia" w:ascii="宋体" w:hAnsi="宋体" w:eastAsia="宋体" w:cs="宋体"/>
          <w:color w:val="000000" w:themeColor="text1"/>
          <w:kern w:val="0"/>
          <w:sz w:val="30"/>
          <w:szCs w:val="30"/>
          <w:highlight w:val="none"/>
          <w:shd w:val="clear" w:color="auto" w:fill="FFFFFF"/>
          <w14:textFill>
            <w14:solidFill>
              <w14:schemeClr w14:val="tx1"/>
            </w14:solidFill>
          </w14:textFill>
        </w:rPr>
        <w:t>月</w:t>
      </w:r>
      <w:r>
        <w:rPr>
          <w:rFonts w:hint="eastAsia" w:ascii="宋体" w:hAnsi="宋体" w:cs="宋体"/>
          <w:color w:val="000000" w:themeColor="text1"/>
          <w:kern w:val="0"/>
          <w:sz w:val="30"/>
          <w:szCs w:val="30"/>
          <w:highlight w:val="none"/>
          <w:shd w:val="clear" w:color="auto" w:fill="FFFFFF"/>
          <w:lang w:val="en-US" w:eastAsia="zh-CN"/>
          <w14:textFill>
            <w14:solidFill>
              <w14:schemeClr w14:val="tx1"/>
            </w14:solidFill>
          </w14:textFill>
        </w:rPr>
        <w:t>9</w:t>
      </w:r>
      <w:r>
        <w:rPr>
          <w:rFonts w:hint="eastAsia" w:ascii="宋体" w:hAnsi="宋体" w:eastAsia="宋体" w:cs="宋体"/>
          <w:color w:val="000000" w:themeColor="text1"/>
          <w:kern w:val="0"/>
          <w:sz w:val="30"/>
          <w:szCs w:val="30"/>
          <w:highlight w:val="none"/>
          <w:shd w:val="clear" w:color="auto" w:fill="FFFFFF"/>
          <w14:textFill>
            <w14:solidFill>
              <w14:schemeClr w14:val="tx1"/>
            </w14:solidFill>
          </w14:textFill>
        </w:rPr>
        <w:t>日</w:t>
      </w:r>
    </w:p>
    <w:p w14:paraId="7D1C7EC6">
      <w:pPr>
        <w:keepNext w:val="0"/>
        <w:keepLines w:val="0"/>
        <w:pageBreakBefore w:val="0"/>
        <w:widowControl/>
        <w:kinsoku/>
        <w:wordWrap/>
        <w:topLinePunct w:val="0"/>
        <w:bidi w:val="0"/>
        <w:spacing w:beforeAutospacing="0" w:afterAutospacing="0" w:line="480" w:lineRule="exact"/>
        <w:ind w:left="0"/>
        <w:jc w:val="left"/>
        <w:rPr>
          <w:rFonts w:hint="eastAsia" w:ascii="宋体" w:hAnsi="宋体" w:eastAsia="宋体" w:cs="宋体"/>
          <w:b/>
          <w:color w:val="000000" w:themeColor="text1"/>
          <w:sz w:val="30"/>
          <w:szCs w:val="30"/>
          <w14:textFill>
            <w14:solidFill>
              <w14:schemeClr w14:val="tx1"/>
            </w14:solidFill>
          </w14:textFill>
        </w:rPr>
      </w:pPr>
      <w:bookmarkStart w:id="0" w:name="OLE_LINK2"/>
      <w:r>
        <w:rPr>
          <w:rFonts w:hint="eastAsia" w:ascii="宋体" w:hAnsi="宋体" w:eastAsia="宋体" w:cs="宋体"/>
          <w:b/>
          <w:color w:val="000000" w:themeColor="text1"/>
          <w:sz w:val="30"/>
          <w:szCs w:val="30"/>
          <w14:textFill>
            <w14:solidFill>
              <w14:schemeClr w14:val="tx1"/>
            </w14:solidFill>
          </w14:textFill>
        </w:rPr>
        <w:br w:type="page"/>
      </w:r>
    </w:p>
    <w:p w14:paraId="127A56C3">
      <w:pPr>
        <w:keepNext w:val="0"/>
        <w:keepLines w:val="0"/>
        <w:pageBreakBefore w:val="0"/>
        <w:kinsoku/>
        <w:wordWrap/>
        <w:topLinePunct w:val="0"/>
        <w:bidi w:val="0"/>
        <w:spacing w:beforeAutospacing="0" w:afterAutospacing="0" w:line="480" w:lineRule="exact"/>
        <w:jc w:val="center"/>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承 诺 书</w:t>
      </w:r>
    </w:p>
    <w:p w14:paraId="45716A89">
      <w:pPr>
        <w:keepNext w:val="0"/>
        <w:keepLines w:val="0"/>
        <w:pageBreakBefore w:val="0"/>
        <w:kinsoku/>
        <w:wordWrap/>
        <w:topLinePunct w:val="0"/>
        <w:bidi w:val="0"/>
        <w:spacing w:beforeAutospacing="0" w:afterAutospacing="0" w:line="480" w:lineRule="exact"/>
        <w:ind w:left="0" w:firstLine="6300" w:firstLineChars="2100"/>
        <w:jc w:val="left"/>
        <w:rPr>
          <w:rFonts w:hint="eastAsia" w:ascii="宋体" w:hAnsi="宋体" w:eastAsia="宋体" w:cs="宋体"/>
          <w:color w:val="000000" w:themeColor="text1"/>
          <w:sz w:val="30"/>
          <w:szCs w:val="30"/>
          <w14:textFill>
            <w14:solidFill>
              <w14:schemeClr w14:val="tx1"/>
            </w14:solidFill>
          </w14:textFill>
        </w:rPr>
      </w:pPr>
    </w:p>
    <w:p w14:paraId="0C9269B1">
      <w:pPr>
        <w:keepNext w:val="0"/>
        <w:keepLines w:val="0"/>
        <w:pageBreakBefore w:val="0"/>
        <w:kinsoku/>
        <w:wordWrap/>
        <w:topLinePunct w:val="0"/>
        <w:bidi w:val="0"/>
        <w:spacing w:beforeAutospacing="0" w:afterAutospacing="0" w:line="480" w:lineRule="exact"/>
        <w:ind w:left="0"/>
        <w:rPr>
          <w:rFonts w:hint="eastAsia" w:ascii="宋体" w:hAnsi="宋体" w:eastAsia="宋体" w:cs="宋体"/>
          <w:color w:val="000000" w:themeColor="text1"/>
          <w:sz w:val="30"/>
          <w:szCs w:val="30"/>
          <w:u w:val="single"/>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连城县国有资产产权交易服务有限公司</w:t>
      </w:r>
      <w:r>
        <w:rPr>
          <w:rFonts w:hint="eastAsia" w:ascii="宋体" w:hAnsi="宋体" w:eastAsia="宋体" w:cs="宋体"/>
          <w:color w:val="000000" w:themeColor="text1"/>
          <w:sz w:val="30"/>
          <w:szCs w:val="30"/>
          <w14:textFill>
            <w14:solidFill>
              <w14:schemeClr w14:val="tx1"/>
            </w14:solidFill>
          </w14:textFill>
        </w:rPr>
        <w:t>：</w:t>
      </w:r>
    </w:p>
    <w:p w14:paraId="0A442F2B">
      <w:pPr>
        <w:keepNext w:val="0"/>
        <w:keepLines w:val="0"/>
        <w:pageBreakBefore w:val="0"/>
        <w:kinsoku/>
        <w:wordWrap/>
        <w:topLinePunct w:val="0"/>
        <w:bidi w:val="0"/>
        <w:spacing w:beforeAutospacing="0" w:afterAutospacing="0" w:line="480" w:lineRule="exact"/>
        <w:ind w:left="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 xml:space="preserve">    本人（公司）承诺提供的报名材料真实、合法、有效，自愿报名参加贵司于</w:t>
      </w:r>
      <w:r>
        <w:rPr>
          <w:rFonts w:hint="eastAsia" w:ascii="宋体" w:hAnsi="宋体" w:eastAsia="宋体" w:cs="宋体"/>
          <w:color w:val="000000" w:themeColor="text1"/>
          <w:sz w:val="30"/>
          <w:szCs w:val="30"/>
          <w:highlight w:val="none"/>
          <w:u w:val="single"/>
          <w14:textFill>
            <w14:solidFill>
              <w14:schemeClr w14:val="tx1"/>
            </w14:solidFill>
          </w14:textFill>
        </w:rPr>
        <w:t>202</w:t>
      </w:r>
      <w:r>
        <w:rPr>
          <w:rFonts w:hint="eastAsia" w:ascii="宋体" w:hAnsi="宋体" w:cs="宋体"/>
          <w:color w:val="000000" w:themeColor="text1"/>
          <w:sz w:val="30"/>
          <w:szCs w:val="30"/>
          <w:highlight w:val="none"/>
          <w:u w:val="single"/>
          <w:lang w:val="en-US" w:eastAsia="zh-CN"/>
          <w14:textFill>
            <w14:solidFill>
              <w14:schemeClr w14:val="tx1"/>
            </w14:solidFill>
          </w14:textFill>
        </w:rPr>
        <w:t>4</w:t>
      </w:r>
      <w:r>
        <w:rPr>
          <w:rFonts w:hint="eastAsia" w:ascii="宋体" w:hAnsi="宋体" w:eastAsia="宋体" w:cs="宋体"/>
          <w:color w:val="000000" w:themeColor="text1"/>
          <w:sz w:val="30"/>
          <w:szCs w:val="30"/>
          <w:highlight w:val="none"/>
          <w14:textFill>
            <w14:solidFill>
              <w14:schemeClr w14:val="tx1"/>
            </w14:solidFill>
          </w14:textFill>
        </w:rPr>
        <w:t>年</w:t>
      </w:r>
      <w:r>
        <w:rPr>
          <w:rFonts w:hint="eastAsia" w:ascii="宋体" w:hAnsi="宋体" w:cs="宋体"/>
          <w:color w:val="000000" w:themeColor="text1"/>
          <w:sz w:val="30"/>
          <w:szCs w:val="30"/>
          <w:highlight w:val="none"/>
          <w:u w:val="single"/>
          <w:lang w:val="en-US" w:eastAsia="zh-CN"/>
          <w14:textFill>
            <w14:solidFill>
              <w14:schemeClr w14:val="tx1"/>
            </w14:solidFill>
          </w14:textFill>
        </w:rPr>
        <w:t>10</w:t>
      </w:r>
      <w:r>
        <w:rPr>
          <w:rFonts w:hint="eastAsia" w:ascii="宋体" w:hAnsi="宋体" w:eastAsia="宋体" w:cs="宋体"/>
          <w:color w:val="000000" w:themeColor="text1"/>
          <w:sz w:val="30"/>
          <w:szCs w:val="30"/>
          <w:highlight w:val="none"/>
          <w14:textFill>
            <w14:solidFill>
              <w14:schemeClr w14:val="tx1"/>
            </w14:solidFill>
          </w14:textFill>
        </w:rPr>
        <w:t>月</w:t>
      </w:r>
      <w:r>
        <w:rPr>
          <w:rFonts w:hint="eastAsia" w:ascii="宋体" w:hAnsi="宋体" w:cs="宋体"/>
          <w:color w:val="000000" w:themeColor="text1"/>
          <w:sz w:val="30"/>
          <w:szCs w:val="30"/>
          <w:highlight w:val="none"/>
          <w:u w:val="single"/>
          <w:lang w:val="en-US" w:eastAsia="zh-CN"/>
          <w14:textFill>
            <w14:solidFill>
              <w14:schemeClr w14:val="tx1"/>
            </w14:solidFill>
          </w14:textFill>
        </w:rPr>
        <w:t>14</w:t>
      </w:r>
      <w:r>
        <w:rPr>
          <w:rFonts w:hint="eastAsia" w:ascii="宋体" w:hAnsi="宋体" w:eastAsia="宋体" w:cs="宋体"/>
          <w:color w:val="000000" w:themeColor="text1"/>
          <w:sz w:val="30"/>
          <w:szCs w:val="30"/>
          <w:highlight w:val="none"/>
          <w14:textFill>
            <w14:solidFill>
              <w14:schemeClr w14:val="tx1"/>
            </w14:solidFill>
          </w14:textFill>
        </w:rPr>
        <w:t>日上午举行的 “权益云反向一次报价”</w:t>
      </w:r>
      <w:r>
        <w:rPr>
          <w:rFonts w:hint="eastAsia" w:ascii="宋体" w:hAnsi="宋体" w:eastAsia="宋体" w:cs="宋体"/>
          <w:color w:val="000000" w:themeColor="text1"/>
          <w:sz w:val="30"/>
          <w:szCs w:val="30"/>
          <w:highlight w:val="none"/>
          <w:u w:val="single"/>
          <w:lang w:val="en-US" w:eastAsia="zh-CN"/>
          <w14:textFill>
            <w14:solidFill>
              <w14:schemeClr w14:val="tx1"/>
            </w14:solidFill>
          </w14:textFill>
        </w:rPr>
        <w:t>连城县四角井运营管理有限公司公开竞价选取保险服务机构</w:t>
      </w:r>
      <w:r>
        <w:rPr>
          <w:rFonts w:hint="eastAsia" w:ascii="宋体" w:hAnsi="宋体" w:cs="宋体"/>
          <w:color w:val="000000" w:themeColor="text1"/>
          <w:sz w:val="30"/>
          <w:szCs w:val="30"/>
          <w:u w:val="single"/>
          <w:shd w:val="clear" w:color="auto" w:fill="FFFFFF"/>
          <w:lang w:val="en-US" w:eastAsia="zh-CN"/>
          <w14:textFill>
            <w14:solidFill>
              <w14:schemeClr w14:val="tx1"/>
            </w14:solidFill>
          </w14:textFill>
        </w:rPr>
        <w:t>（第二次）</w:t>
      </w:r>
      <w:r>
        <w:rPr>
          <w:rFonts w:hint="eastAsia" w:ascii="宋体" w:hAnsi="宋体" w:eastAsia="宋体" w:cs="宋体"/>
          <w:color w:val="000000" w:themeColor="text1"/>
          <w:sz w:val="30"/>
          <w:szCs w:val="30"/>
          <w:highlight w:val="none"/>
          <w14:textFill>
            <w14:solidFill>
              <w14:schemeClr w14:val="tx1"/>
            </w14:solidFill>
          </w14:textFill>
        </w:rPr>
        <w:t>。收悉项目编号为</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FWJG</w:t>
      </w:r>
      <w:r>
        <w:rPr>
          <w:rFonts w:hint="eastAsia" w:ascii="宋体" w:hAnsi="宋体" w:cs="宋体"/>
          <w:color w:val="000000" w:themeColor="text1"/>
          <w:sz w:val="28"/>
          <w:szCs w:val="28"/>
          <w:highlight w:val="none"/>
          <w:u w:val="single"/>
          <w:lang w:val="en-US" w:eastAsia="zh-CN"/>
          <w14:textFill>
            <w14:solidFill>
              <w14:schemeClr w14:val="tx1"/>
            </w14:solidFill>
          </w14:textFill>
        </w:rPr>
        <w:t>20241014</w:t>
      </w:r>
      <w:r>
        <w:rPr>
          <w:rFonts w:hint="eastAsia" w:ascii="宋体" w:hAnsi="宋体" w:eastAsia="宋体" w:cs="宋体"/>
          <w:color w:val="000000" w:themeColor="text1"/>
          <w:sz w:val="30"/>
          <w:szCs w:val="30"/>
          <w14:textFill>
            <w14:solidFill>
              <w14:schemeClr w14:val="tx1"/>
            </w14:solidFill>
          </w14:textFill>
        </w:rPr>
        <w:t>的《网络竞价须知》，并保证遵守和全面履行该次《网络竞价须知》中的各项条款。若有违反该次《网络竞价须知》条款的行为，</w:t>
      </w:r>
      <w:r>
        <w:rPr>
          <w:rFonts w:hint="eastAsia" w:ascii="宋体" w:hAnsi="宋体" w:eastAsia="宋体" w:cs="宋体"/>
          <w:color w:val="000000" w:themeColor="text1"/>
          <w:sz w:val="30"/>
          <w:szCs w:val="30"/>
          <w:lang w:eastAsia="zh-CN"/>
          <w14:textFill>
            <w14:solidFill>
              <w14:schemeClr w14:val="tx1"/>
            </w14:solidFill>
          </w14:textFill>
        </w:rPr>
        <w:t>竞价</w:t>
      </w:r>
      <w:r>
        <w:rPr>
          <w:rFonts w:hint="eastAsia" w:ascii="宋体" w:hAnsi="宋体" w:eastAsia="宋体" w:cs="宋体"/>
          <w:color w:val="000000" w:themeColor="text1"/>
          <w:sz w:val="30"/>
          <w:szCs w:val="30"/>
          <w14:textFill>
            <w14:solidFill>
              <w14:schemeClr w14:val="tx1"/>
            </w14:solidFill>
          </w14:textFill>
        </w:rPr>
        <w:t>人愿被取消竞价资格，已交保证金作为违约金归贵公司所有（不予退回），若造成贵公司损失的，由本承诺人承担赔偿责任。</w:t>
      </w:r>
    </w:p>
    <w:p w14:paraId="5584E3D6">
      <w:pPr>
        <w:keepNext w:val="0"/>
        <w:keepLines w:val="0"/>
        <w:pageBreakBefore w:val="0"/>
        <w:kinsoku/>
        <w:wordWrap/>
        <w:topLinePunct w:val="0"/>
        <w:bidi w:val="0"/>
        <w:spacing w:beforeAutospacing="0" w:afterAutospacing="0" w:line="480" w:lineRule="exact"/>
        <w:ind w:left="0"/>
        <w:rPr>
          <w:rFonts w:hint="eastAsia" w:ascii="宋体" w:hAnsi="宋体" w:eastAsia="宋体" w:cs="宋体"/>
          <w:color w:val="000000" w:themeColor="text1"/>
          <w:sz w:val="30"/>
          <w:szCs w:val="30"/>
          <w14:textFill>
            <w14:solidFill>
              <w14:schemeClr w14:val="tx1"/>
            </w14:solidFill>
          </w14:textFill>
        </w:rPr>
      </w:pPr>
    </w:p>
    <w:p w14:paraId="3D5BCA5A">
      <w:pPr>
        <w:keepNext w:val="0"/>
        <w:keepLines w:val="0"/>
        <w:pageBreakBefore w:val="0"/>
        <w:kinsoku/>
        <w:wordWrap/>
        <w:topLinePunct w:val="0"/>
        <w:bidi w:val="0"/>
        <w:spacing w:beforeAutospacing="0" w:afterAutospacing="0" w:line="480" w:lineRule="exact"/>
        <w:ind w:left="0"/>
        <w:rPr>
          <w:rFonts w:hint="eastAsia" w:ascii="宋体" w:hAnsi="宋体" w:eastAsia="宋体" w:cs="宋体"/>
          <w:color w:val="000000" w:themeColor="text1"/>
          <w:sz w:val="30"/>
          <w:szCs w:val="30"/>
          <w14:textFill>
            <w14:solidFill>
              <w14:schemeClr w14:val="tx1"/>
            </w14:solidFill>
          </w14:textFill>
        </w:rPr>
      </w:pPr>
    </w:p>
    <w:p w14:paraId="16CD862E">
      <w:pPr>
        <w:keepNext w:val="0"/>
        <w:keepLines w:val="0"/>
        <w:pageBreakBefore w:val="0"/>
        <w:kinsoku/>
        <w:wordWrap/>
        <w:topLinePunct w:val="0"/>
        <w:bidi w:val="0"/>
        <w:spacing w:beforeAutospacing="0" w:afterAutospacing="0" w:line="480" w:lineRule="exact"/>
        <w:ind w:left="0"/>
        <w:rPr>
          <w:rFonts w:hint="eastAsia" w:ascii="宋体" w:hAnsi="宋体" w:eastAsia="宋体" w:cs="宋体"/>
          <w:color w:val="000000" w:themeColor="text1"/>
          <w:sz w:val="30"/>
          <w:szCs w:val="30"/>
          <w14:textFill>
            <w14:solidFill>
              <w14:schemeClr w14:val="tx1"/>
            </w14:solidFill>
          </w14:textFill>
        </w:rPr>
      </w:pPr>
    </w:p>
    <w:p w14:paraId="4DC38E5F">
      <w:pPr>
        <w:keepNext w:val="0"/>
        <w:keepLines w:val="0"/>
        <w:pageBreakBefore w:val="0"/>
        <w:kinsoku/>
        <w:wordWrap/>
        <w:topLinePunct w:val="0"/>
        <w:bidi w:val="0"/>
        <w:spacing w:beforeAutospacing="0" w:afterAutospacing="0" w:line="480" w:lineRule="exact"/>
        <w:ind w:left="0"/>
        <w:rPr>
          <w:rFonts w:hint="eastAsia" w:ascii="宋体" w:hAnsi="宋体" w:eastAsia="宋体" w:cs="宋体"/>
          <w:color w:val="000000" w:themeColor="text1"/>
          <w:sz w:val="30"/>
          <w:szCs w:val="30"/>
          <w14:textFill>
            <w14:solidFill>
              <w14:schemeClr w14:val="tx1"/>
            </w14:solidFill>
          </w14:textFill>
        </w:rPr>
      </w:pPr>
    </w:p>
    <w:p w14:paraId="770777EC">
      <w:pPr>
        <w:keepNext w:val="0"/>
        <w:keepLines w:val="0"/>
        <w:pageBreakBefore w:val="0"/>
        <w:kinsoku/>
        <w:wordWrap/>
        <w:topLinePunct w:val="0"/>
        <w:bidi w:val="0"/>
        <w:spacing w:beforeAutospacing="0" w:afterAutospacing="0" w:line="480" w:lineRule="exact"/>
        <w:ind w:left="0" w:firstLine="4800" w:firstLineChars="160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承诺人（</w:t>
      </w:r>
      <w:r>
        <w:rPr>
          <w:rFonts w:hint="eastAsia" w:ascii="宋体" w:hAnsi="宋体" w:eastAsia="宋体" w:cs="宋体"/>
          <w:color w:val="000000" w:themeColor="text1"/>
          <w:sz w:val="30"/>
          <w:szCs w:val="30"/>
          <w:lang w:eastAsia="zh-CN"/>
          <w14:textFill>
            <w14:solidFill>
              <w14:schemeClr w14:val="tx1"/>
            </w14:solidFill>
          </w14:textFill>
        </w:rPr>
        <w:t>竞价</w:t>
      </w:r>
      <w:r>
        <w:rPr>
          <w:rFonts w:hint="eastAsia" w:ascii="宋体" w:hAnsi="宋体" w:eastAsia="宋体" w:cs="宋体"/>
          <w:color w:val="000000" w:themeColor="text1"/>
          <w:sz w:val="30"/>
          <w:szCs w:val="30"/>
          <w14:textFill>
            <w14:solidFill>
              <w14:schemeClr w14:val="tx1"/>
            </w14:solidFill>
          </w14:textFill>
        </w:rPr>
        <w:t>人签章）：</w:t>
      </w:r>
    </w:p>
    <w:p w14:paraId="145290ED">
      <w:pPr>
        <w:keepNext w:val="0"/>
        <w:keepLines w:val="0"/>
        <w:pageBreakBefore w:val="0"/>
        <w:kinsoku/>
        <w:wordWrap/>
        <w:topLinePunct w:val="0"/>
        <w:bidi w:val="0"/>
        <w:spacing w:beforeAutospacing="0" w:afterAutospacing="0" w:line="480" w:lineRule="exact"/>
        <w:ind w:left="0"/>
        <w:rPr>
          <w:rFonts w:hint="eastAsia" w:ascii="宋体" w:hAnsi="宋体" w:eastAsia="宋体" w:cs="宋体"/>
          <w:color w:val="000000" w:themeColor="text1"/>
          <w:sz w:val="30"/>
          <w:szCs w:val="30"/>
          <w14:textFill>
            <w14:solidFill>
              <w14:schemeClr w14:val="tx1"/>
            </w14:solidFill>
          </w14:textFill>
        </w:rPr>
      </w:pPr>
    </w:p>
    <w:p w14:paraId="39C63CA0">
      <w:pPr>
        <w:keepNext w:val="0"/>
        <w:keepLines w:val="0"/>
        <w:pageBreakBefore w:val="0"/>
        <w:kinsoku/>
        <w:wordWrap/>
        <w:topLinePunct w:val="0"/>
        <w:bidi w:val="0"/>
        <w:spacing w:beforeAutospacing="0" w:afterAutospacing="0" w:line="480" w:lineRule="exact"/>
        <w:ind w:left="0" w:firstLine="4800" w:firstLineChars="160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 xml:space="preserve">法定代表人或授权代理人（签章）： </w:t>
      </w:r>
    </w:p>
    <w:p w14:paraId="5CDCB73E">
      <w:pPr>
        <w:keepNext w:val="0"/>
        <w:keepLines w:val="0"/>
        <w:pageBreakBefore w:val="0"/>
        <w:kinsoku/>
        <w:wordWrap/>
        <w:topLinePunct w:val="0"/>
        <w:bidi w:val="0"/>
        <w:spacing w:beforeAutospacing="0" w:afterAutospacing="0" w:line="480" w:lineRule="exact"/>
        <w:ind w:left="0"/>
        <w:rPr>
          <w:rFonts w:hint="eastAsia" w:ascii="宋体" w:hAnsi="宋体" w:eastAsia="宋体" w:cs="宋体"/>
          <w:color w:val="000000" w:themeColor="text1"/>
          <w:sz w:val="30"/>
          <w:szCs w:val="30"/>
          <w14:textFill>
            <w14:solidFill>
              <w14:schemeClr w14:val="tx1"/>
            </w14:solidFill>
          </w14:textFill>
        </w:rPr>
      </w:pPr>
    </w:p>
    <w:p w14:paraId="591BA28A">
      <w:pPr>
        <w:keepNext w:val="0"/>
        <w:keepLines w:val="0"/>
        <w:pageBreakBefore w:val="0"/>
        <w:kinsoku/>
        <w:wordWrap/>
        <w:topLinePunct w:val="0"/>
        <w:bidi w:val="0"/>
        <w:spacing w:beforeAutospacing="0" w:afterAutospacing="0" w:line="480" w:lineRule="exact"/>
        <w:ind w:left="0" w:firstLine="4800" w:firstLineChars="1600"/>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联系电话：</w:t>
      </w:r>
    </w:p>
    <w:p w14:paraId="3FC8D3C2">
      <w:pPr>
        <w:keepNext w:val="0"/>
        <w:keepLines w:val="0"/>
        <w:pageBreakBefore w:val="0"/>
        <w:kinsoku/>
        <w:wordWrap/>
        <w:topLinePunct w:val="0"/>
        <w:bidi w:val="0"/>
        <w:spacing w:beforeAutospacing="0" w:afterAutospacing="0" w:line="480" w:lineRule="exact"/>
        <w:ind w:left="0"/>
        <w:rPr>
          <w:rFonts w:hint="eastAsia" w:ascii="宋体" w:hAnsi="宋体" w:eastAsia="宋体" w:cs="宋体"/>
          <w:color w:val="000000" w:themeColor="text1"/>
          <w:sz w:val="30"/>
          <w:szCs w:val="30"/>
          <w14:textFill>
            <w14:solidFill>
              <w14:schemeClr w14:val="tx1"/>
            </w14:solidFill>
          </w14:textFill>
        </w:rPr>
      </w:pPr>
      <w:bookmarkStart w:id="1" w:name="_GoBack"/>
      <w:bookmarkEnd w:id="1"/>
    </w:p>
    <w:p w14:paraId="576A90B4">
      <w:pPr>
        <w:keepNext w:val="0"/>
        <w:keepLines w:val="0"/>
        <w:pageBreakBefore w:val="0"/>
        <w:kinsoku/>
        <w:wordWrap/>
        <w:topLinePunct w:val="0"/>
        <w:bidi w:val="0"/>
        <w:spacing w:beforeAutospacing="0" w:afterAutospacing="0" w:line="480" w:lineRule="exact"/>
        <w:ind w:left="0"/>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 xml:space="preserve">                 </w:t>
      </w:r>
      <w:r>
        <w:rPr>
          <w:rFonts w:hint="eastAsia" w:ascii="宋体" w:hAnsi="宋体" w:eastAsia="宋体" w:cs="宋体"/>
          <w:color w:val="000000" w:themeColor="text1"/>
          <w:sz w:val="30"/>
          <w:szCs w:val="30"/>
          <w14:textFill>
            <w14:solidFill>
              <w14:schemeClr w14:val="tx1"/>
            </w14:solidFill>
          </w14:textFill>
        </w:rPr>
        <w:t>年    月    日</w:t>
      </w:r>
      <w:bookmarkEnd w:id="0"/>
    </w:p>
    <w:p w14:paraId="3228B966">
      <w:pPr>
        <w:pStyle w:val="2"/>
        <w:keepNext w:val="0"/>
        <w:keepLines w:val="0"/>
        <w:pageBreakBefore w:val="0"/>
        <w:kinsoku/>
        <w:wordWrap/>
        <w:topLinePunct w:val="0"/>
        <w:bidi w:val="0"/>
        <w:spacing w:beforeAutospacing="0" w:afterAutospacing="0" w:line="480" w:lineRule="exact"/>
        <w:ind w:left="0"/>
        <w:rPr>
          <w:rFonts w:hint="eastAsia" w:ascii="宋体" w:hAnsi="宋体" w:eastAsia="宋体" w:cs="宋体"/>
          <w:color w:val="000000" w:themeColor="text1"/>
          <w:sz w:val="30"/>
          <w:szCs w:val="30"/>
          <w14:textFill>
            <w14:solidFill>
              <w14:schemeClr w14:val="tx1"/>
            </w14:solidFill>
          </w14:textFill>
        </w:rPr>
      </w:pPr>
    </w:p>
    <w:sectPr>
      <w:footerReference r:id="rId3" w:type="default"/>
      <w:pgSz w:w="11906" w:h="16838"/>
      <w:pgMar w:top="851" w:right="1133" w:bottom="1440"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FB6EC">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BCB490">
                          <w:pPr>
                            <w:pStyle w:val="7"/>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ABCB490">
                    <w:pPr>
                      <w:pStyle w:val="7"/>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MmU0Yjk5NmUyMjAwNzM3OGEzNzg5ZGMyZDkzOWUifQ=="/>
  </w:docVars>
  <w:rsids>
    <w:rsidRoot w:val="3062140F"/>
    <w:rsid w:val="0003687F"/>
    <w:rsid w:val="0006112A"/>
    <w:rsid w:val="00061656"/>
    <w:rsid w:val="00072DF4"/>
    <w:rsid w:val="000869E8"/>
    <w:rsid w:val="000C36F6"/>
    <w:rsid w:val="000F1B6A"/>
    <w:rsid w:val="00143D2C"/>
    <w:rsid w:val="001457F7"/>
    <w:rsid w:val="001820EE"/>
    <w:rsid w:val="001D4A8E"/>
    <w:rsid w:val="00205DAC"/>
    <w:rsid w:val="00292896"/>
    <w:rsid w:val="00365942"/>
    <w:rsid w:val="003802F9"/>
    <w:rsid w:val="003C28F0"/>
    <w:rsid w:val="003F1AE5"/>
    <w:rsid w:val="003F3782"/>
    <w:rsid w:val="0044784F"/>
    <w:rsid w:val="00477CE4"/>
    <w:rsid w:val="004B7539"/>
    <w:rsid w:val="005D321F"/>
    <w:rsid w:val="00625546"/>
    <w:rsid w:val="00630AF3"/>
    <w:rsid w:val="00654B80"/>
    <w:rsid w:val="006E54A5"/>
    <w:rsid w:val="00713A28"/>
    <w:rsid w:val="007506B8"/>
    <w:rsid w:val="0077378A"/>
    <w:rsid w:val="00780034"/>
    <w:rsid w:val="007D407C"/>
    <w:rsid w:val="007F0860"/>
    <w:rsid w:val="007F5A09"/>
    <w:rsid w:val="00814231"/>
    <w:rsid w:val="00826B3E"/>
    <w:rsid w:val="008A6B20"/>
    <w:rsid w:val="00903943"/>
    <w:rsid w:val="00911739"/>
    <w:rsid w:val="00954405"/>
    <w:rsid w:val="00964012"/>
    <w:rsid w:val="009D0DEA"/>
    <w:rsid w:val="00A611ED"/>
    <w:rsid w:val="00A80B1A"/>
    <w:rsid w:val="00A8400B"/>
    <w:rsid w:val="00AC1B41"/>
    <w:rsid w:val="00AD51A1"/>
    <w:rsid w:val="00B04DCB"/>
    <w:rsid w:val="00B37402"/>
    <w:rsid w:val="00B57905"/>
    <w:rsid w:val="00BA4281"/>
    <w:rsid w:val="00BA6C74"/>
    <w:rsid w:val="00C353E3"/>
    <w:rsid w:val="00C45340"/>
    <w:rsid w:val="00CD4699"/>
    <w:rsid w:val="00D17796"/>
    <w:rsid w:val="00D32B15"/>
    <w:rsid w:val="00D85353"/>
    <w:rsid w:val="00DA2F8E"/>
    <w:rsid w:val="00EF7826"/>
    <w:rsid w:val="00F14CF0"/>
    <w:rsid w:val="00F84E41"/>
    <w:rsid w:val="01844A44"/>
    <w:rsid w:val="022B0E5C"/>
    <w:rsid w:val="039E3DB5"/>
    <w:rsid w:val="03AB5E37"/>
    <w:rsid w:val="040E5F23"/>
    <w:rsid w:val="04C03C59"/>
    <w:rsid w:val="056A5EC4"/>
    <w:rsid w:val="07BC2A81"/>
    <w:rsid w:val="081C4C9C"/>
    <w:rsid w:val="09D84671"/>
    <w:rsid w:val="0D527755"/>
    <w:rsid w:val="112D4E9D"/>
    <w:rsid w:val="11B636BD"/>
    <w:rsid w:val="137205A3"/>
    <w:rsid w:val="145E0636"/>
    <w:rsid w:val="152403CB"/>
    <w:rsid w:val="16BB06AF"/>
    <w:rsid w:val="19037144"/>
    <w:rsid w:val="19D5532D"/>
    <w:rsid w:val="1A35028C"/>
    <w:rsid w:val="1B22339D"/>
    <w:rsid w:val="1C366D22"/>
    <w:rsid w:val="1D6D0123"/>
    <w:rsid w:val="20FF5536"/>
    <w:rsid w:val="22E30806"/>
    <w:rsid w:val="245B43C7"/>
    <w:rsid w:val="249C78F6"/>
    <w:rsid w:val="26875D7E"/>
    <w:rsid w:val="26BE18DB"/>
    <w:rsid w:val="27AE4B4A"/>
    <w:rsid w:val="281A6B3E"/>
    <w:rsid w:val="297C2A05"/>
    <w:rsid w:val="2B360CE5"/>
    <w:rsid w:val="2C4C065B"/>
    <w:rsid w:val="2C6D614E"/>
    <w:rsid w:val="2CC04EAF"/>
    <w:rsid w:val="2D9B6B50"/>
    <w:rsid w:val="2F971030"/>
    <w:rsid w:val="3062140F"/>
    <w:rsid w:val="310426F5"/>
    <w:rsid w:val="3637465F"/>
    <w:rsid w:val="366F23BE"/>
    <w:rsid w:val="36B01AC7"/>
    <w:rsid w:val="3741602B"/>
    <w:rsid w:val="39BE0611"/>
    <w:rsid w:val="3A1F5988"/>
    <w:rsid w:val="3B0E65DB"/>
    <w:rsid w:val="3C0E2679"/>
    <w:rsid w:val="3DC87AC0"/>
    <w:rsid w:val="3F6F0CF3"/>
    <w:rsid w:val="403D352D"/>
    <w:rsid w:val="410835EE"/>
    <w:rsid w:val="41C45CB4"/>
    <w:rsid w:val="42273F1E"/>
    <w:rsid w:val="427D40B5"/>
    <w:rsid w:val="42E9200F"/>
    <w:rsid w:val="46090D30"/>
    <w:rsid w:val="4758626E"/>
    <w:rsid w:val="47A520E4"/>
    <w:rsid w:val="48556CDA"/>
    <w:rsid w:val="485D0F10"/>
    <w:rsid w:val="48CA5BF0"/>
    <w:rsid w:val="492865D4"/>
    <w:rsid w:val="4C6355B6"/>
    <w:rsid w:val="4DAB4B0B"/>
    <w:rsid w:val="4E9D3635"/>
    <w:rsid w:val="519435B0"/>
    <w:rsid w:val="524E2EDF"/>
    <w:rsid w:val="53BB3ADA"/>
    <w:rsid w:val="53CB6FAB"/>
    <w:rsid w:val="55915C48"/>
    <w:rsid w:val="56057CFE"/>
    <w:rsid w:val="567540C3"/>
    <w:rsid w:val="58E15446"/>
    <w:rsid w:val="5B316727"/>
    <w:rsid w:val="5B7B6CFE"/>
    <w:rsid w:val="5BBD57F6"/>
    <w:rsid w:val="5C2441D3"/>
    <w:rsid w:val="5D434E88"/>
    <w:rsid w:val="5D6367A4"/>
    <w:rsid w:val="5D6A375C"/>
    <w:rsid w:val="5DBB508D"/>
    <w:rsid w:val="5F5C613A"/>
    <w:rsid w:val="640D0C57"/>
    <w:rsid w:val="648D7D30"/>
    <w:rsid w:val="64EB3F53"/>
    <w:rsid w:val="6663343E"/>
    <w:rsid w:val="67154A49"/>
    <w:rsid w:val="67B740C6"/>
    <w:rsid w:val="683E7CBF"/>
    <w:rsid w:val="696E11B1"/>
    <w:rsid w:val="6C5051BA"/>
    <w:rsid w:val="6DF47526"/>
    <w:rsid w:val="6F823912"/>
    <w:rsid w:val="7007345D"/>
    <w:rsid w:val="729B4033"/>
    <w:rsid w:val="738C1136"/>
    <w:rsid w:val="75A35100"/>
    <w:rsid w:val="780828A7"/>
    <w:rsid w:val="78F75F2F"/>
    <w:rsid w:val="7AEB4F80"/>
    <w:rsid w:val="7C435390"/>
    <w:rsid w:val="7C684341"/>
    <w:rsid w:val="7EE63C0F"/>
    <w:rsid w:val="7FDC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3"/>
    <w:basedOn w:val="1"/>
    <w:next w:val="1"/>
    <w:qFormat/>
    <w:uiPriority w:val="0"/>
    <w:pPr>
      <w:keepNext/>
      <w:keepLines/>
      <w:spacing w:before="260" w:after="260" w:line="415" w:lineRule="auto"/>
      <w:outlineLvl w:val="2"/>
    </w:pPr>
    <w:rPr>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4">
    <w:name w:val="Normal Indent"/>
    <w:basedOn w:val="1"/>
    <w:qFormat/>
    <w:uiPriority w:val="0"/>
    <w:pPr>
      <w:ind w:firstLine="420"/>
    </w:pPr>
    <w:rPr>
      <w:rFonts w:ascii="Times New Roman" w:hAnsi="Times New Roman" w:cs="Times New Roman"/>
      <w:szCs w:val="20"/>
    </w:rPr>
  </w:style>
  <w:style w:type="paragraph" w:styleId="5">
    <w:name w:val="Body Text"/>
    <w:basedOn w:val="1"/>
    <w:qFormat/>
    <w:uiPriority w:val="0"/>
    <w:pPr>
      <w:spacing w:line="380" w:lineRule="exact"/>
    </w:pPr>
    <w:rPr>
      <w:sz w:val="24"/>
      <w:szCs w:val="24"/>
    </w:rPr>
  </w:style>
  <w:style w:type="paragraph" w:styleId="6">
    <w:name w:val="Balloon Text"/>
    <w:basedOn w:val="1"/>
    <w:link w:val="1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next w:val="10"/>
    <w:qFormat/>
    <w:uiPriority w:val="0"/>
    <w:pPr>
      <w:spacing w:before="100" w:beforeAutospacing="1" w:after="100" w:afterAutospacing="1"/>
      <w:jc w:val="left"/>
    </w:pPr>
    <w:rPr>
      <w:rFonts w:cs="Times New Roman"/>
      <w:kern w:val="0"/>
      <w:sz w:val="24"/>
    </w:rPr>
  </w:style>
  <w:style w:type="paragraph" w:customStyle="1" w:styleId="10">
    <w:name w:val="样式 标题 3 + (中文) 黑体 小四 非加粗 段前: 7.8 磅 段后: 0 磅 行距: 固定值 20 磅"/>
    <w:basedOn w:val="3"/>
    <w:qFormat/>
    <w:uiPriority w:val="0"/>
    <w:pPr>
      <w:spacing w:before="0" w:after="0" w:line="400" w:lineRule="exact"/>
    </w:pPr>
    <w:rPr>
      <w:rFonts w:eastAsia="黑体"/>
      <w:b w:val="0"/>
      <w:sz w:val="24"/>
    </w:rPr>
  </w:style>
  <w:style w:type="paragraph" w:styleId="11">
    <w:name w:val="Body Text First Indent"/>
    <w:basedOn w:val="5"/>
    <w:qFormat/>
    <w:uiPriority w:val="99"/>
    <w:pPr>
      <w:ind w:firstLine="800" w:firstLineChars="200"/>
    </w:pPr>
  </w:style>
  <w:style w:type="paragraph" w:customStyle="1" w:styleId="14">
    <w:name w:val="Heading #2|1"/>
    <w:basedOn w:val="1"/>
    <w:qFormat/>
    <w:uiPriority w:val="0"/>
    <w:pPr>
      <w:spacing w:after="280" w:line="538" w:lineRule="exact"/>
      <w:jc w:val="center"/>
      <w:outlineLvl w:val="1"/>
    </w:pPr>
    <w:rPr>
      <w:rFonts w:ascii="宋体" w:hAnsi="宋体" w:cs="宋体"/>
      <w:sz w:val="42"/>
      <w:szCs w:val="42"/>
      <w:lang w:val="zh-TW" w:eastAsia="zh-TW" w:bidi="zh-TW"/>
    </w:rPr>
  </w:style>
  <w:style w:type="character" w:customStyle="1" w:styleId="15">
    <w:name w:val="批注框文本 Char"/>
    <w:basedOn w:val="13"/>
    <w:link w:val="6"/>
    <w:qFormat/>
    <w:uiPriority w:val="0"/>
    <w:rPr>
      <w:rFonts w:ascii="Calibri" w:hAnsi="Calibri" w:eastAsia="宋体" w:cs="Arial"/>
      <w:kern w:val="2"/>
      <w:sz w:val="18"/>
      <w:szCs w:val="18"/>
    </w:rPr>
  </w:style>
  <w:style w:type="paragraph" w:customStyle="1" w:styleId="16">
    <w:name w:val="汇编大标题1"/>
    <w:basedOn w:val="1"/>
    <w:qFormat/>
    <w:uiPriority w:val="0"/>
    <w:pPr>
      <w:autoSpaceDE w:val="0"/>
      <w:autoSpaceDN w:val="0"/>
      <w:adjustRightInd w:val="0"/>
      <w:spacing w:line="360" w:lineRule="auto"/>
      <w:ind w:right="100" w:rightChars="100"/>
      <w:jc w:val="center"/>
    </w:pPr>
    <w:rPr>
      <w:rFonts w:ascii="黑体" w:hAnsi="Times New Roman" w:eastAsia="黑体" w:cs="Times New Roman"/>
      <w:b/>
      <w:bCs/>
      <w:kern w:val="0"/>
      <w:sz w:val="36"/>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4069</Words>
  <Characters>4238</Characters>
  <Lines>3</Lines>
  <Paragraphs>8</Paragraphs>
  <TotalTime>0</TotalTime>
  <ScaleCrop>false</ScaleCrop>
  <LinksUpToDate>false</LinksUpToDate>
  <CharactersWithSpaces>4321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2022-01-13T10:50:00Z</dcterms:created>
  <dc:creator>Administrator</dc:creator>
  <cp:lastModifiedBy>Administrator</cp:lastModifiedBy>
  <cp:lastPrinted>2024-09-25T06:56:00Z</cp:lastPrinted>
  <dcterms:modified xsi:type="dcterms:W3CDTF">2024-10-10T06:31:40Z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A58B33B92890407CB9DF1DD290E3FCBB</vt:lpwstr>
  </property>
</Properties>
</file>