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AAEE3"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附件1：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9"/>
        <w:gridCol w:w="4907"/>
        <w:gridCol w:w="1350"/>
      </w:tblGrid>
      <w:tr w14:paraId="484C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5000" w:type="pct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27747B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32"/>
                <w:szCs w:val="32"/>
                <w:lang w:val="en-US" w:eastAsia="zh-CN"/>
              </w:rPr>
              <w:t>数字化光伏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32"/>
                <w:szCs w:val="32"/>
              </w:rPr>
              <w:t>咨询服务清单</w:t>
            </w:r>
            <w:bookmarkEnd w:id="0"/>
          </w:p>
        </w:tc>
      </w:tr>
      <w:tr w14:paraId="472B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B6CF50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服务项目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CC8E57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咨询服务详细内容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0DA2FD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服务频次</w:t>
            </w:r>
          </w:p>
        </w:tc>
      </w:tr>
      <w:tr w14:paraId="421A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A1191A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线下集中赋能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C51AC3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1.专项线下集中赋能会调研、组织和实施（赋能时间建议：协议签订后一次，中期项目开始落地一次）；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2.根据业务需求制定灵活的赋能课程，匹配业务需求；课程含8大类：行业及通用知识、产品介绍、项目实践、运维知识、质量知识、技术知识等</w:t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  <w:lang w:eastAsia="zh-CN"/>
              </w:rPr>
              <w:t>。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CCDB4A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2次</w:t>
            </w:r>
          </w:p>
        </w:tc>
      </w:tr>
      <w:tr w14:paraId="309C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D6F00F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  <w:lang w:val="en-US" w:eastAsia="zh-CN"/>
              </w:rPr>
              <w:t>新能源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组织/公司搭建辅导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92A976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1.人员招聘能力标准及组织架构搭建咨询及模板提供；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2.公司运营管理制度全套模板提供；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3.可研报告审核，EMC合同审核及模板提供、EPC合同审核及模板提供；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4.投资公司新能源战略规划，投资开发模式规划模板提供。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8CB416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1年内</w:t>
            </w:r>
          </w:p>
        </w:tc>
      </w:tr>
      <w:tr w14:paraId="78FC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E3AD46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 xml:space="preserve">前三个项目带教 </w:t>
            </w:r>
          </w:p>
          <w:p w14:paraId="47397ACE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（不论最终是否落地建设）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E68F7F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前三个项目（不论最终是否落地建设）：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1.现场踏勘与收资协助，项目建议书协助，项目经济性报告协助，项目商务洽谈陪同，储能项目方案出具，荷载报告审核，复杂项目设计前置介入（给出实施方案建议来支撑投资测算）；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2.非常规性问题咨询和解答，例如：IRR收益率说明，绿证交易流程，折扣值建议，融资建议等。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DAF589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前三个项目</w:t>
            </w:r>
          </w:p>
          <w:p w14:paraId="25575546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</w:p>
        </w:tc>
      </w:tr>
      <w:tr w14:paraId="2284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F8E321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数字化工具应用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BC81AD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1.电站开发数字化工具账号开通；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2.电站开发数字化工具使用培训及应用指导；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3.电站开发数字化工具使用手册交付。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256DEA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3年</w:t>
            </w:r>
          </w:p>
          <w:p w14:paraId="2BFEB52E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</w:p>
        </w:tc>
      </w:tr>
      <w:tr w14:paraId="1D13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8D15DA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项目过程管理协助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588983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前三个项目：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1.项目图纸审核； 2.工程启动交底协助； 3.过程验收协助；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4.并网验收协助； 5.竣工验收协助；6.其他事项的协助。（开工约谈，监理例会，质量管理，材料管理，进度管理）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E51DB4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前三个项目</w:t>
            </w:r>
          </w:p>
        </w:tc>
      </w:tr>
      <w:tr w14:paraId="1E1F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5DF9C7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电站数字化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B42041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智慧能源平台使用一年</w:t>
            </w:r>
          </w:p>
          <w:p w14:paraId="27DCD05B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  <w:lang w:val="en-US" w:eastAsia="zh-CN"/>
              </w:rPr>
              <w:t>平台必备功能包含资产管理、结算管理、增值收益管理等，资产月度报告、运维考核管理、同时平台包含智能自动调整改善主流品牌逆变器的功率因数、电费结算可全程线上化结算包括电量采集、智能生成电费单、支付、开票、对账、催缴等功能</w:t>
            </w:r>
          </w:p>
          <w:p w14:paraId="6EF5464C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具体如下：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1.安装调试辅导； 2.数据核查； 3.平台账号及功能开通；4.平台使用培训； 5.平台资料交付； 6.软硬件售后问题处理。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C6F6C3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t>一年</w:t>
            </w:r>
          </w:p>
          <w:p w14:paraId="21D74F18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</w:p>
        </w:tc>
      </w:tr>
      <w:tr w14:paraId="1E56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8B9D92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项目复盘会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2BF9D3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1.首个项目启动会的组织和召开；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2.建后首个项目复盘会的组织和召开。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1973AC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首个项目</w:t>
            </w:r>
          </w:p>
        </w:tc>
      </w:tr>
      <w:tr w14:paraId="48AE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396AC9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在线学习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9F4130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线上学习平台账号开通和授权，新能源技术、项目开发等知识学习，课程库长期更新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A1233E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长期</w:t>
            </w:r>
          </w:p>
        </w:tc>
      </w:tr>
      <w:tr w14:paraId="5A47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FC1D5B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专题直播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69D9B2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行业专家专题直播，知识交流，在线答疑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C00113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不定期</w:t>
            </w:r>
          </w:p>
        </w:tc>
      </w:tr>
      <w:tr w14:paraId="2CF1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CCD1F3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案例分享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90E85E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邀请到优秀企业参观、经验交流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0147E8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不定期</w:t>
            </w:r>
          </w:p>
        </w:tc>
      </w:tr>
      <w:tr w14:paraId="5591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8D12C8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线下沟通会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5CB65B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沟通沙龙提供业务交流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489026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不定期</w:t>
            </w:r>
          </w:p>
        </w:tc>
      </w:tr>
      <w:tr w14:paraId="45AB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51D16E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项目运营诊断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E0DE41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1.开发数据汇总，诊断，给出对应的改善方案；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2.按诊断需求提供一对一服务。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C67953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不定期</w:t>
            </w:r>
          </w:p>
        </w:tc>
      </w:tr>
      <w:tr w14:paraId="1961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2C0B27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1F2329"/>
                <w:sz w:val="22"/>
                <w:szCs w:val="24"/>
              </w:rPr>
              <w:t>业务开发效率诊断报告</w:t>
            </w:r>
          </w:p>
        </w:tc>
        <w:tc>
          <w:tcPr>
            <w:tcW w:w="287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6F3BD1">
            <w:pPr>
              <w:spacing w:before="120" w:after="120" w:line="288" w:lineRule="auto"/>
              <w:ind w:left="0"/>
              <w:jc w:val="left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光伏项目开发效率报告（6个月后）</w:t>
            </w:r>
          </w:p>
        </w:tc>
        <w:tc>
          <w:tcPr>
            <w:tcW w:w="78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5AAD39">
            <w:pPr>
              <w:spacing w:before="120" w:after="120" w:line="288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F2329"/>
                <w:sz w:val="22"/>
                <w:szCs w:val="24"/>
              </w:rPr>
              <w:t>1份</w:t>
            </w:r>
          </w:p>
        </w:tc>
      </w:tr>
    </w:tbl>
    <w:p w14:paraId="5413D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5DD06B22"/>
    <w:rsid w:val="5DD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Arial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2024-08-27T07:56:00Z</dcterms:created>
  <dc:creator>土豆排骨的滋味</dc:creator>
  <cp:lastModifiedBy>土豆排骨的滋味</cp:lastModifiedBy>
  <dcterms:modified xsi:type="dcterms:W3CDTF">2024-08-27T07:57:20Z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6EC18CBA66B74565AAF96A51AFA8F1CA_11</vt:lpwstr>
  </property>
</Properties>
</file>