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643" w:firstLineChars="20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2"/>
          <w:sz w:val="32"/>
          <w:szCs w:val="32"/>
          <w:shd w:val="clear"/>
        </w:rPr>
        <w:t>网络竞价须知</w:t>
      </w:r>
    </w:p>
    <w:p>
      <w:pPr>
        <w:widowControl/>
        <w:shd w:val="clear"/>
        <w:snapToGrid/>
        <w:spacing w:before="0" w:line="520" w:lineRule="exact"/>
        <w:ind w:left="0" w:firstLine="560" w:firstLineChars="20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auto"/>
          <w:kern w:val="2"/>
          <w:sz w:val="28"/>
          <w:szCs w:val="28"/>
          <w:shd w:val="clear"/>
        </w:rPr>
        <w:t>（项目编号:</w:t>
      </w:r>
      <w:r>
        <w:rPr>
          <w:rFonts w:hint="eastAsia" w:ascii="仿宋_GB2312" w:hAnsi="仿宋_GB2312" w:eastAsia="仿宋_GB2312" w:cs="仿宋_GB2312"/>
          <w:b w:val="0"/>
          <w:bCs w:val="0"/>
          <w:color w:val="0000FF"/>
          <w:kern w:val="2"/>
          <w:sz w:val="28"/>
          <w:szCs w:val="28"/>
          <w:shd w:val="clear"/>
          <w:lang w:eastAsia="zh-CN"/>
        </w:rPr>
        <w:t>GKJC2024</w:t>
      </w:r>
      <w:bookmarkStart w:id="0" w:name="_GoBack"/>
      <w:bookmarkEnd w:id="0"/>
      <w:r>
        <w:rPr>
          <w:rFonts w:hint="eastAsia" w:ascii="仿宋_GB2312" w:hAnsi="仿宋_GB2312" w:eastAsia="仿宋_GB2312" w:cs="仿宋_GB2312"/>
          <w:b w:val="0"/>
          <w:bCs w:val="0"/>
          <w:color w:val="0000FF"/>
          <w:kern w:val="2"/>
          <w:sz w:val="28"/>
          <w:szCs w:val="28"/>
          <w:shd w:val="clear"/>
          <w:lang w:val="en-US" w:eastAsia="zh-CN"/>
        </w:rPr>
        <w:t>0816</w:t>
      </w:r>
      <w:r>
        <w:rPr>
          <w:rFonts w:hint="eastAsia" w:ascii="仿宋_GB2312" w:hAnsi="仿宋_GB2312" w:eastAsia="仿宋_GB2312" w:cs="仿宋_GB2312"/>
          <w:b w:val="0"/>
          <w:bCs w:val="0"/>
          <w:color w:val="auto"/>
          <w:kern w:val="2"/>
          <w:sz w:val="28"/>
          <w:szCs w:val="28"/>
          <w:shd w:val="clear"/>
        </w:rPr>
        <w:t>）</w:t>
      </w:r>
    </w:p>
    <w:p>
      <w:pPr>
        <w:widowControl/>
        <w:shd w:val="clear"/>
        <w:snapToGrid/>
        <w:spacing w:before="0"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rPr>
        <w:t>连城县国有资产产权交易服务有限公司</w:t>
      </w:r>
      <w:r>
        <w:rPr>
          <w:rFonts w:hint="eastAsia" w:ascii="仿宋_GB2312" w:hAnsi="仿宋_GB2312" w:eastAsia="仿宋_GB2312" w:cs="仿宋_GB2312"/>
          <w:color w:val="auto"/>
          <w:kern w:val="2"/>
          <w:sz w:val="28"/>
          <w:szCs w:val="28"/>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2"/>
          <w:sz w:val="28"/>
          <w:szCs w:val="28"/>
          <w:shd w:val="clear"/>
        </w:rPr>
        <w:t>一、公开竞价、报名时间、地点</w:t>
      </w:r>
    </w:p>
    <w:p>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竞价时间：</w:t>
      </w:r>
      <w:r>
        <w:rPr>
          <w:rFonts w:hint="eastAsia" w:ascii="仿宋_GB2312" w:hAnsi="仿宋_GB2312" w:eastAsia="仿宋_GB2312" w:cs="仿宋_GB2312"/>
          <w:color w:val="auto"/>
          <w:kern w:val="2"/>
          <w:sz w:val="28"/>
          <w:szCs w:val="28"/>
          <w:shd w:val="clear"/>
          <w:lang w:eastAsia="zh-CN"/>
        </w:rPr>
        <w:t>2024年</w:t>
      </w:r>
      <w:r>
        <w:rPr>
          <w:rFonts w:hint="eastAsia" w:ascii="仿宋_GB2312" w:hAnsi="仿宋_GB2312" w:eastAsia="仿宋_GB2312" w:cs="仿宋_GB2312"/>
          <w:color w:val="auto"/>
          <w:kern w:val="2"/>
          <w:sz w:val="28"/>
          <w:szCs w:val="28"/>
          <w:shd w:val="clear"/>
          <w:lang w:val="en-US" w:eastAsia="zh-CN"/>
        </w:rPr>
        <w:t>8</w:t>
      </w:r>
      <w:r>
        <w:rPr>
          <w:rFonts w:hint="eastAsia" w:ascii="仿宋_GB2312" w:hAnsi="仿宋_GB2312" w:eastAsia="仿宋_GB2312" w:cs="仿宋_GB2312"/>
          <w:color w:val="auto"/>
          <w:kern w:val="2"/>
          <w:sz w:val="28"/>
          <w:szCs w:val="28"/>
          <w:shd w:val="clear"/>
          <w:lang w:eastAsia="zh-CN"/>
        </w:rPr>
        <w:t>月</w:t>
      </w:r>
      <w:r>
        <w:rPr>
          <w:rFonts w:hint="eastAsia" w:ascii="仿宋_GB2312" w:hAnsi="仿宋_GB2312" w:eastAsia="仿宋_GB2312" w:cs="仿宋_GB2312"/>
          <w:color w:val="auto"/>
          <w:kern w:val="2"/>
          <w:sz w:val="28"/>
          <w:szCs w:val="28"/>
          <w:shd w:val="clear"/>
          <w:lang w:val="en-US" w:eastAsia="zh-CN"/>
        </w:rPr>
        <w:t>16</w:t>
      </w:r>
      <w:r>
        <w:rPr>
          <w:rFonts w:hint="eastAsia" w:ascii="仿宋_GB2312" w:hAnsi="仿宋_GB2312" w:eastAsia="仿宋_GB2312" w:cs="仿宋_GB2312"/>
          <w:color w:val="auto"/>
          <w:kern w:val="2"/>
          <w:sz w:val="28"/>
          <w:szCs w:val="28"/>
          <w:shd w:val="clear"/>
          <w:lang w:eastAsia="zh-CN"/>
        </w:rPr>
        <w:t>日</w:t>
      </w:r>
      <w:r>
        <w:rPr>
          <w:rFonts w:hint="eastAsia" w:ascii="仿宋_GB2312" w:hAnsi="仿宋_GB2312" w:eastAsia="仿宋_GB2312" w:cs="仿宋_GB2312"/>
          <w:color w:val="auto"/>
          <w:kern w:val="2"/>
          <w:sz w:val="28"/>
          <w:szCs w:val="28"/>
          <w:shd w:val="clear"/>
        </w:rPr>
        <w:t>9:30开始至9:50止（20分钟）。</w:t>
      </w:r>
    </w:p>
    <w:p>
      <w:pPr>
        <w:widowControl/>
        <w:shd w:val="clear"/>
        <w:snapToGrid/>
        <w:spacing w:before="0"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竞价地点</w:t>
      </w:r>
      <w:r>
        <w:rPr>
          <w:rFonts w:hint="eastAsia" w:ascii="仿宋_GB2312" w:hAnsi="仿宋_GB2312" w:eastAsia="仿宋_GB2312" w:cs="仿宋_GB2312"/>
          <w:color w:val="auto"/>
          <w:spacing w:val="0"/>
          <w:kern w:val="2"/>
          <w:sz w:val="28"/>
          <w:szCs w:val="28"/>
          <w:shd w:val="clear"/>
        </w:rPr>
        <w:t>：</w:t>
      </w:r>
      <w:r>
        <w:rPr>
          <w:rFonts w:hint="eastAsia" w:ascii="仿宋_GB2312" w:hAnsi="仿宋_GB2312" w:eastAsia="仿宋_GB2312" w:cs="仿宋_GB2312"/>
          <w:color w:val="auto"/>
          <w:kern w:val="2"/>
          <w:sz w:val="28"/>
          <w:szCs w:val="28"/>
          <w:shd w:val="clear"/>
        </w:rPr>
        <w:t>权益云交易平台或微信公众号“权益云交易平台”</w:t>
      </w:r>
    </w:p>
    <w:p>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报名时间：</w:t>
      </w:r>
      <w:r>
        <w:rPr>
          <w:rFonts w:hint="eastAsia" w:ascii="仿宋_GB2312" w:hAnsi="仿宋_GB2312" w:eastAsia="仿宋_GB2312" w:cs="仿宋_GB2312"/>
          <w:color w:val="auto"/>
          <w:kern w:val="2"/>
          <w:sz w:val="28"/>
          <w:szCs w:val="28"/>
          <w:shd w:val="clear"/>
          <w:lang w:eastAsia="zh-CN"/>
        </w:rPr>
        <w:t>202</w:t>
      </w:r>
      <w:r>
        <w:rPr>
          <w:rFonts w:hint="eastAsia" w:ascii="仿宋_GB2312" w:hAnsi="仿宋_GB2312" w:eastAsia="仿宋_GB2312" w:cs="仿宋_GB2312"/>
          <w:color w:val="auto"/>
          <w:kern w:val="2"/>
          <w:sz w:val="28"/>
          <w:szCs w:val="28"/>
          <w:shd w:val="clear"/>
          <w:lang w:val="en-US" w:eastAsia="zh-CN"/>
        </w:rPr>
        <w:t>4</w:t>
      </w:r>
      <w:r>
        <w:rPr>
          <w:rFonts w:hint="eastAsia" w:ascii="仿宋_GB2312" w:hAnsi="仿宋_GB2312" w:eastAsia="仿宋_GB2312" w:cs="仿宋_GB2312"/>
          <w:color w:val="auto"/>
          <w:kern w:val="2"/>
          <w:sz w:val="28"/>
          <w:szCs w:val="28"/>
          <w:shd w:val="clear"/>
          <w:lang w:eastAsia="zh-CN"/>
        </w:rPr>
        <w:t>年</w:t>
      </w:r>
      <w:r>
        <w:rPr>
          <w:rFonts w:hint="eastAsia" w:ascii="仿宋_GB2312" w:hAnsi="仿宋_GB2312" w:eastAsia="仿宋_GB2312" w:cs="仿宋_GB2312"/>
          <w:color w:val="auto"/>
          <w:kern w:val="2"/>
          <w:sz w:val="28"/>
          <w:szCs w:val="28"/>
          <w:shd w:val="clear"/>
          <w:lang w:val="en-US" w:eastAsia="zh-CN"/>
        </w:rPr>
        <w:t>8</w:t>
      </w:r>
      <w:r>
        <w:rPr>
          <w:rFonts w:hint="eastAsia" w:ascii="仿宋_GB2312" w:hAnsi="仿宋_GB2312" w:eastAsia="仿宋_GB2312" w:cs="仿宋_GB2312"/>
          <w:color w:val="0000FF"/>
          <w:kern w:val="2"/>
          <w:sz w:val="28"/>
          <w:szCs w:val="28"/>
          <w:shd w:val="clear"/>
          <w:lang w:eastAsia="zh-CN"/>
        </w:rPr>
        <w:t>月</w:t>
      </w:r>
      <w:r>
        <w:rPr>
          <w:rFonts w:hint="eastAsia" w:ascii="仿宋_GB2312" w:hAnsi="仿宋_GB2312" w:eastAsia="仿宋_GB2312" w:cs="仿宋_GB2312"/>
          <w:color w:val="0000FF"/>
          <w:kern w:val="2"/>
          <w:sz w:val="28"/>
          <w:szCs w:val="28"/>
          <w:shd w:val="clear"/>
          <w:lang w:val="en-US" w:eastAsia="zh-CN"/>
        </w:rPr>
        <w:t>13</w:t>
      </w:r>
      <w:r>
        <w:rPr>
          <w:rFonts w:hint="eastAsia" w:ascii="仿宋_GB2312" w:hAnsi="仿宋_GB2312" w:eastAsia="仿宋_GB2312" w:cs="仿宋_GB2312"/>
          <w:color w:val="0000FF"/>
          <w:kern w:val="2"/>
          <w:sz w:val="28"/>
          <w:szCs w:val="28"/>
          <w:shd w:val="clear"/>
          <w:lang w:eastAsia="zh-CN"/>
        </w:rPr>
        <w:t>日</w:t>
      </w:r>
      <w:r>
        <w:rPr>
          <w:rFonts w:hint="eastAsia" w:ascii="仿宋_GB2312" w:hAnsi="仿宋_GB2312" w:eastAsia="仿宋_GB2312" w:cs="仿宋_GB2312"/>
          <w:color w:val="auto"/>
          <w:kern w:val="2"/>
          <w:sz w:val="28"/>
          <w:szCs w:val="28"/>
          <w:shd w:val="clear"/>
        </w:rPr>
        <w:t>至</w:t>
      </w:r>
      <w:r>
        <w:rPr>
          <w:rFonts w:hint="eastAsia" w:ascii="仿宋_GB2312" w:hAnsi="仿宋_GB2312" w:eastAsia="仿宋_GB2312" w:cs="仿宋_GB2312"/>
          <w:color w:val="auto"/>
          <w:kern w:val="2"/>
          <w:sz w:val="28"/>
          <w:szCs w:val="28"/>
          <w:shd w:val="clear"/>
          <w:lang w:eastAsia="zh-CN"/>
        </w:rPr>
        <w:t>202</w:t>
      </w:r>
      <w:r>
        <w:rPr>
          <w:rFonts w:hint="eastAsia" w:ascii="仿宋_GB2312" w:hAnsi="仿宋_GB2312" w:eastAsia="仿宋_GB2312" w:cs="仿宋_GB2312"/>
          <w:color w:val="auto"/>
          <w:kern w:val="2"/>
          <w:sz w:val="28"/>
          <w:szCs w:val="28"/>
          <w:shd w:val="clear"/>
          <w:lang w:val="en-US" w:eastAsia="zh-CN"/>
        </w:rPr>
        <w:t>4</w:t>
      </w:r>
      <w:r>
        <w:rPr>
          <w:rFonts w:hint="eastAsia" w:ascii="仿宋_GB2312" w:hAnsi="仿宋_GB2312" w:eastAsia="仿宋_GB2312" w:cs="仿宋_GB2312"/>
          <w:color w:val="auto"/>
          <w:kern w:val="2"/>
          <w:sz w:val="28"/>
          <w:szCs w:val="28"/>
          <w:shd w:val="clear"/>
          <w:lang w:eastAsia="zh-CN"/>
        </w:rPr>
        <w:t>年</w:t>
      </w:r>
      <w:r>
        <w:rPr>
          <w:rFonts w:hint="eastAsia" w:ascii="仿宋_GB2312" w:hAnsi="仿宋_GB2312" w:eastAsia="仿宋_GB2312" w:cs="仿宋_GB2312"/>
          <w:color w:val="auto"/>
          <w:kern w:val="2"/>
          <w:sz w:val="28"/>
          <w:szCs w:val="28"/>
          <w:shd w:val="clear"/>
          <w:lang w:val="en-US" w:eastAsia="zh-CN"/>
        </w:rPr>
        <w:t>8</w:t>
      </w:r>
      <w:r>
        <w:rPr>
          <w:rFonts w:hint="eastAsia" w:ascii="仿宋_GB2312" w:hAnsi="仿宋_GB2312" w:eastAsia="仿宋_GB2312" w:cs="仿宋_GB2312"/>
          <w:color w:val="0000FF"/>
          <w:kern w:val="2"/>
          <w:sz w:val="28"/>
          <w:szCs w:val="28"/>
          <w:shd w:val="clear"/>
          <w:lang w:eastAsia="zh-CN"/>
        </w:rPr>
        <w:t>月</w:t>
      </w:r>
      <w:r>
        <w:rPr>
          <w:rFonts w:hint="eastAsia" w:ascii="仿宋_GB2312" w:hAnsi="仿宋_GB2312" w:eastAsia="仿宋_GB2312" w:cs="仿宋_GB2312"/>
          <w:color w:val="0000FF"/>
          <w:kern w:val="2"/>
          <w:sz w:val="28"/>
          <w:szCs w:val="28"/>
          <w:shd w:val="clear"/>
          <w:lang w:val="en-US" w:eastAsia="zh-CN"/>
        </w:rPr>
        <w:t>15</w:t>
      </w:r>
      <w:r>
        <w:rPr>
          <w:rFonts w:hint="eastAsia" w:ascii="仿宋_GB2312" w:hAnsi="仿宋_GB2312" w:eastAsia="仿宋_GB2312" w:cs="仿宋_GB2312"/>
          <w:color w:val="0000FF"/>
          <w:kern w:val="2"/>
          <w:sz w:val="28"/>
          <w:szCs w:val="28"/>
          <w:shd w:val="clear"/>
          <w:lang w:eastAsia="zh-CN"/>
        </w:rPr>
        <w:t>日</w:t>
      </w:r>
      <w:r>
        <w:rPr>
          <w:rFonts w:hint="eastAsia" w:ascii="仿宋_GB2312" w:hAnsi="仿宋_GB2312" w:eastAsia="仿宋_GB2312" w:cs="仿宋_GB2312"/>
          <w:color w:val="0000FF"/>
          <w:kern w:val="2"/>
          <w:sz w:val="28"/>
          <w:szCs w:val="28"/>
          <w:shd w:val="clear"/>
        </w:rPr>
        <w:t>17时</w:t>
      </w:r>
      <w:r>
        <w:rPr>
          <w:rFonts w:hint="eastAsia" w:ascii="仿宋_GB2312" w:hAnsi="仿宋_GB2312" w:eastAsia="仿宋_GB2312" w:cs="仿宋_GB2312"/>
          <w:color w:val="auto"/>
          <w:kern w:val="2"/>
          <w:sz w:val="28"/>
          <w:szCs w:val="28"/>
          <w:shd w:val="clear"/>
        </w:rPr>
        <w:t>(节假日除外)</w:t>
      </w:r>
    </w:p>
    <w:p>
      <w:pPr>
        <w:snapToGrid/>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rPr>
        <w:t>报名地点：福建省龙岩市连城县莲峰镇李彭村彭坊桥路1号4层</w:t>
      </w:r>
    </w:p>
    <w:p>
      <w:pPr>
        <w:snapToGrid/>
        <w:spacing w:line="520" w:lineRule="exact"/>
        <w:ind w:firstLine="560" w:firstLineChars="200"/>
        <w:rPr>
          <w:rFonts w:hint="default" w:ascii="仿宋_GB2312" w:hAnsi="仿宋_GB2312" w:eastAsia="仿宋_GB2312" w:cs="仿宋_GB2312"/>
          <w:color w:val="auto"/>
          <w:sz w:val="28"/>
          <w:szCs w:val="28"/>
          <w:shd w:val="clear"/>
          <w:lang w:val="en-US" w:eastAsia="zh-CN"/>
        </w:rPr>
      </w:pPr>
      <w:r>
        <w:rPr>
          <w:rFonts w:hint="eastAsia" w:ascii="仿宋_GB2312" w:hAnsi="仿宋_GB2312" w:eastAsia="仿宋_GB2312" w:cs="仿宋_GB2312"/>
          <w:color w:val="auto"/>
          <w:sz w:val="28"/>
          <w:szCs w:val="28"/>
          <w:shd w:val="clear"/>
        </w:rPr>
        <w:t>联系电话：</w:t>
      </w:r>
      <w:r>
        <w:rPr>
          <w:rFonts w:hint="eastAsia" w:ascii="仿宋_GB2312" w:hAnsi="仿宋_GB2312" w:eastAsia="仿宋_GB2312" w:cs="仿宋_GB2312"/>
          <w:color w:val="auto"/>
          <w:sz w:val="28"/>
          <w:szCs w:val="28"/>
          <w:shd w:val="clear"/>
          <w:lang w:val="en-US" w:eastAsia="zh-CN"/>
        </w:rPr>
        <w:t>0597-8911670</w:t>
      </w:r>
    </w:p>
    <w:p>
      <w:pPr>
        <w:widowControl/>
        <w:shd w:val="clear"/>
        <w:snapToGrid/>
        <w:spacing w:before="0" w:beforeAutospacing="0" w:after="0" w:afterAutospacing="0" w:line="520" w:lineRule="exact"/>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二</w:t>
      </w:r>
      <w:r>
        <w:rPr>
          <w:rFonts w:hint="eastAsia" w:ascii="仿宋_GB2312" w:hAnsi="仿宋_GB2312" w:eastAsia="仿宋_GB2312" w:cs="仿宋_GB2312"/>
          <w:b/>
          <w:bCs/>
          <w:color w:val="auto"/>
          <w:sz w:val="28"/>
          <w:szCs w:val="28"/>
        </w:rPr>
        <w:t>、项目</w:t>
      </w:r>
      <w:r>
        <w:rPr>
          <w:rFonts w:hint="eastAsia" w:ascii="仿宋_GB2312" w:hAnsi="仿宋_GB2312" w:eastAsia="仿宋_GB2312" w:cs="仿宋_GB2312"/>
          <w:b/>
          <w:bCs/>
          <w:color w:val="auto"/>
          <w:sz w:val="28"/>
          <w:szCs w:val="28"/>
          <w:lang w:eastAsia="zh-CN"/>
        </w:rPr>
        <w:t>概况</w:t>
      </w:r>
      <w:r>
        <w:rPr>
          <w:rFonts w:hint="eastAsia" w:ascii="仿宋_GB2312" w:hAnsi="仿宋_GB2312" w:eastAsia="仿宋_GB2312" w:cs="仿宋_GB2312"/>
          <w:b/>
          <w:bCs/>
          <w:color w:val="auto"/>
          <w:sz w:val="28"/>
          <w:szCs w:val="28"/>
        </w:rPr>
        <w:t>及</w:t>
      </w:r>
      <w:r>
        <w:rPr>
          <w:rFonts w:hint="eastAsia" w:ascii="仿宋_GB2312" w:hAnsi="仿宋_GB2312" w:eastAsia="仿宋_GB2312" w:cs="仿宋_GB2312"/>
          <w:b/>
          <w:bCs/>
          <w:color w:val="auto"/>
          <w:sz w:val="28"/>
          <w:szCs w:val="28"/>
          <w:lang w:val="en-US" w:eastAsia="zh-CN"/>
        </w:rPr>
        <w:t>合同</w:t>
      </w:r>
      <w:r>
        <w:rPr>
          <w:rFonts w:hint="eastAsia" w:ascii="仿宋_GB2312" w:hAnsi="仿宋_GB2312" w:eastAsia="仿宋_GB2312" w:cs="仿宋_GB2312"/>
          <w:b/>
          <w:bCs/>
          <w:color w:val="auto"/>
          <w:sz w:val="28"/>
          <w:szCs w:val="28"/>
        </w:rPr>
        <w:t>要求</w:t>
      </w:r>
    </w:p>
    <w:p>
      <w:pPr>
        <w:widowControl/>
        <w:shd w:val="clear"/>
        <w:snapToGrid/>
        <w:spacing w:before="0" w:beforeAutospacing="0" w:after="0" w:afterAutospacing="0" w:line="360" w:lineRule="auto"/>
        <w:ind w:firstLine="560" w:firstLineChars="200"/>
        <w:rPr>
          <w:rFonts w:hint="eastAsia" w:ascii="仿宋_GB2312" w:hAnsi="仿宋_GB2312" w:eastAsia="仿宋_GB2312" w:cs="仿宋_GB2312"/>
          <w:color w:val="0000FF"/>
          <w:sz w:val="28"/>
          <w:szCs w:val="28"/>
          <w:lang w:eastAsia="zh-CN"/>
        </w:rPr>
      </w:pPr>
      <w:r>
        <w:rPr>
          <w:rFonts w:hint="eastAsia" w:ascii="仿宋_GB2312" w:hAnsi="仿宋_GB2312" w:eastAsia="仿宋_GB2312" w:cs="仿宋_GB2312"/>
          <w:color w:val="auto"/>
          <w:sz w:val="28"/>
          <w:szCs w:val="28"/>
        </w:rPr>
        <w:t>1.项目名称：</w:t>
      </w:r>
      <w:r>
        <w:rPr>
          <w:rFonts w:hint="eastAsia" w:ascii="仿宋_GB2312" w:hAnsi="仿宋_GB2312" w:eastAsia="仿宋_GB2312" w:cs="仿宋_GB2312"/>
          <w:color w:val="0000FF"/>
          <w:sz w:val="28"/>
          <w:szCs w:val="28"/>
          <w:lang w:eastAsia="zh-CN"/>
        </w:rPr>
        <w:t>福建永利嘉房地产开发有限公司公开竞价选取年度房屋安全结构鉴定服务机构。</w:t>
      </w:r>
    </w:p>
    <w:p>
      <w:pPr>
        <w:pStyle w:val="2"/>
        <w:ind w:firstLine="560" w:firstLineChars="200"/>
        <w:rPr>
          <w:rFonts w:hint="eastAsia" w:ascii="仿宋_GB2312" w:hAnsi="仿宋_GB2312" w:eastAsia="仿宋_GB2312" w:cs="仿宋_GB2312"/>
          <w:color w:val="0000FF"/>
          <w:kern w:val="2"/>
          <w:sz w:val="28"/>
          <w:szCs w:val="28"/>
          <w:lang w:val="en-US" w:eastAsia="zh-CN" w:bidi="ar-SA"/>
        </w:rPr>
      </w:pPr>
      <w:r>
        <w:rPr>
          <w:rFonts w:hint="eastAsia" w:ascii="仿宋_GB2312" w:hAnsi="仿宋_GB2312" w:eastAsia="仿宋_GB2312" w:cs="仿宋_GB2312"/>
          <w:color w:val="auto"/>
          <w:kern w:val="2"/>
          <w:sz w:val="28"/>
          <w:szCs w:val="28"/>
          <w:shd w:val="clear"/>
          <w:lang w:val="en-US" w:eastAsia="zh-CN" w:bidi="ar-SA"/>
        </w:rPr>
        <w:t>2.项目地址：</w:t>
      </w:r>
      <w:r>
        <w:rPr>
          <w:rFonts w:hint="eastAsia" w:ascii="仿宋_GB2312" w:hAnsi="仿宋_GB2312" w:eastAsia="仿宋_GB2312" w:cs="仿宋_GB2312"/>
          <w:color w:val="0000FF"/>
          <w:kern w:val="2"/>
          <w:sz w:val="28"/>
          <w:szCs w:val="28"/>
          <w:lang w:val="en-US" w:eastAsia="zh-CN" w:bidi="ar-SA"/>
        </w:rPr>
        <w:t>连城县莒溪镇、连城县莲峰镇、连城县塘前乡等。</w:t>
      </w:r>
    </w:p>
    <w:p>
      <w:pPr>
        <w:widowControl/>
        <w:shd w:val="clear" w:color="auto" w:fill="auto"/>
        <w:snapToGrid/>
        <w:spacing w:before="0" w:beforeAutospacing="0" w:after="0" w:afterAutospacing="0" w:line="520" w:lineRule="exact"/>
        <w:ind w:firstLine="560" w:firstLineChars="200"/>
        <w:rPr>
          <w:rFonts w:hint="eastAsia" w:ascii="仿宋_GB2312" w:hAnsi="仿宋_GB2312" w:eastAsia="仿宋_GB2312" w:cs="仿宋_GB2312"/>
          <w:color w:val="0000FF"/>
          <w:sz w:val="28"/>
          <w:szCs w:val="28"/>
          <w:lang w:eastAsia="zh-CN"/>
        </w:rPr>
      </w:pPr>
      <w:r>
        <w:rPr>
          <w:rFonts w:hint="eastAsia" w:ascii="仿宋_GB2312" w:hAnsi="仿宋_GB2312" w:eastAsia="仿宋_GB2312" w:cs="仿宋_GB2312"/>
          <w:color w:val="auto"/>
          <w:kern w:val="2"/>
          <w:sz w:val="28"/>
          <w:szCs w:val="28"/>
          <w:shd w:val="clear"/>
          <w:lang w:val="en-US" w:eastAsia="zh-CN" w:bidi="ar-SA"/>
        </w:rPr>
        <w:t>3.鉴定内容：</w:t>
      </w:r>
      <w:r>
        <w:rPr>
          <w:rFonts w:hint="eastAsia" w:ascii="仿宋_GB2312" w:hAnsi="仿宋_GB2312" w:eastAsia="仿宋_GB2312" w:cs="仿宋_GB2312"/>
          <w:color w:val="0000FF"/>
          <w:sz w:val="28"/>
          <w:szCs w:val="28"/>
          <w:lang w:eastAsia="zh-CN"/>
        </w:rPr>
        <w:t>对原国税莒溪税务分局前排（2层）、北大东路53号宿舍楼（农业局西侧宿舍楼前排）（5层）等多处资产进行检验鉴定，评价其是否合格，并出具相关报告（鉴定完成后需将鉴定产生的破损修复回原状，除D级外）</w:t>
      </w:r>
    </w:p>
    <w:p>
      <w:pPr>
        <w:widowControl/>
        <w:shd w:val="clear" w:color="auto" w:fill="auto"/>
        <w:snapToGrid/>
        <w:spacing w:before="0" w:beforeAutospacing="0" w:after="0" w:afterAutospacing="0" w:line="520" w:lineRule="exact"/>
        <w:ind w:firstLine="560" w:firstLineChars="200"/>
        <w:rPr>
          <w:rFonts w:hint="eastAsia" w:ascii="仿宋_GB2312" w:hAnsi="仿宋_GB2312" w:eastAsia="仿宋_GB2312" w:cs="仿宋_GB2312"/>
          <w:color w:val="0000FF"/>
          <w:sz w:val="28"/>
          <w:szCs w:val="28"/>
          <w:lang w:val="en-US" w:eastAsia="zh-CN"/>
        </w:rPr>
      </w:pPr>
      <w:r>
        <w:rPr>
          <w:rFonts w:hint="eastAsia" w:ascii="仿宋_GB2312" w:hAnsi="仿宋_GB2312" w:eastAsia="仿宋_GB2312" w:cs="仿宋_GB2312"/>
          <w:color w:val="auto"/>
          <w:kern w:val="2"/>
          <w:sz w:val="28"/>
          <w:szCs w:val="28"/>
          <w:shd w:val="clear"/>
          <w:lang w:val="en-US" w:eastAsia="zh-CN" w:bidi="ar-SA"/>
        </w:rPr>
        <w:t>4.安全鉴定服务费用：</w:t>
      </w:r>
      <w:r>
        <w:rPr>
          <w:rFonts w:hint="eastAsia" w:ascii="仿宋_GB2312" w:hAnsi="仿宋_GB2312" w:eastAsia="仿宋_GB2312" w:cs="仿宋_GB2312"/>
          <w:color w:val="0000FF"/>
          <w:sz w:val="28"/>
          <w:szCs w:val="28"/>
          <w:lang w:val="en-US" w:eastAsia="zh-CN"/>
        </w:rPr>
        <w:t>本项目服务费单价限价11元/㎡，鉴定面积暂定约5344.45㎡，具体以委托人通知面积为准。服务费包含因检测、取样、鉴定产生的孔洞等破损修复费用。最终结算金额按实际面积乘以成交单价结算。</w:t>
      </w:r>
    </w:p>
    <w:p>
      <w:pPr>
        <w:pStyle w:val="2"/>
        <w:rPr>
          <w:rFonts w:hint="default"/>
          <w:lang w:val="en-US" w:eastAsia="zh-CN"/>
        </w:rPr>
      </w:pPr>
      <w:r>
        <w:rPr>
          <w:rFonts w:hint="eastAsia" w:ascii="仿宋_GB2312" w:hAnsi="仿宋_GB2312" w:eastAsia="仿宋_GB2312" w:cs="仿宋_GB2312"/>
          <w:color w:val="0000FF"/>
          <w:sz w:val="28"/>
          <w:szCs w:val="28"/>
          <w:lang w:val="en-US" w:eastAsia="zh-CN"/>
        </w:rPr>
        <w:t xml:space="preserve">    5.服务期限：合同签订之日起1年</w:t>
      </w:r>
    </w:p>
    <w:p>
      <w:pPr>
        <w:widowControl/>
        <w:shd w:val="clear"/>
        <w:snapToGrid/>
        <w:spacing w:before="0" w:beforeAutospacing="0" w:after="0" w:afterAutospacing="0" w:line="360" w:lineRule="auto"/>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6.工作要求（具体以《技术服务合同》为准）：</w:t>
      </w:r>
    </w:p>
    <w:p>
      <w:pPr>
        <w:widowControl/>
        <w:shd w:val="clear" w:color="auto" w:fill="auto"/>
        <w:snapToGrid/>
        <w:spacing w:before="0" w:beforeAutospacing="0" w:after="0" w:afterAutospacing="0" w:line="520" w:lineRule="exact"/>
        <w:ind w:firstLine="560" w:firstLineChars="200"/>
        <w:rPr>
          <w:rFonts w:hint="eastAsia" w:ascii="仿宋_GB2312" w:hAnsi="仿宋_GB2312" w:eastAsia="仿宋_GB2312" w:cs="仿宋_GB2312"/>
          <w:color w:val="auto"/>
          <w:kern w:val="2"/>
          <w:sz w:val="28"/>
          <w:szCs w:val="28"/>
          <w:shd w:val="clear"/>
          <w:lang w:val="en-US" w:eastAsia="zh-CN" w:bidi="ar-SA"/>
        </w:rPr>
      </w:pPr>
      <w:r>
        <w:rPr>
          <w:rFonts w:hint="eastAsia" w:ascii="仿宋_GB2312" w:hAnsi="仿宋_GB2312" w:eastAsia="仿宋_GB2312" w:cs="仿宋_GB2312"/>
          <w:color w:val="auto"/>
          <w:kern w:val="2"/>
          <w:sz w:val="28"/>
          <w:szCs w:val="28"/>
          <w:shd w:val="clear"/>
          <w:lang w:val="en-US" w:eastAsia="zh-CN" w:bidi="ar-SA"/>
        </w:rPr>
        <w:t>（1）进度控制：成交人根据与委托方在签订的合同中的第二条执行，并应在委托人通知后1个工作日内组织鉴定人员及设备进场进行勘察检测工作；预计从进场检测之日起5个工作日内完成现场勘察检测工作及出具鉴定报告。</w:t>
      </w:r>
    </w:p>
    <w:p>
      <w:pPr>
        <w:widowControl/>
        <w:shd w:val="clear" w:color="auto" w:fill="auto"/>
        <w:snapToGrid/>
        <w:spacing w:before="0" w:beforeAutospacing="0" w:after="0" w:afterAutospacing="0" w:line="520" w:lineRule="exact"/>
        <w:ind w:firstLine="560" w:firstLineChars="200"/>
        <w:rPr>
          <w:rFonts w:hint="eastAsia" w:ascii="仿宋_GB2312" w:hAnsi="仿宋_GB2312" w:eastAsia="仿宋_GB2312" w:cs="仿宋_GB2312"/>
          <w:color w:val="auto"/>
          <w:kern w:val="2"/>
          <w:sz w:val="28"/>
          <w:szCs w:val="28"/>
          <w:shd w:val="clear"/>
          <w:lang w:val="en-US" w:eastAsia="zh-CN" w:bidi="ar-SA"/>
        </w:rPr>
      </w:pPr>
      <w:r>
        <w:rPr>
          <w:rFonts w:hint="eastAsia" w:ascii="仿宋_GB2312" w:hAnsi="仿宋_GB2312" w:eastAsia="仿宋_GB2312" w:cs="仿宋_GB2312"/>
          <w:color w:val="auto"/>
          <w:kern w:val="2"/>
          <w:sz w:val="28"/>
          <w:szCs w:val="28"/>
          <w:shd w:val="clear"/>
          <w:lang w:val="en-US" w:eastAsia="zh-CN" w:bidi="ar-SA"/>
        </w:rPr>
        <w:t>（2）质量控制：成交人应按国家及地方相关技术规范、标准、规程的规定开展鉴定服务，提交鉴定报告，并对其准确性负责。</w:t>
      </w:r>
    </w:p>
    <w:p>
      <w:pPr>
        <w:widowControl/>
        <w:shd w:val="clear" w:color="auto" w:fill="auto"/>
        <w:snapToGrid/>
        <w:spacing w:before="0" w:beforeAutospacing="0" w:after="0" w:afterAutospacing="0" w:line="520" w:lineRule="exact"/>
        <w:ind w:firstLine="560" w:firstLineChars="200"/>
        <w:rPr>
          <w:rFonts w:hint="eastAsia" w:ascii="仿宋_GB2312" w:hAnsi="仿宋_GB2312" w:eastAsia="仿宋_GB2312" w:cs="仿宋_GB2312"/>
          <w:color w:val="auto"/>
          <w:kern w:val="2"/>
          <w:sz w:val="28"/>
          <w:szCs w:val="28"/>
          <w:shd w:val="clear"/>
          <w:lang w:val="en-US" w:eastAsia="zh-CN" w:bidi="ar-SA"/>
        </w:rPr>
      </w:pPr>
      <w:r>
        <w:rPr>
          <w:rFonts w:hint="eastAsia" w:ascii="仿宋_GB2312" w:hAnsi="仿宋_GB2312" w:eastAsia="仿宋_GB2312" w:cs="仿宋_GB2312"/>
          <w:color w:val="auto"/>
          <w:kern w:val="2"/>
          <w:sz w:val="28"/>
          <w:szCs w:val="28"/>
          <w:shd w:val="clear"/>
          <w:lang w:val="en-US" w:eastAsia="zh-CN" w:bidi="ar-SA"/>
        </w:rPr>
        <w:t>（3）成果递交：成交人完成鉴定报告后立即交付给委托方，鉴定报告应符合国家及行业现行相关标准规范。</w:t>
      </w:r>
    </w:p>
    <w:p>
      <w:pPr>
        <w:spacing w:line="360" w:lineRule="auto"/>
        <w:ind w:firstLine="562" w:firstLineChars="200"/>
        <w:rPr>
          <w:rFonts w:hint="eastAsia" w:ascii="仿宋_GB2312" w:hAnsi="仿宋_GB2312" w:eastAsia="仿宋_GB2312" w:cs="仿宋_GB2312"/>
          <w:b/>
          <w:bCs/>
          <w:color w:val="auto"/>
          <w:kern w:val="2"/>
          <w:sz w:val="28"/>
          <w:szCs w:val="28"/>
          <w:shd w:val="clear"/>
        </w:rPr>
      </w:pPr>
      <w:r>
        <w:rPr>
          <w:rFonts w:hint="eastAsia" w:ascii="仿宋_GB2312" w:hAnsi="仿宋_GB2312" w:eastAsia="仿宋_GB2312" w:cs="仿宋_GB2312"/>
          <w:b/>
          <w:bCs/>
          <w:color w:val="auto"/>
          <w:kern w:val="2"/>
          <w:sz w:val="28"/>
          <w:szCs w:val="28"/>
          <w:shd w:val="clear"/>
        </w:rPr>
        <w:t>三、竞价资格</w:t>
      </w:r>
    </w:p>
    <w:p>
      <w:pPr>
        <w:widowControl/>
        <w:snapToGrid w:val="0"/>
        <w:spacing w:line="360" w:lineRule="auto"/>
        <w:ind w:left="14"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1.竞价者必须遵守中华人民共和国法律、法规，具有</w:t>
      </w:r>
      <w:r>
        <w:rPr>
          <w:rFonts w:hint="eastAsia" w:ascii="仿宋_GB2312" w:hAnsi="仿宋_GB2312" w:eastAsia="仿宋_GB2312" w:cs="仿宋_GB2312"/>
          <w:color w:val="auto"/>
          <w:sz w:val="28"/>
          <w:szCs w:val="28"/>
          <w:lang w:val="en-US" w:eastAsia="zh-CN"/>
        </w:rPr>
        <w:t>工程检测</w:t>
      </w:r>
      <w:r>
        <w:rPr>
          <w:rFonts w:hint="eastAsia" w:ascii="仿宋_GB2312" w:hAnsi="仿宋_GB2312" w:eastAsia="仿宋_GB2312" w:cs="仿宋_GB2312"/>
          <w:color w:val="auto"/>
          <w:sz w:val="28"/>
          <w:szCs w:val="28"/>
        </w:rPr>
        <w:t>资质，独立法人资格的国内企业（失信被执行人除外）。</w:t>
      </w:r>
    </w:p>
    <w:p>
      <w:pPr>
        <w:widowControl/>
        <w:snapToGrid w:val="0"/>
        <w:spacing w:line="360" w:lineRule="auto"/>
        <w:ind w:left="14"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竞价前已入选福建连城国有投资集团有限公司设立的《福建连城国有投资集团有限公司工程服务中介机构库》</w:t>
      </w:r>
      <w:r>
        <w:rPr>
          <w:rFonts w:hint="eastAsia" w:ascii="仿宋_GB2312" w:hAnsi="仿宋_GB2312" w:eastAsia="仿宋_GB2312" w:cs="仿宋_GB2312"/>
          <w:color w:val="auto"/>
          <w:sz w:val="28"/>
          <w:szCs w:val="28"/>
          <w:lang w:val="en-US" w:eastAsia="zh-CN"/>
        </w:rPr>
        <w:t>2023-2025年度</w:t>
      </w:r>
      <w:r>
        <w:rPr>
          <w:rFonts w:hint="eastAsia" w:ascii="仿宋_GB2312" w:hAnsi="仿宋_GB2312" w:eastAsia="仿宋_GB2312" w:cs="仿宋_GB2312"/>
          <w:color w:val="auto"/>
          <w:sz w:val="28"/>
          <w:szCs w:val="28"/>
          <w:lang w:eastAsia="zh-CN"/>
        </w:rPr>
        <w:t>工程检测类名单</w:t>
      </w:r>
      <w:r>
        <w:rPr>
          <w:rFonts w:hint="eastAsia" w:ascii="仿宋_GB2312" w:hAnsi="仿宋_GB2312" w:eastAsia="仿宋_GB2312" w:cs="仿宋_GB2312"/>
          <w:color w:val="auto"/>
          <w:sz w:val="28"/>
          <w:szCs w:val="28"/>
        </w:rPr>
        <w:t>。</w:t>
      </w:r>
    </w:p>
    <w:p>
      <w:pPr>
        <w:pStyle w:val="2"/>
        <w:spacing w:line="360" w:lineRule="auto"/>
        <w:ind w:firstLine="562" w:firstLineChars="200"/>
        <w:rPr>
          <w:rFonts w:hint="eastAsia" w:ascii="仿宋_GB2312" w:hAnsi="仿宋_GB2312" w:eastAsia="仿宋_GB2312" w:cs="仿宋_GB2312"/>
          <w:b/>
          <w:bCs/>
          <w:u w:val="single"/>
          <w:lang w:val="en-US" w:eastAsia="zh-CN"/>
        </w:rPr>
      </w:pPr>
      <w:r>
        <w:rPr>
          <w:rFonts w:hint="eastAsia" w:ascii="仿宋_GB2312" w:hAnsi="仿宋_GB2312" w:eastAsia="仿宋_GB2312" w:cs="仿宋_GB2312"/>
          <w:b/>
          <w:bCs/>
          <w:color w:val="auto"/>
          <w:sz w:val="28"/>
          <w:szCs w:val="28"/>
          <w:u w:val="single"/>
          <w:lang w:val="en-US" w:eastAsia="zh-CN"/>
        </w:rPr>
        <w:t>3.库内符合资格要求的中介机构单位应无条件参与竞价，若未参与竞价的按不到场处理【根据《福建连城国有投资集团有限公司工程服务中介机构管理办法》第十五条第4点“中介机构一年内两次不到场”的清除出库】。</w:t>
      </w:r>
    </w:p>
    <w:p>
      <w:pPr>
        <w:spacing w:line="520" w:lineRule="exact"/>
        <w:ind w:firstLine="562" w:firstLineChars="200"/>
        <w:rPr>
          <w:rFonts w:hint="eastAsia" w:ascii="仿宋_GB2312" w:hAnsi="仿宋_GB2312" w:eastAsia="仿宋_GB2312" w:cs="仿宋_GB2312"/>
          <w:b/>
          <w:bCs/>
          <w:color w:val="auto"/>
          <w:sz w:val="28"/>
          <w:szCs w:val="28"/>
          <w:shd w:val="clear"/>
        </w:rPr>
      </w:pPr>
      <w:r>
        <w:rPr>
          <w:rFonts w:hint="eastAsia" w:ascii="仿宋_GB2312" w:hAnsi="仿宋_GB2312" w:eastAsia="仿宋_GB2312" w:cs="仿宋_GB2312"/>
          <w:b/>
          <w:bCs/>
          <w:color w:val="auto"/>
          <w:sz w:val="28"/>
          <w:szCs w:val="28"/>
          <w:shd w:val="clear"/>
        </w:rPr>
        <w:t>四、竞价保证金</w:t>
      </w:r>
    </w:p>
    <w:p>
      <w:pPr>
        <w:spacing w:line="520" w:lineRule="exact"/>
        <w:ind w:firstLine="560" w:firstLineChars="200"/>
        <w:rPr>
          <w:rFonts w:hint="eastAsia" w:ascii="仿宋_GB2312" w:hAnsi="仿宋_GB2312" w:eastAsia="仿宋_GB2312" w:cs="仿宋_GB2312"/>
          <w:color w:val="auto"/>
          <w:sz w:val="28"/>
          <w:szCs w:val="28"/>
          <w:shd w:val="clear"/>
        </w:rPr>
      </w:pPr>
      <w:r>
        <w:rPr>
          <w:rFonts w:hint="eastAsia" w:ascii="仿宋_GB2312" w:hAnsi="仿宋_GB2312" w:eastAsia="仿宋_GB2312" w:cs="仿宋_GB2312"/>
          <w:color w:val="auto"/>
          <w:sz w:val="28"/>
          <w:szCs w:val="28"/>
          <w:shd w:val="clear"/>
        </w:rPr>
        <w:t>1.保证金</w:t>
      </w:r>
      <w:r>
        <w:rPr>
          <w:rFonts w:hint="eastAsia" w:ascii="仿宋_GB2312" w:hAnsi="仿宋_GB2312" w:eastAsia="仿宋_GB2312" w:cs="仿宋_GB2312"/>
          <w:color w:val="0000FF"/>
          <w:sz w:val="28"/>
          <w:szCs w:val="28"/>
          <w:shd w:val="clear"/>
          <w:lang w:val="en-US" w:eastAsia="zh-CN"/>
        </w:rPr>
        <w:t>1</w:t>
      </w:r>
      <w:r>
        <w:rPr>
          <w:rFonts w:hint="eastAsia" w:ascii="仿宋_GB2312" w:hAnsi="仿宋_GB2312" w:eastAsia="仿宋_GB2312" w:cs="仿宋_GB2312"/>
          <w:color w:val="0000FF"/>
          <w:kern w:val="2"/>
          <w:sz w:val="28"/>
          <w:szCs w:val="28"/>
          <w:lang w:val="en-US" w:eastAsia="zh-CN" w:bidi="ar-SA"/>
        </w:rPr>
        <w:t>000</w:t>
      </w:r>
      <w:r>
        <w:rPr>
          <w:rFonts w:hint="eastAsia" w:ascii="仿宋_GB2312" w:hAnsi="仿宋_GB2312" w:eastAsia="仿宋_GB2312" w:cs="仿宋_GB2312"/>
          <w:color w:val="auto"/>
          <w:kern w:val="2"/>
          <w:sz w:val="28"/>
          <w:szCs w:val="28"/>
          <w:lang w:val="en-US" w:eastAsia="zh-CN" w:bidi="ar-SA"/>
        </w:rPr>
        <w:t>元</w:t>
      </w:r>
      <w:r>
        <w:rPr>
          <w:rFonts w:hint="eastAsia" w:ascii="仿宋_GB2312" w:hAnsi="仿宋_GB2312" w:eastAsia="仿宋_GB2312" w:cs="仿宋_GB2312"/>
          <w:color w:val="auto"/>
          <w:sz w:val="28"/>
          <w:szCs w:val="28"/>
          <w:shd w:val="clear"/>
        </w:rPr>
        <w:t>，必须于</w:t>
      </w:r>
      <w:r>
        <w:rPr>
          <w:rFonts w:hint="eastAsia" w:ascii="仿宋_GB2312" w:hAnsi="仿宋_GB2312" w:eastAsia="仿宋_GB2312" w:cs="仿宋_GB2312"/>
          <w:color w:val="0000FF"/>
          <w:kern w:val="2"/>
          <w:sz w:val="28"/>
          <w:szCs w:val="28"/>
          <w:lang w:val="en-US" w:eastAsia="zh-CN" w:bidi="ar-SA"/>
        </w:rPr>
        <w:t>2024年8月16日</w:t>
      </w:r>
      <w:r>
        <w:rPr>
          <w:rFonts w:hint="eastAsia" w:ascii="仿宋_GB2312" w:hAnsi="仿宋_GB2312" w:eastAsia="仿宋_GB2312" w:cs="仿宋_GB2312"/>
          <w:color w:val="auto"/>
          <w:sz w:val="28"/>
          <w:szCs w:val="28"/>
          <w:shd w:val="clear"/>
        </w:rPr>
        <w:t>17时前汇到本公司指定账户（户名：连城县国有资产产权交易服务有限公司，开户行：农业银行连城县支行，账号：1377 0101 0400 18263）报名参加的</w:t>
      </w:r>
      <w:r>
        <w:rPr>
          <w:rFonts w:hint="eastAsia" w:ascii="仿宋_GB2312" w:hAnsi="仿宋_GB2312" w:eastAsia="仿宋_GB2312" w:cs="仿宋_GB2312"/>
          <w:color w:val="auto"/>
          <w:sz w:val="28"/>
          <w:szCs w:val="28"/>
          <w:shd w:val="clear"/>
          <w:lang w:eastAsia="zh-CN"/>
        </w:rPr>
        <w:t>竞价人</w:t>
      </w:r>
      <w:r>
        <w:rPr>
          <w:rFonts w:hint="eastAsia" w:ascii="仿宋_GB2312" w:hAnsi="仿宋_GB2312" w:eastAsia="仿宋_GB2312" w:cs="仿宋_GB2312"/>
          <w:color w:val="auto"/>
          <w:sz w:val="28"/>
          <w:szCs w:val="28"/>
          <w:shd w:val="clear"/>
        </w:rPr>
        <w:t>与缴交竞价保证金的名称要一致。竞价保证金缴至以上账户时，交款单中“款项来源”或“用途”一栏内须填写“****人的竞价保证金”。</w:t>
      </w:r>
    </w:p>
    <w:p>
      <w:pPr>
        <w:snapToGrid/>
        <w:spacing w:line="520" w:lineRule="exact"/>
        <w:ind w:firstLine="560" w:firstLineChars="200"/>
        <w:rPr>
          <w:rFonts w:hint="eastAsia" w:ascii="仿宋_GB2312" w:hAnsi="仿宋_GB2312" w:eastAsia="仿宋_GB2312" w:cs="仿宋_GB2312"/>
          <w:color w:val="auto"/>
          <w:sz w:val="28"/>
          <w:szCs w:val="28"/>
          <w:shd w:val="clear"/>
        </w:rPr>
      </w:pPr>
      <w:r>
        <w:rPr>
          <w:rFonts w:hint="eastAsia" w:ascii="仿宋_GB2312" w:hAnsi="仿宋_GB2312" w:eastAsia="仿宋_GB2312" w:cs="仿宋_GB2312"/>
          <w:color w:val="auto"/>
          <w:sz w:val="28"/>
          <w:szCs w:val="28"/>
          <w:shd w:val="clear"/>
        </w:rPr>
        <w:t>2.竞价成交后，成交人必须在成交之日起3个工作日内与本公司签订《竞价结果通知书》，并在签订《竞价结果通知书》之日起3个工作日内向委托人提供《</w:t>
      </w:r>
      <w:r>
        <w:rPr>
          <w:rFonts w:hint="eastAsia" w:ascii="仿宋_GB2312" w:hAnsi="仿宋_GB2312" w:eastAsia="仿宋_GB2312" w:cs="仿宋_GB2312"/>
          <w:color w:val="auto"/>
          <w:sz w:val="28"/>
          <w:szCs w:val="28"/>
          <w:shd w:val="clear"/>
          <w:lang w:eastAsia="zh-CN"/>
        </w:rPr>
        <w:t>房屋安全结构鉴定服务合同</w:t>
      </w:r>
      <w:r>
        <w:rPr>
          <w:rFonts w:hint="eastAsia" w:ascii="仿宋_GB2312" w:hAnsi="仿宋_GB2312" w:eastAsia="仿宋_GB2312" w:cs="仿宋_GB2312"/>
          <w:color w:val="auto"/>
          <w:sz w:val="28"/>
          <w:szCs w:val="28"/>
          <w:shd w:val="clear"/>
        </w:rPr>
        <w:t>》，由委托人经过相应审批程序后签订。</w:t>
      </w:r>
    </w:p>
    <w:p>
      <w:pPr>
        <w:snapToGrid/>
        <w:spacing w:line="520" w:lineRule="exact"/>
        <w:ind w:firstLine="560" w:firstLineChars="200"/>
        <w:rPr>
          <w:rFonts w:hint="eastAsia" w:ascii="仿宋_GB2312" w:hAnsi="仿宋_GB2312" w:eastAsia="仿宋_GB2312" w:cs="仿宋_GB2312"/>
          <w:color w:val="auto"/>
          <w:sz w:val="28"/>
          <w:szCs w:val="28"/>
          <w:shd w:val="clear"/>
        </w:rPr>
      </w:pPr>
      <w:r>
        <w:rPr>
          <w:rFonts w:hint="eastAsia" w:ascii="仿宋_GB2312" w:hAnsi="仿宋_GB2312" w:eastAsia="仿宋_GB2312" w:cs="仿宋_GB2312"/>
          <w:color w:val="auto"/>
          <w:sz w:val="28"/>
          <w:szCs w:val="28"/>
          <w:shd w:val="clear"/>
        </w:rPr>
        <w:t>3.成交人的竞价保证金可以直接抵作交易服务费，如有剩余，在成交人与委托人签订《</w:t>
      </w:r>
      <w:r>
        <w:rPr>
          <w:rFonts w:hint="eastAsia" w:ascii="仿宋_GB2312" w:hAnsi="仿宋_GB2312" w:eastAsia="仿宋_GB2312" w:cs="仿宋_GB2312"/>
          <w:color w:val="auto"/>
          <w:sz w:val="28"/>
          <w:szCs w:val="28"/>
          <w:shd w:val="clear"/>
          <w:lang w:eastAsia="zh-CN"/>
        </w:rPr>
        <w:t>房屋安全结构鉴定服务合同</w:t>
      </w:r>
      <w:r>
        <w:rPr>
          <w:rFonts w:hint="eastAsia" w:ascii="仿宋_GB2312" w:hAnsi="仿宋_GB2312" w:eastAsia="仿宋_GB2312" w:cs="仿宋_GB2312"/>
          <w:color w:val="auto"/>
          <w:sz w:val="28"/>
          <w:szCs w:val="28"/>
          <w:shd w:val="clear"/>
        </w:rPr>
        <w:t>》后</w:t>
      </w:r>
      <w:r>
        <w:rPr>
          <w:rFonts w:hint="eastAsia" w:ascii="仿宋_GB2312" w:hAnsi="仿宋_GB2312" w:eastAsia="仿宋_GB2312" w:cs="仿宋_GB2312"/>
          <w:color w:val="auto"/>
          <w:kern w:val="2"/>
          <w:sz w:val="28"/>
          <w:szCs w:val="28"/>
          <w:shd w:val="clear"/>
          <w:lang w:val="en-US" w:eastAsia="zh-CN"/>
        </w:rPr>
        <w:t>10</w:t>
      </w:r>
      <w:r>
        <w:rPr>
          <w:rFonts w:hint="eastAsia" w:ascii="仿宋_GB2312" w:hAnsi="仿宋_GB2312" w:eastAsia="仿宋_GB2312" w:cs="仿宋_GB2312"/>
          <w:color w:val="auto"/>
          <w:sz w:val="28"/>
          <w:szCs w:val="28"/>
          <w:shd w:val="clear"/>
        </w:rPr>
        <w:t>个工作日内一次性无息退回。</w:t>
      </w:r>
    </w:p>
    <w:p>
      <w:pPr>
        <w:snapToGrid/>
        <w:spacing w:line="520" w:lineRule="exact"/>
        <w:ind w:firstLine="560" w:firstLineChars="200"/>
        <w:rPr>
          <w:rFonts w:hint="eastAsia" w:ascii="仿宋_GB2312" w:hAnsi="仿宋_GB2312" w:eastAsia="仿宋_GB2312" w:cs="仿宋_GB2312"/>
          <w:color w:val="auto"/>
          <w:sz w:val="28"/>
          <w:szCs w:val="28"/>
          <w:shd w:val="clear"/>
        </w:rPr>
      </w:pPr>
      <w:r>
        <w:rPr>
          <w:rFonts w:hint="eastAsia" w:ascii="仿宋_GB2312" w:hAnsi="仿宋_GB2312" w:eastAsia="仿宋_GB2312" w:cs="仿宋_GB2312"/>
          <w:color w:val="auto"/>
          <w:sz w:val="28"/>
          <w:szCs w:val="28"/>
          <w:shd w:val="clear"/>
        </w:rPr>
        <w:t>4.未成交人的保证金，在竞价结束后</w:t>
      </w:r>
      <w:r>
        <w:rPr>
          <w:rFonts w:hint="eastAsia" w:ascii="仿宋_GB2312" w:hAnsi="仿宋_GB2312" w:eastAsia="仿宋_GB2312" w:cs="仿宋_GB2312"/>
          <w:color w:val="auto"/>
          <w:kern w:val="2"/>
          <w:sz w:val="28"/>
          <w:szCs w:val="28"/>
          <w:shd w:val="clear"/>
          <w:lang w:val="en-US" w:eastAsia="zh-CN"/>
        </w:rPr>
        <w:t>10</w:t>
      </w:r>
      <w:r>
        <w:rPr>
          <w:rFonts w:hint="eastAsia" w:ascii="仿宋_GB2312" w:hAnsi="仿宋_GB2312" w:eastAsia="仿宋_GB2312" w:cs="仿宋_GB2312"/>
          <w:color w:val="auto"/>
          <w:sz w:val="28"/>
          <w:szCs w:val="28"/>
          <w:shd w:val="clear"/>
        </w:rPr>
        <w:t>个工作日内（遇法定节假日顺延）无息退回。</w:t>
      </w:r>
    </w:p>
    <w:p>
      <w:pPr>
        <w:widowControl/>
        <w:shd w:val="clear"/>
        <w:snapToGrid/>
        <w:spacing w:before="0" w:line="520" w:lineRule="exact"/>
        <w:ind w:left="0"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2"/>
          <w:sz w:val="28"/>
          <w:szCs w:val="28"/>
          <w:shd w:val="clear"/>
        </w:rPr>
        <w:t>五、竞价手续</w:t>
      </w:r>
    </w:p>
    <w:p>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1.有意参加</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应提供如下有效证照复印件：</w:t>
      </w:r>
    </w:p>
    <w:p>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（1）营业执照副本、法定代表人身份证复印件；</w:t>
      </w:r>
    </w:p>
    <w:p>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（2）签订完整的承诺书。</w:t>
      </w:r>
    </w:p>
    <w:p>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如法定代表人无法亲自到现场办理竞价手续的，应提供《授权委托书》原件和委托代理人身份证复印件。</w:t>
      </w:r>
    </w:p>
    <w:p>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以上材料复印件须注明与原件相符并加盖公章。</w:t>
      </w:r>
    </w:p>
    <w:p>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2.报名方式</w:t>
      </w:r>
    </w:p>
    <w:p>
      <w:pPr>
        <w:widowControl/>
        <w:shd w:val="clear"/>
        <w:snapToGrid/>
        <w:spacing w:before="0" w:line="520" w:lineRule="exact"/>
        <w:ind w:left="0" w:firstLine="562" w:firstLineChars="200"/>
        <w:rPr>
          <w:rFonts w:hint="eastAsia" w:ascii="仿宋_GB2312" w:hAnsi="仿宋_GB2312" w:eastAsia="仿宋_GB2312" w:cs="仿宋_GB2312"/>
          <w:b/>
          <w:bCs/>
          <w:color w:val="auto"/>
          <w:kern w:val="2"/>
          <w:sz w:val="28"/>
          <w:szCs w:val="28"/>
          <w:shd w:val="clear"/>
        </w:rPr>
      </w:pPr>
      <w:r>
        <w:rPr>
          <w:rFonts w:hint="eastAsia" w:ascii="仿宋_GB2312" w:hAnsi="仿宋_GB2312" w:eastAsia="仿宋_GB2312" w:cs="仿宋_GB2312"/>
          <w:b/>
          <w:bCs/>
          <w:color w:val="auto"/>
          <w:kern w:val="2"/>
          <w:sz w:val="28"/>
          <w:szCs w:val="28"/>
          <w:shd w:val="clear"/>
        </w:rPr>
        <w:t>参加本次竞价会的</w:t>
      </w:r>
      <w:r>
        <w:rPr>
          <w:rFonts w:hint="eastAsia" w:ascii="仿宋_GB2312" w:hAnsi="仿宋_GB2312" w:eastAsia="仿宋_GB2312" w:cs="仿宋_GB2312"/>
          <w:b/>
          <w:bCs/>
          <w:color w:val="auto"/>
          <w:kern w:val="2"/>
          <w:sz w:val="28"/>
          <w:szCs w:val="28"/>
          <w:shd w:val="clear"/>
          <w:lang w:eastAsia="zh-CN"/>
        </w:rPr>
        <w:t>竞价人</w:t>
      </w:r>
      <w:r>
        <w:rPr>
          <w:rFonts w:hint="eastAsia" w:ascii="仿宋_GB2312" w:hAnsi="仿宋_GB2312" w:eastAsia="仿宋_GB2312" w:cs="仿宋_GB2312"/>
          <w:b/>
          <w:bCs/>
          <w:color w:val="auto"/>
          <w:kern w:val="2"/>
          <w:sz w:val="28"/>
          <w:szCs w:val="28"/>
          <w:shd w:val="clear"/>
        </w:rPr>
        <w:t>需在规定的时间前交纳竞价保证金并登录权益云交易平台办理竞价登记手续，同时将报名资料递交给我司，材料可以采用现场或邮件方式递交。</w:t>
      </w:r>
    </w:p>
    <w:p>
      <w:pPr>
        <w:widowControl/>
        <w:shd w:val="clear"/>
        <w:snapToGrid/>
        <w:spacing w:before="0"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3.</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竞价材料未按时提交、或者竞价申请未按时提交而导致本公司无法进行资格审核、或者竞价账号未注册或者未激活的，均视为</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放弃本次竞价报名。</w:t>
      </w:r>
    </w:p>
    <w:p>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4.如委托人撤回竞价标的，</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已经交保证金的，保证金即予无息退还，</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对此不得有异议，且本公司不对</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承担任何损失，此是</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参与本次竞价的先决条件。</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一旦报名成功，即视为同意本公司的前述免责内容。</w:t>
      </w:r>
    </w:p>
    <w:p>
      <w:pPr>
        <w:widowControl/>
        <w:shd w:val="clear"/>
        <w:snapToGrid/>
        <w:spacing w:before="0" w:line="520" w:lineRule="exact"/>
        <w:ind w:left="0"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2"/>
          <w:sz w:val="28"/>
          <w:szCs w:val="28"/>
          <w:shd w:val="clear"/>
        </w:rPr>
        <w:t>六、竞价程序</w:t>
      </w:r>
    </w:p>
    <w:p>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1.意向</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2.采用网络</w:t>
      </w:r>
      <w:r>
        <w:rPr>
          <w:rFonts w:hint="eastAsia" w:ascii="仿宋_GB2312" w:hAnsi="仿宋_GB2312" w:eastAsia="仿宋_GB2312" w:cs="仿宋_GB2312"/>
          <w:b/>
          <w:bCs/>
          <w:color w:val="auto"/>
          <w:kern w:val="2"/>
          <w:sz w:val="28"/>
          <w:szCs w:val="28"/>
          <w:shd w:val="clear"/>
          <w:lang w:val="en-US" w:eastAsia="zh-CN"/>
        </w:rPr>
        <w:t>反</w:t>
      </w:r>
      <w:r>
        <w:rPr>
          <w:rFonts w:hint="eastAsia" w:ascii="仿宋_GB2312" w:hAnsi="仿宋_GB2312" w:eastAsia="仿宋_GB2312" w:cs="仿宋_GB2312"/>
          <w:b/>
          <w:bCs/>
          <w:color w:val="auto"/>
          <w:kern w:val="2"/>
          <w:sz w:val="28"/>
          <w:szCs w:val="28"/>
          <w:shd w:val="clear"/>
          <w:lang w:eastAsia="zh-CN"/>
        </w:rPr>
        <w:t>向一次性</w:t>
      </w:r>
      <w:r>
        <w:rPr>
          <w:rFonts w:hint="eastAsia" w:ascii="仿宋_GB2312" w:hAnsi="仿宋_GB2312" w:eastAsia="仿宋_GB2312" w:cs="仿宋_GB2312"/>
          <w:color w:val="auto"/>
          <w:kern w:val="2"/>
          <w:sz w:val="28"/>
          <w:szCs w:val="28"/>
          <w:shd w:val="clear"/>
        </w:rPr>
        <w:t>报</w:t>
      </w:r>
      <w:r>
        <w:rPr>
          <w:rFonts w:hint="eastAsia" w:ascii="仿宋_GB2312" w:hAnsi="仿宋_GB2312" w:eastAsia="仿宋_GB2312" w:cs="仿宋_GB2312"/>
          <w:color w:val="auto"/>
          <w:kern w:val="2"/>
          <w:sz w:val="28"/>
          <w:szCs w:val="28"/>
          <w:highlight w:val="none"/>
          <w:shd w:val="clear"/>
        </w:rPr>
        <w:t>价的交易方式，以“价格优先，时间优先”（即同等价格时，以报价时间优先）确定本次竞价标的的成交人。竞价人以</w:t>
      </w:r>
      <w:r>
        <w:rPr>
          <w:rFonts w:hint="eastAsia" w:ascii="仿宋_GB2312" w:hAnsi="仿宋_GB2312" w:eastAsia="仿宋_GB2312" w:cs="仿宋_GB2312"/>
          <w:color w:val="0000FF"/>
          <w:kern w:val="2"/>
          <w:sz w:val="28"/>
          <w:szCs w:val="28"/>
          <w:highlight w:val="none"/>
          <w:u w:val="single"/>
          <w:shd w:val="clear"/>
          <w:lang w:val="en-US" w:eastAsia="zh-CN"/>
        </w:rPr>
        <w:t>服务费单价</w:t>
      </w:r>
      <w:r>
        <w:rPr>
          <w:rFonts w:hint="eastAsia" w:ascii="仿宋_GB2312" w:hAnsi="仿宋_GB2312" w:eastAsia="仿宋_GB2312" w:cs="仿宋_GB2312"/>
          <w:color w:val="auto"/>
          <w:kern w:val="2"/>
          <w:sz w:val="28"/>
          <w:szCs w:val="28"/>
          <w:highlight w:val="none"/>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2"/>
          <w:sz w:val="28"/>
          <w:szCs w:val="28"/>
          <w:shd w:val="clear"/>
        </w:rPr>
        <w:t>3.</w:t>
      </w:r>
      <w:r>
        <w:rPr>
          <w:rFonts w:hint="eastAsia" w:ascii="仿宋_GB2312" w:hAnsi="仿宋_GB2312" w:eastAsia="仿宋_GB2312" w:cs="仿宋_GB2312"/>
          <w:b/>
          <w:bCs/>
          <w:color w:val="auto"/>
          <w:kern w:val="2"/>
          <w:sz w:val="28"/>
          <w:szCs w:val="28"/>
          <w:shd w:val="clear"/>
          <w:lang w:eastAsia="zh-CN"/>
        </w:rPr>
        <w:t>竞价人</w:t>
      </w:r>
      <w:r>
        <w:rPr>
          <w:rFonts w:hint="eastAsia" w:ascii="仿宋_GB2312" w:hAnsi="仿宋_GB2312" w:eastAsia="仿宋_GB2312" w:cs="仿宋_GB2312"/>
          <w:b/>
          <w:bCs/>
          <w:color w:val="auto"/>
          <w:kern w:val="2"/>
          <w:sz w:val="28"/>
          <w:szCs w:val="28"/>
          <w:shd w:val="clear"/>
        </w:rPr>
        <w:t>应以服务费单价进行报价，竞价系统设置的价格</w:t>
      </w:r>
      <w:r>
        <w:rPr>
          <w:rFonts w:hint="eastAsia" w:ascii="仿宋_GB2312" w:hAnsi="仿宋_GB2312" w:eastAsia="仿宋_GB2312" w:cs="仿宋_GB2312"/>
          <w:b/>
          <w:bCs/>
          <w:color w:val="auto"/>
          <w:kern w:val="2"/>
          <w:sz w:val="28"/>
          <w:szCs w:val="28"/>
          <w:shd w:val="clear"/>
          <w:lang w:val="en-US" w:eastAsia="zh-CN"/>
        </w:rPr>
        <w:t>11</w:t>
      </w:r>
      <w:r>
        <w:rPr>
          <w:rFonts w:hint="eastAsia" w:ascii="仿宋_GB2312" w:hAnsi="仿宋_GB2312" w:eastAsia="仿宋_GB2312" w:cs="仿宋_GB2312"/>
          <w:b/>
          <w:bCs/>
          <w:color w:val="auto"/>
          <w:kern w:val="2"/>
          <w:sz w:val="28"/>
          <w:szCs w:val="28"/>
          <w:shd w:val="clear"/>
        </w:rPr>
        <w:t>表示</w:t>
      </w:r>
      <w:r>
        <w:rPr>
          <w:rFonts w:hint="eastAsia" w:ascii="仿宋_GB2312" w:hAnsi="仿宋_GB2312" w:eastAsia="仿宋_GB2312" w:cs="仿宋_GB2312"/>
          <w:b/>
          <w:bCs/>
          <w:color w:val="auto"/>
          <w:kern w:val="2"/>
          <w:sz w:val="28"/>
          <w:szCs w:val="28"/>
          <w:shd w:val="clear"/>
          <w:lang w:val="en-US" w:eastAsia="zh-CN"/>
        </w:rPr>
        <w:t>服务费单价为11元/</w:t>
      </w:r>
      <w:r>
        <w:rPr>
          <w:rFonts w:hint="eastAsia" w:ascii="仿宋_GB2312" w:hAnsi="仿宋_GB2312" w:eastAsia="仿宋_GB2312" w:cs="仿宋_GB2312"/>
          <w:b/>
          <w:bCs/>
          <w:color w:val="auto"/>
          <w:sz w:val="28"/>
          <w:szCs w:val="28"/>
          <w:lang w:val="en-US" w:eastAsia="zh-CN"/>
        </w:rPr>
        <w:t>㎡</w:t>
      </w:r>
      <w:r>
        <w:rPr>
          <w:rFonts w:hint="eastAsia" w:ascii="仿宋_GB2312" w:hAnsi="仿宋_GB2312" w:eastAsia="仿宋_GB2312" w:cs="仿宋_GB2312"/>
          <w:b/>
          <w:bCs/>
          <w:color w:val="auto"/>
          <w:kern w:val="2"/>
          <w:sz w:val="28"/>
          <w:szCs w:val="28"/>
          <w:shd w:val="clear"/>
        </w:rPr>
        <w:t>，</w:t>
      </w:r>
      <w:r>
        <w:rPr>
          <w:rFonts w:hint="eastAsia" w:ascii="仿宋_GB2312" w:hAnsi="仿宋_GB2312" w:eastAsia="仿宋_GB2312" w:cs="仿宋_GB2312"/>
          <w:b/>
          <w:bCs/>
          <w:color w:val="auto"/>
          <w:kern w:val="2"/>
          <w:sz w:val="28"/>
          <w:szCs w:val="28"/>
          <w:shd w:val="clear"/>
          <w:lang w:eastAsia="zh-CN"/>
        </w:rPr>
        <w:t>竞价人</w:t>
      </w:r>
      <w:r>
        <w:rPr>
          <w:rFonts w:hint="eastAsia" w:ascii="仿宋_GB2312" w:hAnsi="仿宋_GB2312" w:eastAsia="仿宋_GB2312" w:cs="仿宋_GB2312"/>
          <w:b/>
          <w:bCs/>
          <w:color w:val="auto"/>
          <w:kern w:val="2"/>
          <w:sz w:val="28"/>
          <w:szCs w:val="28"/>
          <w:shd w:val="clear"/>
        </w:rPr>
        <w:t>在竞价系统填报</w:t>
      </w:r>
      <w:r>
        <w:rPr>
          <w:rFonts w:hint="eastAsia" w:ascii="仿宋_GB2312" w:hAnsi="仿宋_GB2312" w:eastAsia="仿宋_GB2312" w:cs="仿宋_GB2312"/>
          <w:b/>
          <w:bCs/>
          <w:color w:val="auto"/>
          <w:kern w:val="2"/>
          <w:sz w:val="28"/>
          <w:szCs w:val="28"/>
          <w:shd w:val="clear"/>
          <w:lang w:val="en-US" w:eastAsia="zh-CN"/>
        </w:rPr>
        <w:t>高于11</w:t>
      </w:r>
      <w:r>
        <w:rPr>
          <w:rFonts w:hint="eastAsia" w:ascii="仿宋_GB2312" w:hAnsi="仿宋_GB2312" w:eastAsia="仿宋_GB2312" w:cs="仿宋_GB2312"/>
          <w:b/>
          <w:bCs/>
          <w:color w:val="auto"/>
          <w:kern w:val="2"/>
          <w:sz w:val="28"/>
          <w:szCs w:val="28"/>
          <w:shd w:val="clear"/>
        </w:rPr>
        <w:t>为无效报价</w:t>
      </w:r>
      <w:r>
        <w:rPr>
          <w:rFonts w:hint="eastAsia" w:ascii="仿宋_GB2312" w:hAnsi="仿宋_GB2312" w:eastAsia="仿宋_GB2312" w:cs="仿宋_GB2312"/>
          <w:b/>
          <w:bCs/>
          <w:color w:val="auto"/>
          <w:kern w:val="2"/>
          <w:sz w:val="28"/>
          <w:szCs w:val="28"/>
          <w:shd w:val="clear"/>
          <w:lang w:eastAsia="zh-CN"/>
        </w:rPr>
        <w:t>。</w:t>
      </w:r>
      <w:r>
        <w:rPr>
          <w:rFonts w:hint="eastAsia" w:ascii="仿宋_GB2312" w:hAnsi="仿宋_GB2312" w:eastAsia="仿宋_GB2312" w:cs="仿宋_GB2312"/>
          <w:b/>
          <w:bCs/>
          <w:color w:val="auto"/>
          <w:kern w:val="2"/>
          <w:sz w:val="28"/>
          <w:szCs w:val="28"/>
          <w:shd w:val="clear"/>
          <w:lang w:val="en-US" w:eastAsia="zh-CN"/>
        </w:rPr>
        <w:t>填报服务费单价最低的</w:t>
      </w:r>
      <w:r>
        <w:rPr>
          <w:rFonts w:hint="eastAsia" w:ascii="仿宋_GB2312" w:hAnsi="仿宋_GB2312" w:eastAsia="仿宋_GB2312" w:cs="仿宋_GB2312"/>
          <w:b/>
          <w:bCs/>
          <w:color w:val="auto"/>
          <w:kern w:val="2"/>
          <w:sz w:val="28"/>
          <w:szCs w:val="28"/>
          <w:shd w:val="clear"/>
          <w:lang w:eastAsia="zh-CN"/>
        </w:rPr>
        <w:t>竞价人</w:t>
      </w:r>
      <w:r>
        <w:rPr>
          <w:rFonts w:hint="eastAsia" w:ascii="仿宋_GB2312" w:hAnsi="仿宋_GB2312" w:eastAsia="仿宋_GB2312" w:cs="仿宋_GB2312"/>
          <w:b/>
          <w:bCs/>
          <w:color w:val="auto"/>
          <w:kern w:val="2"/>
          <w:sz w:val="28"/>
          <w:szCs w:val="28"/>
          <w:shd w:val="clear"/>
        </w:rPr>
        <w:t>作为本项目成交人。</w:t>
      </w:r>
    </w:p>
    <w:p>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4.特别提示：标的经公开征集到合格</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w:t>
      </w:r>
      <w:r>
        <w:rPr>
          <w:rFonts w:hint="eastAsia" w:ascii="仿宋_GB2312" w:hAnsi="仿宋_GB2312" w:eastAsia="仿宋_GB2312" w:cs="仿宋_GB2312"/>
          <w:color w:val="auto"/>
          <w:sz w:val="28"/>
          <w:szCs w:val="28"/>
        </w:rPr>
        <w:t>则</w:t>
      </w:r>
      <w:r>
        <w:rPr>
          <w:rFonts w:hint="eastAsia" w:ascii="仿宋_GB2312" w:hAnsi="仿宋_GB2312" w:eastAsia="仿宋_GB2312" w:cs="仿宋_GB2312"/>
          <w:color w:val="auto"/>
          <w:sz w:val="28"/>
          <w:szCs w:val="28"/>
          <w:lang w:eastAsia="zh-CN"/>
        </w:rPr>
        <w:t>竞价人</w:t>
      </w:r>
      <w:r>
        <w:rPr>
          <w:rFonts w:hint="eastAsia" w:ascii="仿宋_GB2312" w:hAnsi="仿宋_GB2312" w:eastAsia="仿宋_GB2312" w:cs="仿宋_GB2312"/>
          <w:color w:val="auto"/>
          <w:sz w:val="28"/>
          <w:szCs w:val="28"/>
        </w:rPr>
        <w:t>应</w:t>
      </w:r>
      <w:r>
        <w:rPr>
          <w:rFonts w:hint="eastAsia" w:ascii="仿宋_GB2312" w:hAnsi="仿宋_GB2312" w:eastAsia="仿宋_GB2312" w:cs="仿宋_GB2312"/>
          <w:color w:val="auto"/>
          <w:sz w:val="28"/>
          <w:szCs w:val="28"/>
          <w:lang w:val="en-US" w:eastAsia="zh-CN"/>
        </w:rPr>
        <w:t>遵循报价规格</w:t>
      </w:r>
      <w:r>
        <w:rPr>
          <w:rFonts w:hint="eastAsia" w:ascii="仿宋_GB2312" w:hAnsi="仿宋_GB2312" w:eastAsia="仿宋_GB2312" w:cs="仿宋_GB2312"/>
          <w:color w:val="auto"/>
          <w:sz w:val="28"/>
          <w:szCs w:val="28"/>
        </w:rPr>
        <w:t>进行报价，</w:t>
      </w:r>
      <w:r>
        <w:rPr>
          <w:rFonts w:hint="eastAsia" w:ascii="仿宋_GB2312" w:hAnsi="仿宋_GB2312" w:eastAsia="仿宋_GB2312" w:cs="仿宋_GB2312"/>
          <w:color w:val="auto"/>
          <w:kern w:val="2"/>
          <w:sz w:val="28"/>
          <w:szCs w:val="28"/>
          <w:shd w:val="clear"/>
        </w:rPr>
        <w:t>成交人应签署</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2"/>
          <w:sz w:val="28"/>
          <w:szCs w:val="28"/>
          <w:shd w:val="clear"/>
        </w:rPr>
        <w:t>竞价结果通知书</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2"/>
          <w:sz w:val="28"/>
          <w:szCs w:val="28"/>
          <w:shd w:val="clear"/>
        </w:rPr>
        <w:t>等相关文件，否则视同为违约。</w:t>
      </w:r>
    </w:p>
    <w:p>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5.本公司有权就竞价时间做出调整，如有调整将在本公司网站进行公告。</w:t>
      </w:r>
    </w:p>
    <w:p>
      <w:pPr>
        <w:snapToGrid/>
        <w:spacing w:line="520" w:lineRule="exact"/>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shd w:val="clear"/>
        </w:rPr>
        <w:t>七、交易服务费</w:t>
      </w:r>
    </w:p>
    <w:p>
      <w:pPr>
        <w:spacing w:line="520" w:lineRule="exact"/>
        <w:ind w:firstLine="560" w:firstLineChars="200"/>
        <w:rPr>
          <w:rFonts w:hint="eastAsia" w:ascii="仿宋_GB2312" w:hAnsi="仿宋_GB2312" w:eastAsia="仿宋_GB2312" w:cs="仿宋_GB2312"/>
          <w:color w:val="0000FF"/>
          <w:sz w:val="28"/>
          <w:szCs w:val="28"/>
        </w:rPr>
      </w:pPr>
      <w:r>
        <w:rPr>
          <w:rFonts w:hint="eastAsia" w:ascii="仿宋_GB2312" w:hAnsi="仿宋_GB2312" w:eastAsia="仿宋_GB2312" w:cs="仿宋_GB2312"/>
          <w:color w:val="0000FF"/>
          <w:sz w:val="28"/>
          <w:szCs w:val="28"/>
        </w:rPr>
        <w:t>竞价成交后，成交人以</w:t>
      </w:r>
      <w:r>
        <w:rPr>
          <w:rFonts w:hint="eastAsia" w:ascii="仿宋_GB2312" w:hAnsi="仿宋_GB2312" w:eastAsia="仿宋_GB2312" w:cs="仿宋_GB2312"/>
          <w:b/>
          <w:bCs/>
          <w:color w:val="0000FF"/>
          <w:sz w:val="28"/>
          <w:szCs w:val="28"/>
          <w:lang w:val="en-US" w:eastAsia="zh-CN"/>
        </w:rPr>
        <w:t>成交服务费单价</w:t>
      </w:r>
      <w:r>
        <w:rPr>
          <w:rFonts w:hint="eastAsia" w:ascii="仿宋_GB2312" w:hAnsi="仿宋_GB2312" w:eastAsia="仿宋_GB2312" w:cs="仿宋_GB2312"/>
          <w:b/>
          <w:bCs/>
          <w:color w:val="0000FF"/>
          <w:sz w:val="28"/>
          <w:szCs w:val="28"/>
        </w:rPr>
        <w:t>×</w:t>
      </w:r>
      <w:r>
        <w:rPr>
          <w:rFonts w:hint="eastAsia" w:ascii="仿宋_GB2312" w:hAnsi="仿宋_GB2312" w:eastAsia="仿宋_GB2312" w:cs="仿宋_GB2312"/>
          <w:b/>
          <w:bCs/>
          <w:color w:val="0000FF"/>
          <w:sz w:val="28"/>
          <w:szCs w:val="28"/>
          <w:lang w:val="en-US" w:eastAsia="zh-CN"/>
        </w:rPr>
        <w:t>5344.45㎡（具体以委托人通知面积为准）</w:t>
      </w:r>
      <w:r>
        <w:rPr>
          <w:rFonts w:hint="eastAsia" w:ascii="仿宋_GB2312" w:hAnsi="仿宋_GB2312" w:eastAsia="仿宋_GB2312" w:cs="仿宋_GB2312"/>
          <w:b/>
          <w:bCs/>
          <w:color w:val="0000FF"/>
          <w:sz w:val="28"/>
          <w:szCs w:val="28"/>
        </w:rPr>
        <w:t>为基数</w:t>
      </w:r>
      <w:r>
        <w:rPr>
          <w:rFonts w:hint="eastAsia" w:ascii="仿宋_GB2312" w:hAnsi="仿宋_GB2312" w:eastAsia="仿宋_GB2312" w:cs="仿宋_GB2312"/>
          <w:color w:val="0000FF"/>
          <w:sz w:val="28"/>
          <w:szCs w:val="28"/>
        </w:rPr>
        <w:t>按以下费率向</w:t>
      </w:r>
      <w:r>
        <w:rPr>
          <w:rFonts w:hint="eastAsia" w:ascii="仿宋_GB2312" w:hAnsi="仿宋_GB2312" w:eastAsia="仿宋_GB2312" w:cs="仿宋_GB2312"/>
          <w:color w:val="0000FF"/>
          <w:sz w:val="28"/>
          <w:szCs w:val="28"/>
          <w:lang w:val="en-US" w:eastAsia="zh-CN"/>
        </w:rPr>
        <w:t>本公司</w:t>
      </w:r>
      <w:r>
        <w:rPr>
          <w:rFonts w:hint="eastAsia" w:ascii="仿宋_GB2312" w:hAnsi="仿宋_GB2312" w:eastAsia="仿宋_GB2312" w:cs="仿宋_GB2312"/>
          <w:color w:val="0000FF"/>
          <w:sz w:val="28"/>
          <w:szCs w:val="28"/>
        </w:rPr>
        <w:t>支付交易服务费</w:t>
      </w:r>
      <w:r>
        <w:rPr>
          <w:rFonts w:hint="eastAsia" w:ascii="仿宋_GB2312" w:hAnsi="仿宋_GB2312" w:eastAsia="仿宋_GB2312" w:cs="仿宋_GB2312"/>
          <w:color w:val="0000FF"/>
          <w:sz w:val="28"/>
          <w:szCs w:val="28"/>
          <w:lang w:eastAsia="zh-CN"/>
        </w:rPr>
        <w:t>，</w:t>
      </w:r>
      <w:r>
        <w:rPr>
          <w:rFonts w:hint="eastAsia" w:ascii="仿宋_GB2312" w:hAnsi="仿宋_GB2312" w:eastAsia="仿宋_GB2312" w:cs="仿宋_GB2312"/>
          <w:color w:val="0000FF"/>
          <w:sz w:val="28"/>
          <w:szCs w:val="28"/>
        </w:rPr>
        <w:t>交易服务费分档累进计算，并开具交易服务费等额的法定发票。</w:t>
      </w:r>
    </w:p>
    <w:p>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产权交易服务费收费表：</w:t>
      </w:r>
    </w:p>
    <w:tbl>
      <w:tblPr>
        <w:tblStyle w:val="7"/>
        <w:tblW w:w="836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824"/>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792" w:type="dxa"/>
            <w:gridSpan w:val="2"/>
            <w:noWrap w:val="0"/>
            <w:vAlign w:val="top"/>
          </w:tcPr>
          <w:p>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产权交易总额</w:t>
            </w:r>
          </w:p>
        </w:tc>
        <w:tc>
          <w:tcPr>
            <w:tcW w:w="2571" w:type="dxa"/>
            <w:noWrap w:val="0"/>
            <w:vAlign w:val="center"/>
          </w:tcPr>
          <w:p>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分档费率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68" w:type="dxa"/>
            <w:noWrap w:val="0"/>
            <w:vAlign w:val="center"/>
          </w:tcPr>
          <w:p>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4824" w:type="dxa"/>
            <w:noWrap w:val="0"/>
            <w:vAlign w:val="top"/>
          </w:tcPr>
          <w:p>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100万元以下（含100万元）</w:t>
            </w:r>
          </w:p>
        </w:tc>
        <w:tc>
          <w:tcPr>
            <w:tcW w:w="2571" w:type="dxa"/>
            <w:noWrap w:val="0"/>
            <w:vAlign w:val="center"/>
          </w:tcPr>
          <w:p>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4824" w:type="dxa"/>
            <w:noWrap w:val="0"/>
            <w:vAlign w:val="top"/>
          </w:tcPr>
          <w:p>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100-200万元（含200万元）</w:t>
            </w:r>
          </w:p>
        </w:tc>
        <w:tc>
          <w:tcPr>
            <w:tcW w:w="2571" w:type="dxa"/>
            <w:noWrap w:val="0"/>
            <w:vAlign w:val="center"/>
          </w:tcPr>
          <w:p>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4824" w:type="dxa"/>
            <w:noWrap w:val="0"/>
            <w:vAlign w:val="top"/>
          </w:tcPr>
          <w:p>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200-500万元（含500万元）</w:t>
            </w:r>
          </w:p>
        </w:tc>
        <w:tc>
          <w:tcPr>
            <w:tcW w:w="2571" w:type="dxa"/>
            <w:noWrap w:val="0"/>
            <w:vAlign w:val="center"/>
          </w:tcPr>
          <w:p>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4824" w:type="dxa"/>
            <w:noWrap w:val="0"/>
            <w:vAlign w:val="top"/>
          </w:tcPr>
          <w:p>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500-1000万元（含1000万元）</w:t>
            </w:r>
          </w:p>
        </w:tc>
        <w:tc>
          <w:tcPr>
            <w:tcW w:w="2571" w:type="dxa"/>
            <w:noWrap w:val="0"/>
            <w:vAlign w:val="center"/>
          </w:tcPr>
          <w:p>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p>
        </w:tc>
        <w:tc>
          <w:tcPr>
            <w:tcW w:w="4824" w:type="dxa"/>
            <w:noWrap w:val="0"/>
            <w:vAlign w:val="top"/>
          </w:tcPr>
          <w:p>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1000-</w:t>
            </w:r>
            <w:r>
              <w:rPr>
                <w:rFonts w:hint="eastAsia" w:ascii="仿宋_GB2312" w:hAnsi="仿宋_GB2312" w:eastAsia="仿宋_GB2312" w:cs="仿宋_GB2312"/>
                <w:color w:val="auto"/>
                <w:sz w:val="28"/>
                <w:szCs w:val="28"/>
                <w:lang w:eastAsia="zh-CN"/>
              </w:rPr>
              <w:t>2000</w:t>
            </w:r>
            <w:r>
              <w:rPr>
                <w:rFonts w:hint="eastAsia" w:ascii="仿宋_GB2312" w:hAnsi="仿宋_GB2312" w:eastAsia="仿宋_GB2312" w:cs="仿宋_GB2312"/>
                <w:color w:val="auto"/>
                <w:sz w:val="28"/>
                <w:szCs w:val="28"/>
              </w:rPr>
              <w:t>万元（含</w:t>
            </w:r>
            <w:r>
              <w:rPr>
                <w:rFonts w:hint="eastAsia" w:ascii="仿宋_GB2312" w:hAnsi="仿宋_GB2312" w:eastAsia="仿宋_GB2312" w:cs="仿宋_GB2312"/>
                <w:color w:val="auto"/>
                <w:sz w:val="28"/>
                <w:szCs w:val="28"/>
                <w:lang w:eastAsia="zh-CN"/>
              </w:rPr>
              <w:t>2000</w:t>
            </w:r>
            <w:r>
              <w:rPr>
                <w:rFonts w:hint="eastAsia" w:ascii="仿宋_GB2312" w:hAnsi="仿宋_GB2312" w:eastAsia="仿宋_GB2312" w:cs="仿宋_GB2312"/>
                <w:color w:val="auto"/>
                <w:sz w:val="28"/>
                <w:szCs w:val="28"/>
              </w:rPr>
              <w:t>万元）</w:t>
            </w:r>
          </w:p>
        </w:tc>
        <w:tc>
          <w:tcPr>
            <w:tcW w:w="2571" w:type="dxa"/>
            <w:noWrap w:val="0"/>
            <w:vAlign w:val="center"/>
          </w:tcPr>
          <w:p>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p>
        </w:tc>
        <w:tc>
          <w:tcPr>
            <w:tcW w:w="4824" w:type="dxa"/>
            <w:noWrap w:val="0"/>
            <w:vAlign w:val="top"/>
          </w:tcPr>
          <w:p>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2000</w:t>
            </w:r>
            <w:r>
              <w:rPr>
                <w:rFonts w:hint="eastAsia" w:ascii="仿宋_GB2312" w:hAnsi="仿宋_GB2312" w:eastAsia="仿宋_GB2312" w:cs="仿宋_GB2312"/>
                <w:color w:val="auto"/>
                <w:sz w:val="28"/>
                <w:szCs w:val="28"/>
              </w:rPr>
              <w:t>万元以上</w:t>
            </w:r>
          </w:p>
        </w:tc>
        <w:tc>
          <w:tcPr>
            <w:tcW w:w="2571" w:type="dxa"/>
            <w:noWrap w:val="0"/>
            <w:vAlign w:val="center"/>
          </w:tcPr>
          <w:p>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0.3%</w:t>
            </w:r>
          </w:p>
        </w:tc>
      </w:tr>
    </w:tbl>
    <w:p>
      <w:pPr>
        <w:keepNext w:val="0"/>
        <w:keepLines w:val="0"/>
        <w:pageBreakBefore w:val="0"/>
        <w:kinsoku/>
        <w:wordWrap/>
        <w:topLinePunct w:val="0"/>
        <w:bidi w:val="0"/>
        <w:spacing w:line="360" w:lineRule="auto"/>
        <w:ind w:left="0" w:firstLine="560" w:firstLineChars="200"/>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color w:val="000000"/>
          <w:sz w:val="28"/>
          <w:szCs w:val="28"/>
        </w:rPr>
        <w:t>交易服务费直接由本公司从成交人缴纳的竞价保证金中扣收，不足的，成交人</w:t>
      </w:r>
      <w:r>
        <w:rPr>
          <w:rFonts w:hint="eastAsia" w:ascii="仿宋_GB2312" w:hAnsi="仿宋_GB2312" w:eastAsia="仿宋_GB2312" w:cs="仿宋_GB2312"/>
          <w:b/>
          <w:bCs/>
          <w:color w:val="000000"/>
          <w:sz w:val="28"/>
          <w:szCs w:val="28"/>
          <w:shd w:val="clear" w:color="auto" w:fill="FFFFFF"/>
        </w:rPr>
        <w:t>必须在成交之日起2个工作日</w:t>
      </w:r>
      <w:r>
        <w:rPr>
          <w:rFonts w:hint="eastAsia" w:ascii="仿宋_GB2312" w:hAnsi="仿宋_GB2312" w:eastAsia="仿宋_GB2312" w:cs="仿宋_GB2312"/>
          <w:color w:val="000000"/>
          <w:sz w:val="28"/>
          <w:szCs w:val="28"/>
        </w:rPr>
        <w:t>内补齐。交易服务费未按期付清的，视成交人根本违约，竞价保证金不予退回。</w:t>
      </w:r>
    </w:p>
    <w:p>
      <w:pPr>
        <w:widowControl/>
        <w:shd w:val="clear"/>
        <w:snapToGrid/>
        <w:spacing w:before="0" w:line="520" w:lineRule="exact"/>
        <w:ind w:left="0" w:firstLine="562" w:firstLineChars="200"/>
        <w:rPr>
          <w:rFonts w:hint="eastAsia" w:ascii="仿宋_GB2312" w:hAnsi="仿宋_GB2312" w:eastAsia="仿宋_GB2312" w:cs="仿宋_GB2312"/>
          <w:b/>
          <w:bCs/>
          <w:color w:val="auto"/>
          <w:kern w:val="2"/>
          <w:sz w:val="28"/>
          <w:szCs w:val="28"/>
          <w:shd w:val="clear"/>
        </w:rPr>
      </w:pPr>
      <w:r>
        <w:rPr>
          <w:rFonts w:hint="eastAsia" w:ascii="仿宋_GB2312" w:hAnsi="仿宋_GB2312" w:eastAsia="仿宋_GB2312" w:cs="仿宋_GB2312"/>
          <w:b/>
          <w:bCs/>
          <w:color w:val="auto"/>
          <w:kern w:val="2"/>
          <w:sz w:val="28"/>
          <w:szCs w:val="28"/>
          <w:shd w:val="clear"/>
        </w:rPr>
        <w:t>八、</w:t>
      </w:r>
      <w:r>
        <w:rPr>
          <w:rFonts w:hint="eastAsia" w:ascii="仿宋_GB2312" w:hAnsi="仿宋_GB2312" w:eastAsia="仿宋_GB2312" w:cs="仿宋_GB2312"/>
          <w:b/>
          <w:bCs/>
          <w:color w:val="auto"/>
          <w:kern w:val="2"/>
          <w:sz w:val="28"/>
          <w:szCs w:val="28"/>
          <w:shd w:val="clear"/>
          <w:lang w:eastAsia="zh-CN"/>
        </w:rPr>
        <w:t>结算</w:t>
      </w:r>
      <w:r>
        <w:rPr>
          <w:rFonts w:hint="eastAsia" w:ascii="仿宋_GB2312" w:hAnsi="仿宋_GB2312" w:eastAsia="仿宋_GB2312" w:cs="仿宋_GB2312"/>
          <w:b/>
          <w:bCs/>
          <w:color w:val="auto"/>
          <w:kern w:val="2"/>
          <w:sz w:val="28"/>
          <w:szCs w:val="28"/>
          <w:shd w:val="clear"/>
        </w:rPr>
        <w:t>方式</w:t>
      </w:r>
    </w:p>
    <w:p>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根据双方签订的合同约定进行结算。</w:t>
      </w:r>
    </w:p>
    <w:p>
      <w:pPr>
        <w:widowControl/>
        <w:shd w:val="clear"/>
        <w:snapToGrid/>
        <w:spacing w:before="0" w:line="520" w:lineRule="exact"/>
        <w:ind w:left="0"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2"/>
          <w:sz w:val="28"/>
          <w:szCs w:val="28"/>
          <w:shd w:val="clear"/>
        </w:rPr>
        <w:t>九、税费承担</w:t>
      </w:r>
    </w:p>
    <w:p>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自行承担参加竞价会有关的全部费用（包括但不限于差旅费、邮寄费、资料费等）。</w:t>
      </w:r>
    </w:p>
    <w:p>
      <w:pPr>
        <w:widowControl/>
        <w:shd w:val="clear"/>
        <w:snapToGrid/>
        <w:spacing w:before="0" w:line="520" w:lineRule="exact"/>
        <w:ind w:left="0"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2"/>
          <w:sz w:val="28"/>
          <w:szCs w:val="28"/>
          <w:shd w:val="clear"/>
        </w:rPr>
        <w:t>十、违约责任</w:t>
      </w:r>
    </w:p>
    <w:p>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成交人应价后反悔的，或不即时签订</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2"/>
          <w:sz w:val="28"/>
          <w:szCs w:val="28"/>
          <w:shd w:val="clear"/>
        </w:rPr>
        <w:t>竞价结果通知书</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2"/>
          <w:sz w:val="28"/>
          <w:szCs w:val="28"/>
          <w:shd w:val="clear"/>
        </w:rPr>
        <w:t>，或逾期未缴纳交易服务费，本公司按违约处理，保证金不予退回，同时《竞价结果通知书》自动失效，并视情对竞价标的再次竞价或处理，本公司将保留向该成交人提起赔偿诉讼的权利。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2"/>
          <w:sz w:val="28"/>
          <w:szCs w:val="28"/>
          <w:shd w:val="clear"/>
        </w:rPr>
        <w:t>十一、注意事项</w:t>
      </w:r>
    </w:p>
    <w:p>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1.因不可预见的原因导致上述竞价交易方式不能正常进行的，本公司有权中止交易或临时决定采用其它竞价方式和竞价交易规则，</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对此不得有异议。</w:t>
      </w:r>
    </w:p>
    <w:p>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2.</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应妥善保管好用户名及密码，用户名为</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参加网络竞价的唯一合法身份，所有用户登录后的报价均视为</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本人真实意愿的表示。如用户名丢失或被他人盗用所造成的一切后果均由</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负责。</w:t>
      </w:r>
    </w:p>
    <w:p>
      <w:pPr>
        <w:snapToGrid/>
        <w:spacing w:line="520" w:lineRule="exact"/>
        <w:ind w:firstLine="560" w:firstLineChars="200"/>
        <w:rPr>
          <w:rFonts w:hint="eastAsia" w:ascii="仿宋_GB2312" w:hAnsi="仿宋_GB2312" w:eastAsia="仿宋_GB2312" w:cs="仿宋_GB2312"/>
          <w:b w:val="0"/>
          <w:bCs w:val="0"/>
          <w:color w:val="auto"/>
          <w:kern w:val="2"/>
          <w:sz w:val="28"/>
          <w:szCs w:val="28"/>
          <w:shd w:val="clear"/>
          <w:lang w:val="en-US" w:eastAsia="zh-CN"/>
        </w:rPr>
      </w:pPr>
      <w:r>
        <w:rPr>
          <w:rFonts w:hint="eastAsia" w:ascii="仿宋_GB2312" w:hAnsi="仿宋_GB2312" w:eastAsia="仿宋_GB2312" w:cs="仿宋_GB2312"/>
          <w:color w:val="auto"/>
          <w:kern w:val="2"/>
          <w:sz w:val="28"/>
          <w:szCs w:val="28"/>
          <w:shd w:val="clear"/>
          <w:lang w:val="en-US" w:eastAsia="zh-CN"/>
        </w:rPr>
        <w:t>3.成交后，成交人应当与委托人签订《</w:t>
      </w:r>
      <w:r>
        <w:rPr>
          <w:rFonts w:hint="eastAsia" w:ascii="仿宋_GB2312" w:hAnsi="仿宋_GB2312" w:eastAsia="仿宋_GB2312" w:cs="仿宋_GB2312"/>
          <w:b w:val="0"/>
          <w:bCs w:val="0"/>
          <w:color w:val="auto"/>
          <w:kern w:val="28"/>
          <w:sz w:val="28"/>
          <w:szCs w:val="28"/>
          <w:lang w:val="en-US" w:eastAsia="zh-CN" w:bidi="ar-SA"/>
        </w:rPr>
        <w:t>房屋安全结构鉴定服务合同</w:t>
      </w:r>
      <w:r>
        <w:rPr>
          <w:rFonts w:hint="eastAsia" w:ascii="仿宋_GB2312" w:hAnsi="仿宋_GB2312" w:eastAsia="仿宋_GB2312" w:cs="仿宋_GB2312"/>
          <w:b w:val="0"/>
          <w:bCs w:val="0"/>
          <w:color w:val="auto"/>
          <w:kern w:val="2"/>
          <w:sz w:val="28"/>
          <w:szCs w:val="28"/>
          <w:shd w:val="clear"/>
          <w:lang w:val="en-US" w:eastAsia="zh-CN"/>
        </w:rPr>
        <w:t>》，并严格履行，双方的权利、义务以《</w:t>
      </w:r>
      <w:r>
        <w:rPr>
          <w:rFonts w:hint="eastAsia" w:ascii="仿宋_GB2312" w:hAnsi="仿宋_GB2312" w:eastAsia="仿宋_GB2312" w:cs="仿宋_GB2312"/>
          <w:b w:val="0"/>
          <w:bCs w:val="0"/>
          <w:color w:val="auto"/>
          <w:kern w:val="28"/>
          <w:sz w:val="28"/>
          <w:szCs w:val="28"/>
          <w:lang w:val="en-US" w:eastAsia="zh-CN" w:bidi="ar-SA"/>
        </w:rPr>
        <w:t>房屋安全结构鉴定服务合同</w:t>
      </w:r>
      <w:r>
        <w:rPr>
          <w:rFonts w:hint="eastAsia" w:ascii="仿宋_GB2312" w:hAnsi="仿宋_GB2312" w:eastAsia="仿宋_GB2312" w:cs="仿宋_GB2312"/>
          <w:b w:val="0"/>
          <w:bCs w:val="0"/>
          <w:color w:val="auto"/>
          <w:kern w:val="2"/>
          <w:sz w:val="28"/>
          <w:szCs w:val="28"/>
          <w:shd w:val="clear"/>
          <w:lang w:val="en-US" w:eastAsia="zh-CN"/>
        </w:rPr>
        <w:t>》约定为准。</w:t>
      </w:r>
    </w:p>
    <w:p>
      <w:pPr>
        <w:snapToGrid/>
        <w:spacing w:line="520" w:lineRule="exact"/>
        <w:ind w:firstLine="560" w:firstLineChars="200"/>
        <w:rPr>
          <w:rFonts w:hint="eastAsia" w:ascii="仿宋_GB2312" w:hAnsi="仿宋_GB2312" w:eastAsia="仿宋_GB2312" w:cs="仿宋_GB2312"/>
          <w:color w:val="auto"/>
          <w:kern w:val="2"/>
          <w:sz w:val="28"/>
          <w:szCs w:val="28"/>
          <w:shd w:val="clear"/>
          <w:lang w:val="en-US" w:eastAsia="zh-CN"/>
        </w:rPr>
      </w:pPr>
      <w:r>
        <w:rPr>
          <w:rFonts w:hint="eastAsia" w:ascii="仿宋_GB2312" w:hAnsi="仿宋_GB2312" w:eastAsia="仿宋_GB2312" w:cs="仿宋_GB2312"/>
          <w:color w:val="auto"/>
          <w:kern w:val="2"/>
          <w:sz w:val="28"/>
          <w:szCs w:val="28"/>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2"/>
          <w:sz w:val="28"/>
          <w:szCs w:val="28"/>
          <w:shd w:val="clear"/>
        </w:rPr>
        <w:t>十二、特别提示</w:t>
      </w:r>
    </w:p>
    <w:tbl>
      <w:tblPr>
        <w:tblStyle w:val="7"/>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rPr>
              <w:t>2.竞价文件如有更正修改，公告将在</w:t>
            </w:r>
            <w:r>
              <w:rPr>
                <w:rFonts w:hint="eastAsia" w:ascii="仿宋_GB2312" w:hAnsi="仿宋_GB2312" w:eastAsia="仿宋_GB2312" w:cs="仿宋_GB2312"/>
                <w:b w:val="0"/>
                <w:bCs w:val="0"/>
                <w:color w:val="auto"/>
                <w:sz w:val="28"/>
                <w:szCs w:val="28"/>
              </w:rPr>
              <w:t>连城产权交易网（网址：</w:t>
            </w:r>
            <w:r>
              <w:rPr>
                <w:rFonts w:hint="eastAsia" w:ascii="仿宋_GB2312" w:hAnsi="仿宋_GB2312" w:eastAsia="仿宋_GB2312" w:cs="仿宋_GB2312"/>
                <w:b/>
                <w:bCs/>
                <w:color w:val="auto"/>
                <w:sz w:val="28"/>
                <w:szCs w:val="28"/>
              </w:rPr>
              <w:t>http://www.lcxcqjy.com/</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color w:val="auto"/>
                <w:kern w:val="2"/>
                <w:sz w:val="28"/>
                <w:szCs w:val="28"/>
              </w:rPr>
              <w:t>上</w:t>
            </w:r>
            <w:r>
              <w:rPr>
                <w:rFonts w:hint="eastAsia" w:ascii="仿宋_GB2312" w:hAnsi="仿宋_GB2312" w:eastAsia="仿宋_GB2312" w:cs="仿宋_GB2312"/>
                <w:color w:val="auto"/>
                <w:kern w:val="2"/>
                <w:sz w:val="28"/>
                <w:szCs w:val="28"/>
                <w:shd w:val="clear"/>
              </w:rPr>
              <w:t>发布，请潜在</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随时密切关注上述网站并下载相关信息，本公司不再另行通知（相同内容如有多次修改，以最后一次修改为准）。潜在</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未查看、下载修改内容的，后果自行承担。</w:t>
            </w:r>
          </w:p>
          <w:p>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3.有需要通知事项时，本公司以</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报名时载明的联系电话、联系地址（未另外注明的以身份证为准）作为联系依据，通过邮件或语音、短信的方式通知</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，即使</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不签收或未收到通知，均视为</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已收到通知，由此造成的后果由</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自行负责。</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成为成交人参照此条款执行。</w:t>
            </w:r>
          </w:p>
        </w:tc>
      </w:tr>
    </w:tbl>
    <w:p>
      <w:pPr>
        <w:widowControl/>
        <w:shd w:val="clear"/>
        <w:snapToGrid/>
        <w:spacing w:before="0" w:line="520" w:lineRule="exact"/>
        <w:ind w:left="0" w:firstLine="560" w:firstLineChars="20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 xml:space="preserve">         </w:t>
      </w:r>
    </w:p>
    <w:p>
      <w:pPr>
        <w:widowControl/>
        <w:shd w:val="clear"/>
        <w:snapToGrid/>
        <w:spacing w:before="0" w:line="240" w:lineRule="auto"/>
        <w:ind w:firstLine="560" w:firstLineChars="200"/>
        <w:jc w:val="left"/>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color w:val="auto"/>
          <w:sz w:val="28"/>
          <w:szCs w:val="28"/>
          <w:lang w:val="en-US" w:eastAsia="zh-CN"/>
        </w:rPr>
        <w:drawing>
          <wp:inline distT="0" distB="0" distL="114300" distR="114300">
            <wp:extent cx="934085" cy="934085"/>
            <wp:effectExtent l="0" t="0" r="18415" b="18415"/>
            <wp:docPr id="1" name="图片 1"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微信公众号"/>
                    <pic:cNvPicPr>
                      <a:picLocks noChangeAspect="1"/>
                    </pic:cNvPicPr>
                  </pic:nvPicPr>
                  <pic:blipFill>
                    <a:blip r:embed="rId5"/>
                    <a:stretch>
                      <a:fillRect/>
                    </a:stretch>
                  </pic:blipFill>
                  <pic:spPr>
                    <a:xfrm>
                      <a:off x="0" y="0"/>
                      <a:ext cx="934085" cy="934085"/>
                    </a:xfrm>
                    <a:prstGeom prst="rect">
                      <a:avLst/>
                    </a:prstGeom>
                  </pic:spPr>
                </pic:pic>
              </a:graphicData>
            </a:graphic>
          </wp:inline>
        </w:drawing>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b w:val="0"/>
          <w:bCs w:val="0"/>
          <w:color w:val="auto"/>
          <w:sz w:val="28"/>
          <w:szCs w:val="28"/>
        </w:rPr>
        <w:t>连城县国有资产产权交易服务有限公司</w:t>
      </w:r>
    </w:p>
    <w:p>
      <w:pPr>
        <w:widowControl/>
        <w:shd w:val="clear"/>
        <w:snapToGrid/>
        <w:spacing w:before="0" w:line="240" w:lineRule="auto"/>
        <w:ind w:firstLine="560" w:firstLineChars="200"/>
        <w:jc w:val="right"/>
        <w:rPr>
          <w:rFonts w:hint="eastAsia" w:ascii="仿宋_GB2312" w:hAnsi="仿宋_GB2312" w:eastAsia="仿宋_GB2312" w:cs="仿宋_GB2312"/>
          <w:color w:val="0000FF"/>
          <w:kern w:val="2"/>
          <w:sz w:val="28"/>
          <w:szCs w:val="28"/>
          <w:shd w:val="clear"/>
          <w:lang w:val="en-US" w:eastAsia="zh-CN"/>
        </w:rPr>
      </w:pPr>
      <w:r>
        <w:rPr>
          <w:rFonts w:hint="eastAsia" w:ascii="仿宋_GB2312" w:hAnsi="仿宋_GB2312" w:eastAsia="仿宋_GB2312" w:cs="仿宋_GB2312"/>
          <w:color w:val="0000FF"/>
          <w:kern w:val="2"/>
          <w:sz w:val="28"/>
          <w:szCs w:val="28"/>
          <w:shd w:val="clear"/>
          <w:lang w:val="en-US" w:eastAsia="zh-CN"/>
        </w:rPr>
        <w:t>2024年8月12日</w:t>
      </w:r>
    </w:p>
    <w:p>
      <w:pPr>
        <w:pStyle w:val="2"/>
        <w:rPr>
          <w:rFonts w:hint="eastAsia" w:ascii="仿宋_GB2312" w:hAnsi="仿宋_GB2312" w:eastAsia="仿宋_GB2312" w:cs="仿宋_GB2312"/>
          <w:color w:val="auto"/>
          <w:kern w:val="2"/>
          <w:sz w:val="28"/>
          <w:szCs w:val="28"/>
          <w:shd w:val="clear"/>
          <w:lang w:val="en-US" w:eastAsia="zh-CN"/>
        </w:rPr>
        <w:sectPr>
          <w:pgSz w:w="11907" w:h="16840"/>
          <w:pgMar w:top="1440" w:right="1800" w:bottom="1440" w:left="1800" w:header="454" w:footer="567" w:gutter="0"/>
          <w:cols w:space="720" w:num="1"/>
          <w:docGrid w:linePitch="312" w:charSpace="0"/>
        </w:sectPr>
      </w:pPr>
    </w:p>
    <w:p>
      <w:pPr>
        <w:spacing w:line="360" w:lineRule="auto"/>
        <w:ind w:firstLine="883"/>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承 诺 书</w:t>
      </w:r>
    </w:p>
    <w:p>
      <w:pPr>
        <w:spacing w:line="360" w:lineRule="auto"/>
        <w:ind w:firstLine="5880" w:firstLineChars="2100"/>
        <w:jc w:val="left"/>
        <w:rPr>
          <w:rFonts w:hint="eastAsia" w:ascii="仿宋_GB2312" w:hAnsi="仿宋_GB2312" w:eastAsia="仿宋_GB2312" w:cs="仿宋_GB2312"/>
          <w:color w:val="auto"/>
          <w:sz w:val="28"/>
          <w:szCs w:val="28"/>
        </w:rPr>
      </w:pPr>
    </w:p>
    <w:p>
      <w:pPr>
        <w:spacing w:beforeLines="50" w:line="360" w:lineRule="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b/>
          <w:bCs/>
          <w:color w:val="auto"/>
          <w:sz w:val="28"/>
          <w:szCs w:val="28"/>
        </w:rPr>
        <w:t>连城县国有资产产权交易服务有限公司</w:t>
      </w:r>
      <w:r>
        <w:rPr>
          <w:rFonts w:hint="eastAsia" w:ascii="仿宋_GB2312" w:hAnsi="仿宋_GB2312" w:eastAsia="仿宋_GB2312" w:cs="仿宋_GB2312"/>
          <w:color w:val="auto"/>
          <w:sz w:val="28"/>
          <w:szCs w:val="28"/>
        </w:rPr>
        <w:t>：</w:t>
      </w:r>
    </w:p>
    <w:p>
      <w:pPr>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本人（公司）承诺提供的报名材料真实、合法、有效，自愿报名参加贵司于</w:t>
      </w:r>
      <w:r>
        <w:rPr>
          <w:rFonts w:hint="eastAsia" w:ascii="仿宋_GB2312" w:hAnsi="仿宋_GB2312" w:eastAsia="仿宋_GB2312" w:cs="仿宋_GB2312"/>
          <w:color w:val="0000FF"/>
          <w:sz w:val="28"/>
          <w:szCs w:val="28"/>
          <w:u w:val="single"/>
        </w:rPr>
        <w:t xml:space="preserve"> </w:t>
      </w:r>
      <w:r>
        <w:rPr>
          <w:rFonts w:hint="eastAsia" w:ascii="仿宋_GB2312" w:hAnsi="仿宋_GB2312" w:eastAsia="仿宋_GB2312" w:cs="仿宋_GB2312"/>
          <w:color w:val="0000FF"/>
          <w:sz w:val="28"/>
          <w:szCs w:val="28"/>
          <w:u w:val="single"/>
          <w:lang w:val="en-US" w:eastAsia="zh-CN"/>
        </w:rPr>
        <w:t>2024年8月16日</w:t>
      </w:r>
      <w:r>
        <w:rPr>
          <w:rFonts w:hint="eastAsia" w:ascii="仿宋_GB2312" w:hAnsi="仿宋_GB2312" w:eastAsia="仿宋_GB2312" w:cs="仿宋_GB2312"/>
          <w:color w:val="auto"/>
          <w:sz w:val="28"/>
          <w:szCs w:val="28"/>
        </w:rPr>
        <w:t>上午举行的 “权益云</w:t>
      </w:r>
      <w:r>
        <w:rPr>
          <w:rFonts w:hint="eastAsia" w:ascii="仿宋_GB2312" w:hAnsi="仿宋_GB2312" w:eastAsia="仿宋_GB2312" w:cs="仿宋_GB2312"/>
          <w:color w:val="auto"/>
          <w:sz w:val="28"/>
          <w:szCs w:val="28"/>
          <w:lang w:val="en-US" w:eastAsia="zh-CN"/>
        </w:rPr>
        <w:t>反</w:t>
      </w:r>
      <w:r>
        <w:rPr>
          <w:rFonts w:hint="eastAsia" w:ascii="仿宋_GB2312" w:hAnsi="仿宋_GB2312" w:eastAsia="仿宋_GB2312" w:cs="仿宋_GB2312"/>
          <w:color w:val="auto"/>
          <w:sz w:val="28"/>
          <w:szCs w:val="28"/>
        </w:rPr>
        <w:t>向一次报价”</w:t>
      </w:r>
      <w:r>
        <w:rPr>
          <w:rFonts w:hint="eastAsia" w:ascii="仿宋_GB2312" w:hAnsi="仿宋_GB2312" w:eastAsia="仿宋_GB2312" w:cs="仿宋_GB2312"/>
          <w:color w:val="0000FF"/>
          <w:sz w:val="28"/>
          <w:szCs w:val="28"/>
          <w:u w:val="single"/>
          <w:lang w:val="en-US" w:eastAsia="zh-CN"/>
        </w:rPr>
        <w:t>安全鉴定</w:t>
      </w:r>
      <w:r>
        <w:rPr>
          <w:rFonts w:hint="eastAsia" w:ascii="仿宋_GB2312" w:hAnsi="仿宋_GB2312" w:eastAsia="仿宋_GB2312" w:cs="仿宋_GB2312"/>
          <w:color w:val="auto"/>
          <w:sz w:val="28"/>
          <w:szCs w:val="28"/>
        </w:rPr>
        <w:t>服务竞价。收悉项目编号为</w:t>
      </w:r>
      <w:r>
        <w:rPr>
          <w:rFonts w:hint="eastAsia" w:ascii="仿宋_GB2312" w:hAnsi="仿宋_GB2312" w:eastAsia="仿宋_GB2312" w:cs="仿宋_GB2312"/>
          <w:color w:val="0000FF"/>
          <w:sz w:val="28"/>
          <w:szCs w:val="28"/>
          <w:u w:val="single"/>
          <w:lang w:eastAsia="zh-CN"/>
        </w:rPr>
        <w:t>GKJC20240</w:t>
      </w:r>
      <w:r>
        <w:rPr>
          <w:rFonts w:hint="eastAsia" w:ascii="仿宋_GB2312" w:hAnsi="仿宋_GB2312" w:eastAsia="仿宋_GB2312" w:cs="仿宋_GB2312"/>
          <w:color w:val="0000FF"/>
          <w:sz w:val="28"/>
          <w:szCs w:val="28"/>
          <w:u w:val="single"/>
          <w:lang w:val="en-US" w:eastAsia="zh-CN"/>
        </w:rPr>
        <w:t>816</w:t>
      </w:r>
      <w:r>
        <w:rPr>
          <w:rFonts w:hint="eastAsia" w:ascii="仿宋_GB2312" w:hAnsi="仿宋_GB2312" w:eastAsia="仿宋_GB2312" w:cs="仿宋_GB2312"/>
          <w:color w:val="auto"/>
          <w:sz w:val="28"/>
          <w:szCs w:val="28"/>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仿宋_GB2312" w:hAnsi="仿宋_GB2312" w:eastAsia="仿宋_GB2312" w:cs="仿宋_GB2312"/>
          <w:color w:val="auto"/>
          <w:sz w:val="28"/>
          <w:szCs w:val="28"/>
        </w:rPr>
      </w:pPr>
    </w:p>
    <w:p>
      <w:pPr>
        <w:spacing w:line="440" w:lineRule="exact"/>
        <w:rPr>
          <w:rFonts w:hint="eastAsia" w:ascii="仿宋_GB2312" w:hAnsi="仿宋_GB2312" w:eastAsia="仿宋_GB2312" w:cs="仿宋_GB2312"/>
          <w:color w:val="auto"/>
          <w:sz w:val="28"/>
          <w:szCs w:val="28"/>
        </w:rPr>
      </w:pPr>
    </w:p>
    <w:p>
      <w:pPr>
        <w:spacing w:line="440" w:lineRule="exact"/>
        <w:rPr>
          <w:rFonts w:hint="eastAsia" w:ascii="仿宋_GB2312" w:hAnsi="仿宋_GB2312" w:eastAsia="仿宋_GB2312" w:cs="仿宋_GB2312"/>
          <w:color w:val="auto"/>
          <w:sz w:val="28"/>
          <w:szCs w:val="28"/>
        </w:rPr>
      </w:pPr>
    </w:p>
    <w:p>
      <w:pPr>
        <w:spacing w:line="440" w:lineRule="exact"/>
        <w:rPr>
          <w:rFonts w:hint="eastAsia" w:ascii="仿宋_GB2312" w:hAnsi="仿宋_GB2312" w:eastAsia="仿宋_GB2312" w:cs="仿宋_GB2312"/>
          <w:color w:val="auto"/>
          <w:sz w:val="28"/>
          <w:szCs w:val="28"/>
        </w:rPr>
      </w:pPr>
    </w:p>
    <w:p>
      <w:pPr>
        <w:spacing w:line="440" w:lineRule="exact"/>
        <w:ind w:firstLine="4200" w:firstLineChars="15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承诺人（申请人签章）：</w:t>
      </w:r>
    </w:p>
    <w:p>
      <w:pPr>
        <w:spacing w:line="440" w:lineRule="exact"/>
        <w:rPr>
          <w:rFonts w:hint="eastAsia" w:ascii="仿宋_GB2312" w:hAnsi="仿宋_GB2312" w:eastAsia="仿宋_GB2312" w:cs="仿宋_GB2312"/>
          <w:color w:val="auto"/>
          <w:sz w:val="28"/>
          <w:szCs w:val="28"/>
        </w:rPr>
      </w:pPr>
    </w:p>
    <w:p>
      <w:pPr>
        <w:spacing w:line="440" w:lineRule="exact"/>
        <w:ind w:firstLine="4200" w:firstLineChars="15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法定代表人或授权代理人（签章）： </w:t>
      </w:r>
    </w:p>
    <w:p>
      <w:pPr>
        <w:spacing w:line="440" w:lineRule="exact"/>
        <w:rPr>
          <w:rFonts w:hint="eastAsia" w:ascii="仿宋_GB2312" w:hAnsi="仿宋_GB2312" w:eastAsia="仿宋_GB2312" w:cs="仿宋_GB2312"/>
          <w:color w:val="auto"/>
          <w:sz w:val="28"/>
          <w:szCs w:val="28"/>
        </w:rPr>
      </w:pPr>
    </w:p>
    <w:p>
      <w:pPr>
        <w:spacing w:line="440" w:lineRule="exact"/>
        <w:ind w:firstLine="4480" w:firstLineChars="16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w:t>
      </w:r>
    </w:p>
    <w:p>
      <w:pPr>
        <w:spacing w:line="440" w:lineRule="exact"/>
        <w:ind w:firstLine="0" w:firstLineChars="0"/>
        <w:jc w:val="righ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年    月    日</w:t>
      </w:r>
    </w:p>
    <w:p/>
    <w:p>
      <w:pPr>
        <w:pStyle w:val="2"/>
        <w:rPr>
          <w:rFonts w:hint="eastAsia"/>
        </w:rPr>
      </w:pPr>
    </w:p>
    <w:sectPr>
      <w:footerReference r:id="rId3" w:type="default"/>
      <w:pgSz w:w="11906" w:h="16838"/>
      <w:pgMar w:top="1440" w:right="1133" w:bottom="1440"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MmU0Yjk5NmUyMjAwNzM3OGEzNzg5ZGMyZDkzOWUifQ=="/>
  </w:docVars>
  <w:rsids>
    <w:rsidRoot w:val="3062140F"/>
    <w:rsid w:val="00061656"/>
    <w:rsid w:val="00072DF4"/>
    <w:rsid w:val="000F1B6A"/>
    <w:rsid w:val="001457F7"/>
    <w:rsid w:val="00160F00"/>
    <w:rsid w:val="003802F9"/>
    <w:rsid w:val="003F1AE5"/>
    <w:rsid w:val="004B7539"/>
    <w:rsid w:val="0077378A"/>
    <w:rsid w:val="007F0860"/>
    <w:rsid w:val="00814231"/>
    <w:rsid w:val="00826B3E"/>
    <w:rsid w:val="008A6B20"/>
    <w:rsid w:val="00911739"/>
    <w:rsid w:val="00954405"/>
    <w:rsid w:val="00A73D90"/>
    <w:rsid w:val="00A90421"/>
    <w:rsid w:val="00B37402"/>
    <w:rsid w:val="00C353E3"/>
    <w:rsid w:val="00CD4699"/>
    <w:rsid w:val="00D17796"/>
    <w:rsid w:val="00DA2F8E"/>
    <w:rsid w:val="00F84E41"/>
    <w:rsid w:val="02261639"/>
    <w:rsid w:val="039E3DB5"/>
    <w:rsid w:val="073B0083"/>
    <w:rsid w:val="0804406F"/>
    <w:rsid w:val="081C4C9C"/>
    <w:rsid w:val="0A0F4B8D"/>
    <w:rsid w:val="0ADB1178"/>
    <w:rsid w:val="0B582596"/>
    <w:rsid w:val="0CDA1129"/>
    <w:rsid w:val="0D0C3638"/>
    <w:rsid w:val="0DBB67D1"/>
    <w:rsid w:val="0E8467A8"/>
    <w:rsid w:val="0F153787"/>
    <w:rsid w:val="0F965C50"/>
    <w:rsid w:val="104771DE"/>
    <w:rsid w:val="10554859"/>
    <w:rsid w:val="115251AE"/>
    <w:rsid w:val="12015736"/>
    <w:rsid w:val="137205A3"/>
    <w:rsid w:val="14FF5C75"/>
    <w:rsid w:val="16052A7F"/>
    <w:rsid w:val="1788753F"/>
    <w:rsid w:val="17C074F9"/>
    <w:rsid w:val="183B56FD"/>
    <w:rsid w:val="1840013E"/>
    <w:rsid w:val="18EF3710"/>
    <w:rsid w:val="192D3B3E"/>
    <w:rsid w:val="1A3C46B2"/>
    <w:rsid w:val="1B215742"/>
    <w:rsid w:val="1BD14924"/>
    <w:rsid w:val="1BDB1743"/>
    <w:rsid w:val="1D84721B"/>
    <w:rsid w:val="1E303C84"/>
    <w:rsid w:val="1EF00CA7"/>
    <w:rsid w:val="1EF06916"/>
    <w:rsid w:val="1F633F72"/>
    <w:rsid w:val="1F8452B0"/>
    <w:rsid w:val="1FD77425"/>
    <w:rsid w:val="226244CC"/>
    <w:rsid w:val="22857CBD"/>
    <w:rsid w:val="22950329"/>
    <w:rsid w:val="22A30872"/>
    <w:rsid w:val="22E5250A"/>
    <w:rsid w:val="239F6B5C"/>
    <w:rsid w:val="246A52EB"/>
    <w:rsid w:val="249C78F6"/>
    <w:rsid w:val="25AD5A5E"/>
    <w:rsid w:val="25F64131"/>
    <w:rsid w:val="26945745"/>
    <w:rsid w:val="2892098A"/>
    <w:rsid w:val="2A8C2B55"/>
    <w:rsid w:val="2AC415FD"/>
    <w:rsid w:val="2B023949"/>
    <w:rsid w:val="2B9065B4"/>
    <w:rsid w:val="2C2A04A0"/>
    <w:rsid w:val="2C4C065B"/>
    <w:rsid w:val="2D2B320F"/>
    <w:rsid w:val="2D697A29"/>
    <w:rsid w:val="2E7E609A"/>
    <w:rsid w:val="2EA209E0"/>
    <w:rsid w:val="2F043F88"/>
    <w:rsid w:val="2FF9333B"/>
    <w:rsid w:val="3062140F"/>
    <w:rsid w:val="3281224F"/>
    <w:rsid w:val="33BB5A80"/>
    <w:rsid w:val="34D93029"/>
    <w:rsid w:val="367A63EC"/>
    <w:rsid w:val="371B5B3B"/>
    <w:rsid w:val="3741602B"/>
    <w:rsid w:val="39C752B8"/>
    <w:rsid w:val="3A0C4B4E"/>
    <w:rsid w:val="3BEE4474"/>
    <w:rsid w:val="3D3F6CF4"/>
    <w:rsid w:val="3DC87AC0"/>
    <w:rsid w:val="3FA56A13"/>
    <w:rsid w:val="410835EE"/>
    <w:rsid w:val="41872959"/>
    <w:rsid w:val="42E9200F"/>
    <w:rsid w:val="42EA799C"/>
    <w:rsid w:val="44E55E41"/>
    <w:rsid w:val="45A2046C"/>
    <w:rsid w:val="46797B93"/>
    <w:rsid w:val="4758626E"/>
    <w:rsid w:val="47ED28F0"/>
    <w:rsid w:val="48556CDA"/>
    <w:rsid w:val="485D0F10"/>
    <w:rsid w:val="4A2E42DE"/>
    <w:rsid w:val="4A58410E"/>
    <w:rsid w:val="4B42467C"/>
    <w:rsid w:val="4C6355B6"/>
    <w:rsid w:val="4D235499"/>
    <w:rsid w:val="4D2550DF"/>
    <w:rsid w:val="4D515A96"/>
    <w:rsid w:val="4DA2556F"/>
    <w:rsid w:val="4E143612"/>
    <w:rsid w:val="4E997C57"/>
    <w:rsid w:val="4E9D3635"/>
    <w:rsid w:val="4F4F373F"/>
    <w:rsid w:val="4F8722D7"/>
    <w:rsid w:val="51644DBE"/>
    <w:rsid w:val="51F12145"/>
    <w:rsid w:val="52190638"/>
    <w:rsid w:val="524A20F8"/>
    <w:rsid w:val="524E2EDF"/>
    <w:rsid w:val="5363159C"/>
    <w:rsid w:val="53CB6FAB"/>
    <w:rsid w:val="542826BF"/>
    <w:rsid w:val="545B5616"/>
    <w:rsid w:val="55915C48"/>
    <w:rsid w:val="55C85997"/>
    <w:rsid w:val="56CE4A87"/>
    <w:rsid w:val="56E20FE2"/>
    <w:rsid w:val="59E02F96"/>
    <w:rsid w:val="5A244F70"/>
    <w:rsid w:val="5AEA7FB1"/>
    <w:rsid w:val="5AEE1AF4"/>
    <w:rsid w:val="5B280C0A"/>
    <w:rsid w:val="5BED775E"/>
    <w:rsid w:val="5C2441D3"/>
    <w:rsid w:val="5C9245A9"/>
    <w:rsid w:val="5D1857B0"/>
    <w:rsid w:val="5D434E88"/>
    <w:rsid w:val="5DBB508D"/>
    <w:rsid w:val="5E047FD0"/>
    <w:rsid w:val="5F1519BF"/>
    <w:rsid w:val="602A7EDE"/>
    <w:rsid w:val="61C701AC"/>
    <w:rsid w:val="63F56C8F"/>
    <w:rsid w:val="63F81C8C"/>
    <w:rsid w:val="640D0C57"/>
    <w:rsid w:val="64433D8E"/>
    <w:rsid w:val="67B160B6"/>
    <w:rsid w:val="68FA3990"/>
    <w:rsid w:val="6B776A6D"/>
    <w:rsid w:val="6D7B66F3"/>
    <w:rsid w:val="6DB36A59"/>
    <w:rsid w:val="6F2C027F"/>
    <w:rsid w:val="7007345D"/>
    <w:rsid w:val="706A53C9"/>
    <w:rsid w:val="71A861A9"/>
    <w:rsid w:val="729A0B48"/>
    <w:rsid w:val="729B4033"/>
    <w:rsid w:val="759C0024"/>
    <w:rsid w:val="77CE5972"/>
    <w:rsid w:val="7894362F"/>
    <w:rsid w:val="78F75F2F"/>
    <w:rsid w:val="79B76855"/>
    <w:rsid w:val="7ABB6F4D"/>
    <w:rsid w:val="7AD35D80"/>
    <w:rsid w:val="7AD654A8"/>
    <w:rsid w:val="7B676C5D"/>
    <w:rsid w:val="7C435390"/>
    <w:rsid w:val="7E613631"/>
    <w:rsid w:val="7FD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kern w:val="28"/>
      <w:szCs w:val="20"/>
    </w:rPr>
  </w:style>
  <w:style w:type="paragraph" w:styleId="3">
    <w:name w:val="Balloon Text"/>
    <w:basedOn w:val="1"/>
    <w:link w:val="10"/>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100" w:beforeAutospacing="1" w:after="100" w:afterAutospacing="1"/>
      <w:jc w:val="left"/>
    </w:pPr>
    <w:rPr>
      <w:rFonts w:cs="Times New Roman"/>
      <w:kern w:val="0"/>
      <w:sz w:val="24"/>
    </w:rPr>
  </w:style>
  <w:style w:type="paragraph" w:customStyle="1" w:styleId="9">
    <w:name w:val="Heading #2|1"/>
    <w:basedOn w:val="1"/>
    <w:autoRedefine/>
    <w:qFormat/>
    <w:uiPriority w:val="0"/>
    <w:pPr>
      <w:spacing w:after="280" w:line="538" w:lineRule="exact"/>
      <w:jc w:val="center"/>
      <w:outlineLvl w:val="1"/>
    </w:pPr>
    <w:rPr>
      <w:rFonts w:ascii="宋体" w:hAnsi="宋体" w:cs="宋体"/>
      <w:sz w:val="42"/>
      <w:szCs w:val="42"/>
      <w:lang w:val="zh-TW" w:eastAsia="zh-TW" w:bidi="zh-TW"/>
    </w:rPr>
  </w:style>
  <w:style w:type="character" w:customStyle="1" w:styleId="10">
    <w:name w:val="批注框文本 Char"/>
    <w:basedOn w:val="8"/>
    <w:link w:val="3"/>
    <w:autoRedefine/>
    <w:qFormat/>
    <w:uiPriority w:val="0"/>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3572</Words>
  <Characters>3798</Characters>
  <Lines>4</Lines>
  <Paragraphs>7</Paragraphs>
  <TotalTime>1</TotalTime>
  <ScaleCrop>false</ScaleCrop>
  <LinksUpToDate>false</LinksUpToDate>
  <CharactersWithSpaces>3843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2022-01-11T01:10:00Z</dcterms:created>
  <dc:creator>Administrator</dc:creator>
  <cp:lastModifiedBy>连城产权交易</cp:lastModifiedBy>
  <cp:lastPrinted>2023-12-07T07:28:00Z</cp:lastPrinted>
  <dcterms:modified xsi:type="dcterms:W3CDTF">2024-08-12T01:02:59Z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488E5FE43A2846F7A013D0AD4E500248_13</vt:lpwstr>
  </property>
</Properties>
</file>