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7月25日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湖里区-连城县山海协作“联合招商”总部办公区域提升改造工程（设计）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 xml:space="preserve">LCCQJJ20240725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2CDA9E">
      <w:pPr>
        <w:spacing w:line="360" w:lineRule="auto"/>
        <w:ind w:firstLine="0" w:firstLineChars="0"/>
        <w:jc w:val="righ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34069171"/>
    <w:p w14:paraId="7C68FC7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3769">
    <w:pPr>
      <w:pStyle w:val="2"/>
      <w:jc w:val="right"/>
      <w:rPr>
        <w:rFonts w:hint="eastAsia"/>
        <w:lang w:val="en-US" w:eastAsia="zh-CN"/>
      </w:rPr>
    </w:pPr>
  </w:p>
  <w:p w14:paraId="3ACF795A">
    <w:pPr>
      <w:pStyle w:val="2"/>
    </w:pPr>
  </w:p>
  <w:p w14:paraId="4A2E44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35C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013531DC"/>
    <w:rsid w:val="013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2024-07-19T08:45:00Z</dcterms:created>
  <dc:creator>土豆排骨的滋味</dc:creator>
  <cp:lastModifiedBy>土豆排骨的滋味</cp:lastModifiedBy>
  <dcterms:modified xsi:type="dcterms:W3CDTF">2024-07-19T08:45:23Z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00C4B673659747BBAA6BB809744BBBDF_11</vt:lpwstr>
  </property>
</Properties>
</file>