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eastAsia="zh-CN"/>
        </w:rPr>
        <w:t>S</w:t>
      </w:r>
      <w:r>
        <w:rPr>
          <w:rFonts w:hint="eastAsia" w:ascii="宋体" w:hAnsi="宋体" w:cs="宋体"/>
          <w:b/>
          <w:bCs/>
          <w:color w:val="0000FF"/>
          <w:kern w:val="0"/>
          <w:sz w:val="24"/>
          <w:szCs w:val="24"/>
          <w:shd w:val="clear" w:color="auto" w:fill="FFFFFF"/>
          <w:lang w:val="en-US" w:eastAsia="zh-CN"/>
        </w:rPr>
        <w:t>J20240715</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连城县国有资产产权交易服务有限公司</w:t>
      </w:r>
      <w:r>
        <w:rPr>
          <w:rFonts w:hint="eastAsia" w:ascii="宋体" w:hAnsi="宋体" w:eastAsia="宋体" w:cs="宋体"/>
          <w:color w:val="000000"/>
          <w:kern w:val="0"/>
          <w:sz w:val="28"/>
          <w:szCs w:val="28"/>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360" w:lineRule="auto"/>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b/>
          <w:bCs/>
          <w:color w:val="000000"/>
          <w:kern w:val="0"/>
          <w:sz w:val="28"/>
          <w:szCs w:val="28"/>
          <w:shd w:val="clear" w:color="auto" w:fill="FFFFFF"/>
        </w:rPr>
        <w:t>一、公开竞价、报名时间、地点</w:t>
      </w:r>
    </w:p>
    <w:p>
      <w:pPr>
        <w:widowControl/>
        <w:shd w:val="clear" w:color="auto" w:fill="FFFFFF"/>
        <w:snapToGrid w:val="0"/>
        <w:spacing w:before="225" w:line="360" w:lineRule="auto"/>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竞价时间：</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15</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9:30开始至9:50止（20分钟）。</w:t>
      </w:r>
    </w:p>
    <w:p>
      <w:pPr>
        <w:widowControl/>
        <w:shd w:val="clear" w:color="auto" w:fill="FFFFFF"/>
        <w:snapToGrid w:val="0"/>
        <w:spacing w:before="225" w:line="360" w:lineRule="auto"/>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竞价地点：权益云交易平台或微信公众号“权益云交易平台”</w:t>
      </w:r>
    </w:p>
    <w:p>
      <w:pPr>
        <w:widowControl/>
        <w:shd w:val="clear" w:color="auto" w:fill="FFFFFF"/>
        <w:snapToGrid w:val="0"/>
        <w:spacing w:before="225" w:line="360" w:lineRule="auto"/>
        <w:ind w:left="14" w:firstLine="48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报名时间：</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10</w:t>
      </w:r>
      <w:r>
        <w:rPr>
          <w:rFonts w:hint="eastAsia" w:ascii="宋体" w:hAnsi="宋体" w:eastAsia="宋体" w:cs="宋体"/>
          <w:color w:val="0000FF"/>
          <w:sz w:val="28"/>
          <w:szCs w:val="28"/>
          <w:shd w:val="clear" w:color="auto" w:fill="FFFFFF"/>
        </w:rPr>
        <w:t>日至</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12</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17时(节假日除外)</w:t>
      </w:r>
    </w:p>
    <w:p>
      <w:pPr>
        <w:pStyle w:val="6"/>
        <w:widowControl/>
        <w:shd w:val="clear" w:color="auto" w:fill="FFFFFF"/>
        <w:snapToGrid w:val="0"/>
        <w:spacing w:beforeAutospacing="0" w:afterAutospacing="0" w:line="360" w:lineRule="auto"/>
        <w:ind w:left="15" w:firstLine="465"/>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报名地点：连城县国有资产产权交易服务有限公司（福建省龙岩市连城县莲峰镇李彭村彭坊桥路1号4层）</w:t>
      </w:r>
    </w:p>
    <w:p>
      <w:pPr>
        <w:pStyle w:val="6"/>
        <w:widowControl/>
        <w:shd w:val="clear" w:color="auto" w:fill="FFFFFF"/>
        <w:snapToGrid w:val="0"/>
        <w:spacing w:beforeAutospacing="0" w:afterAutospacing="0" w:line="360" w:lineRule="auto"/>
        <w:ind w:left="15" w:firstLine="465"/>
        <w:jc w:val="both"/>
        <w:rPr>
          <w:rFonts w:hint="eastAsia" w:ascii="宋体" w:hAnsi="宋体" w:eastAsia="宋体" w:cs="宋体"/>
          <w:color w:val="000000"/>
          <w:kern w:val="2"/>
          <w:sz w:val="28"/>
          <w:szCs w:val="28"/>
          <w:shd w:val="clear" w:color="auto" w:fill="FFFFFF"/>
        </w:rPr>
      </w:pPr>
      <w:r>
        <w:rPr>
          <w:rFonts w:hint="eastAsia" w:ascii="宋体" w:hAnsi="宋体" w:eastAsia="宋体" w:cs="宋体"/>
          <w:color w:val="000000"/>
          <w:kern w:val="2"/>
          <w:sz w:val="28"/>
          <w:szCs w:val="28"/>
          <w:shd w:val="clear" w:color="auto" w:fill="FFFFFF"/>
        </w:rPr>
        <w:t>联系电话：0597-8911670</w:t>
      </w:r>
    </w:p>
    <w:p>
      <w:pPr>
        <w:widowControl/>
        <w:shd w:val="clear" w:color="auto" w:fill="FFFFFF"/>
        <w:snapToGrid w:val="0"/>
        <w:spacing w:before="225" w:line="360" w:lineRule="auto"/>
        <w:ind w:left="14"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二、项目</w:t>
      </w:r>
      <w:r>
        <w:rPr>
          <w:rFonts w:hint="eastAsia" w:ascii="宋体" w:hAnsi="宋体" w:eastAsia="宋体" w:cs="宋体"/>
          <w:b/>
          <w:bCs/>
          <w:color w:val="000000"/>
          <w:kern w:val="0"/>
          <w:sz w:val="28"/>
          <w:szCs w:val="28"/>
          <w:shd w:val="clear" w:color="auto" w:fill="FFFFFF"/>
          <w:lang w:val="en-US" w:eastAsia="zh-CN"/>
        </w:rPr>
        <w:t>概况</w:t>
      </w:r>
      <w:r>
        <w:rPr>
          <w:rFonts w:hint="eastAsia" w:ascii="宋体" w:hAnsi="宋体" w:eastAsia="宋体" w:cs="宋体"/>
          <w:b/>
          <w:bCs/>
          <w:color w:val="000000"/>
          <w:kern w:val="0"/>
          <w:sz w:val="28"/>
          <w:szCs w:val="28"/>
          <w:shd w:val="clear" w:color="auto" w:fill="FFFFFF"/>
        </w:rPr>
        <w:t>及工作要求</w:t>
      </w:r>
    </w:p>
    <w:p>
      <w:pPr>
        <w:widowControl/>
        <w:snapToGrid w:val="0"/>
        <w:spacing w:line="360" w:lineRule="auto"/>
        <w:ind w:left="14" w:firstLine="560" w:firstLineChars="200"/>
        <w:rPr>
          <w:rFonts w:hint="eastAsia" w:ascii="宋体" w:hAnsi="宋体" w:eastAsia="宋体" w:cs="宋体"/>
          <w:color w:val="0000FF"/>
          <w:kern w:val="0"/>
          <w:sz w:val="28"/>
          <w:szCs w:val="28"/>
          <w:highlight w:val="none"/>
          <w:lang w:val="en-US" w:eastAsia="zh-CN" w:bidi="ar"/>
        </w:rPr>
      </w:pPr>
      <w:r>
        <w:rPr>
          <w:rFonts w:hint="eastAsia" w:ascii="宋体" w:hAnsi="宋体" w:eastAsia="宋体" w:cs="宋体"/>
          <w:color w:val="000000"/>
          <w:sz w:val="28"/>
          <w:szCs w:val="28"/>
          <w:shd w:val="clear" w:color="auto" w:fill="FFFFFF"/>
        </w:rPr>
        <w:t>1.项目名称：</w:t>
      </w:r>
      <w:r>
        <w:rPr>
          <w:rFonts w:hint="eastAsia" w:ascii="宋体" w:hAnsi="宋体" w:eastAsia="宋体" w:cs="宋体"/>
          <w:color w:val="0000FF"/>
          <w:sz w:val="28"/>
          <w:szCs w:val="28"/>
          <w:lang w:val="en-US" w:eastAsia="zh-CN"/>
        </w:rPr>
        <w:t>连城县连发城市建设有限公司公开竞价选取审计服务机构</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360" w:lineRule="auto"/>
        <w:ind w:firstLine="560" w:firstLineChars="200"/>
        <w:jc w:val="left"/>
        <w:textAlignment w:val="auto"/>
        <w:rPr>
          <w:rFonts w:hint="eastAsia" w:ascii="宋体" w:hAnsi="宋体" w:eastAsia="宋体" w:cs="宋体"/>
          <w:color w:val="0000FF"/>
          <w:sz w:val="28"/>
          <w:szCs w:val="28"/>
          <w:lang w:val="en-US" w:eastAsia="zh-CN"/>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w:t>
      </w: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审计内容：</w:t>
      </w:r>
      <w:r>
        <w:rPr>
          <w:rFonts w:hint="eastAsia" w:ascii="宋体" w:hAnsi="宋体" w:eastAsia="宋体" w:cs="宋体"/>
          <w:color w:val="0000FF"/>
          <w:sz w:val="28"/>
          <w:szCs w:val="28"/>
          <w:lang w:val="en-US" w:eastAsia="zh-CN"/>
        </w:rPr>
        <w:t>对全资子公司福建永利嘉房地产开发有限公司出具2023年度及2024年1-6月份的财务报表、成本费用核定、预期经营目标等情况进行全面审计，出具审计报告。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360" w:lineRule="auto"/>
        <w:ind w:firstLine="560" w:firstLineChars="200"/>
        <w:jc w:val="left"/>
        <w:textAlignment w:val="auto"/>
        <w:rPr>
          <w:rFonts w:hint="eastAsia" w:ascii="宋体" w:hAnsi="宋体" w:eastAsia="宋体" w:cs="宋体"/>
          <w:color w:val="0000FF"/>
          <w:kern w:val="0"/>
          <w:sz w:val="28"/>
          <w:szCs w:val="28"/>
          <w:highlight w:val="none"/>
          <w:lang w:val="en-US" w:eastAsia="zh-CN" w:bidi="ar"/>
        </w:rPr>
      </w:pPr>
      <w:r>
        <w:rPr>
          <w:rFonts w:hint="eastAsia" w:ascii="宋体" w:hAnsi="宋体" w:eastAsia="宋体" w:cs="宋体"/>
          <w:color w:val="000000" w:themeColor="text1"/>
          <w:kern w:val="0"/>
          <w:sz w:val="28"/>
          <w:szCs w:val="28"/>
          <w:highlight w:val="none"/>
          <w:lang w:val="en-US" w:eastAsia="zh-CN" w:bidi="ar"/>
          <w14:textFill>
            <w14:solidFill>
              <w14:schemeClr w14:val="tx1"/>
            </w14:solidFill>
          </w14:textFill>
        </w:rPr>
        <w:t>3.审计费用：</w:t>
      </w:r>
      <w:r>
        <w:rPr>
          <w:rFonts w:hint="eastAsia" w:ascii="宋体" w:hAnsi="宋体" w:eastAsia="宋体" w:cs="宋体"/>
          <w:color w:val="0000FF"/>
          <w:kern w:val="0"/>
          <w:sz w:val="28"/>
          <w:szCs w:val="28"/>
          <w:highlight w:val="none"/>
          <w:lang w:val="en-US" w:eastAsia="zh-CN" w:bidi="ar"/>
        </w:rPr>
        <w:t>不超过人民币大写</w:t>
      </w:r>
      <w:r>
        <w:rPr>
          <w:rFonts w:hint="eastAsia" w:ascii="宋体" w:hAnsi="宋体" w:cs="宋体"/>
          <w:color w:val="0000FF"/>
          <w:kern w:val="0"/>
          <w:sz w:val="28"/>
          <w:szCs w:val="28"/>
          <w:highlight w:val="none"/>
          <w:lang w:val="en-US" w:eastAsia="zh-CN" w:bidi="ar"/>
        </w:rPr>
        <w:t>柒仟伍佰</w:t>
      </w:r>
      <w:r>
        <w:rPr>
          <w:rFonts w:hint="eastAsia" w:ascii="宋体" w:hAnsi="宋体" w:eastAsia="宋体" w:cs="宋体"/>
          <w:color w:val="0000FF"/>
          <w:kern w:val="0"/>
          <w:sz w:val="28"/>
          <w:szCs w:val="28"/>
          <w:highlight w:val="none"/>
          <w:lang w:val="en-US" w:eastAsia="zh-CN" w:bidi="ar"/>
        </w:rPr>
        <w:t>元整（￥</w:t>
      </w:r>
      <w:r>
        <w:rPr>
          <w:rFonts w:hint="eastAsia" w:ascii="宋体" w:hAnsi="宋体" w:cs="宋体"/>
          <w:color w:val="0000FF"/>
          <w:kern w:val="0"/>
          <w:sz w:val="28"/>
          <w:szCs w:val="28"/>
          <w:highlight w:val="none"/>
          <w:lang w:val="en-US" w:eastAsia="zh-CN" w:bidi="ar"/>
        </w:rPr>
        <w:t>7</w:t>
      </w:r>
      <w:r>
        <w:rPr>
          <w:rFonts w:hint="eastAsia" w:ascii="宋体" w:hAnsi="宋体" w:eastAsia="宋体" w:cs="宋体"/>
          <w:color w:val="0000FF"/>
          <w:kern w:val="0"/>
          <w:sz w:val="28"/>
          <w:szCs w:val="28"/>
          <w:highlight w:val="none"/>
          <w:lang w:val="en-US" w:eastAsia="zh-CN" w:bidi="ar"/>
        </w:rPr>
        <w:t>500.00）（含税金），竞价保证金</w:t>
      </w:r>
      <w:r>
        <w:rPr>
          <w:rFonts w:hint="eastAsia" w:ascii="宋体" w:hAnsi="宋体" w:cs="宋体"/>
          <w:color w:val="0000FF"/>
          <w:kern w:val="0"/>
          <w:sz w:val="28"/>
          <w:szCs w:val="28"/>
          <w:highlight w:val="none"/>
          <w:lang w:val="en-US" w:eastAsia="zh-CN" w:bidi="ar"/>
        </w:rPr>
        <w:t>壹仟</w:t>
      </w:r>
      <w:r>
        <w:rPr>
          <w:rFonts w:hint="eastAsia" w:ascii="宋体" w:hAnsi="宋体" w:eastAsia="宋体" w:cs="宋体"/>
          <w:color w:val="0000FF"/>
          <w:kern w:val="0"/>
          <w:sz w:val="28"/>
          <w:szCs w:val="28"/>
          <w:highlight w:val="none"/>
          <w:lang w:val="en-US" w:eastAsia="zh-CN" w:bidi="ar"/>
        </w:rPr>
        <w:t>元整（￥1000.00）。</w:t>
      </w:r>
    </w:p>
    <w:p>
      <w:pPr>
        <w:widowControl/>
        <w:shd w:val="clear" w:color="auto" w:fill="FFFFFF"/>
        <w:snapToGrid w:val="0"/>
        <w:spacing w:before="100" w:beforeAutospacing="1" w:after="100" w:afterAutospacing="1" w:line="360" w:lineRule="auto"/>
        <w:ind w:left="0" w:firstLine="560" w:firstLineChars="200"/>
        <w:jc w:val="left"/>
        <w:rPr>
          <w:rFonts w:hint="eastAsia" w:ascii="宋体" w:hAnsi="宋体" w:eastAsia="宋体" w:cs="宋体"/>
          <w:color w:val="0000FF"/>
          <w:kern w:val="0"/>
          <w:sz w:val="28"/>
          <w:szCs w:val="28"/>
          <w:highlight w:val="none"/>
          <w:lang w:val="en-US" w:eastAsia="zh-CN" w:bidi="ar"/>
        </w:rPr>
      </w:pPr>
      <w:r>
        <w:rPr>
          <w:rFonts w:hint="eastAsia" w:ascii="宋体" w:hAnsi="宋体" w:eastAsia="宋体" w:cs="宋体"/>
          <w:color w:val="000000"/>
          <w:sz w:val="28"/>
          <w:szCs w:val="28"/>
          <w:u w:val="none"/>
          <w:shd w:val="clear" w:color="auto" w:fill="FFFFFF"/>
          <w:lang w:val="en-US" w:eastAsia="zh-CN"/>
        </w:rPr>
        <w:t>4.被审计单位地点</w:t>
      </w:r>
      <w:r>
        <w:rPr>
          <w:rFonts w:hint="eastAsia" w:ascii="宋体" w:hAnsi="宋体" w:eastAsia="宋体" w:cs="宋体"/>
          <w:color w:val="0000FF"/>
          <w:kern w:val="0"/>
          <w:sz w:val="28"/>
          <w:szCs w:val="28"/>
          <w:highlight w:val="none"/>
          <w:lang w:val="en-US" w:eastAsia="zh-CN" w:bidi="ar"/>
        </w:rPr>
        <w:t>：</w:t>
      </w:r>
      <w:r>
        <w:rPr>
          <w:rFonts w:hint="eastAsia" w:ascii="宋体" w:hAnsi="宋体" w:eastAsia="宋体" w:cs="宋体"/>
          <w:color w:val="0000FF"/>
          <w:sz w:val="28"/>
          <w:szCs w:val="28"/>
          <w:lang w:val="en-US" w:eastAsia="zh-CN"/>
        </w:rPr>
        <w:t>福建省龙岩市连城县</w:t>
      </w:r>
      <w:r>
        <w:rPr>
          <w:rFonts w:hint="eastAsia" w:ascii="宋体" w:hAnsi="宋体" w:eastAsia="宋体" w:cs="宋体"/>
          <w:color w:val="0000FF"/>
          <w:kern w:val="0"/>
          <w:sz w:val="28"/>
          <w:szCs w:val="28"/>
          <w:highlight w:val="none"/>
          <w:lang w:val="en-US" w:eastAsia="zh-CN" w:bidi="ar"/>
        </w:rPr>
        <w:t>。</w:t>
      </w:r>
    </w:p>
    <w:p>
      <w:pPr>
        <w:widowControl/>
        <w:shd w:val="clear" w:color="auto" w:fill="FFFFFF"/>
        <w:snapToGrid w:val="0"/>
        <w:spacing w:before="225" w:line="360" w:lineRule="auto"/>
        <w:ind w:left="14" w:firstLine="480"/>
        <w:rPr>
          <w:rFonts w:hint="eastAsia"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lang w:val="en-US" w:eastAsia="zh-CN"/>
        </w:rPr>
        <w:t>5</w:t>
      </w:r>
      <w:r>
        <w:rPr>
          <w:rFonts w:hint="eastAsia" w:ascii="宋体" w:hAnsi="宋体" w:eastAsia="宋体" w:cs="宋体"/>
          <w:b/>
          <w:bCs/>
          <w:color w:val="000000"/>
          <w:sz w:val="28"/>
          <w:szCs w:val="28"/>
          <w:shd w:val="clear" w:color="auto" w:fill="FFFFFF"/>
        </w:rPr>
        <w:t>.工作要求：</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（1）在审计过程中严格按照《会计准则》和《中国注册会计师审计准则》的要求进行审计；</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（2）审计目的为</w:t>
      </w:r>
      <w:r>
        <w:rPr>
          <w:rFonts w:hint="eastAsia" w:ascii="宋体" w:hAnsi="宋体" w:eastAsia="宋体" w:cs="宋体"/>
          <w:color w:val="0000FF"/>
          <w:sz w:val="28"/>
          <w:szCs w:val="28"/>
          <w:shd w:val="clear" w:color="auto" w:fill="FFFFFF"/>
        </w:rPr>
        <w:t>福建永利嘉房地产开发有限公司</w:t>
      </w:r>
      <w:r>
        <w:rPr>
          <w:rFonts w:hint="eastAsia" w:ascii="宋体" w:hAnsi="宋体" w:eastAsia="宋体" w:cs="宋体"/>
          <w:color w:val="000000"/>
          <w:sz w:val="28"/>
          <w:szCs w:val="28"/>
          <w:shd w:val="clear" w:color="auto" w:fill="FFFFFF"/>
        </w:rPr>
        <w:t>确定财务收支、成本费用核定的合规性、真实性，综合考虑各因素，合法、客观、公正地进行审计，出具符合要求、规范的审计报告，能真实、完整地反映出</w:t>
      </w:r>
      <w:r>
        <w:rPr>
          <w:rFonts w:hint="eastAsia" w:ascii="宋体" w:hAnsi="宋体" w:cs="宋体"/>
          <w:color w:val="000000"/>
          <w:sz w:val="28"/>
          <w:szCs w:val="28"/>
          <w:shd w:val="clear" w:color="auto" w:fill="FFFFFF"/>
          <w:lang w:eastAsia="zh-CN"/>
        </w:rPr>
        <w:t>委托方</w:t>
      </w:r>
      <w:r>
        <w:rPr>
          <w:rFonts w:hint="eastAsia" w:ascii="宋体" w:hAnsi="宋体" w:eastAsia="宋体" w:cs="宋体"/>
          <w:color w:val="000000"/>
          <w:sz w:val="28"/>
          <w:szCs w:val="28"/>
          <w:shd w:val="clear" w:color="auto" w:fill="FFFFFF"/>
        </w:rPr>
        <w:t>的财务状况、经营成果以及预期经营目标完成情况；</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3）审计机构及签字的注册会计师对出具的审计报告的客观性、真实性、公正性承担法律责任。审计报告必须内容完整、事实清楚、结论正确、用词恰当、格式规范。如发生重大差错将按每发现一处扣减审计费1000元，同时作为下一年度</w:t>
      </w:r>
      <w:r>
        <w:rPr>
          <w:rFonts w:hint="eastAsia" w:ascii="宋体" w:hAnsi="宋体" w:cs="宋体"/>
          <w:color w:val="000000"/>
          <w:sz w:val="28"/>
          <w:szCs w:val="28"/>
          <w:shd w:val="clear" w:color="auto" w:fill="FFFFFF"/>
          <w:lang w:eastAsia="zh-CN"/>
        </w:rPr>
        <w:t>委托方</w:t>
      </w:r>
      <w:r>
        <w:rPr>
          <w:rFonts w:hint="eastAsia" w:ascii="宋体" w:hAnsi="宋体" w:eastAsia="宋体" w:cs="宋体"/>
          <w:color w:val="000000"/>
          <w:sz w:val="28"/>
          <w:szCs w:val="28"/>
          <w:shd w:val="clear" w:color="auto" w:fill="FFFFFF"/>
        </w:rPr>
        <w:t>选聘审计服务机构的参考依据；</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（4）对执行审计业务过程中知悉</w:t>
      </w:r>
      <w:r>
        <w:rPr>
          <w:rFonts w:hint="eastAsia" w:ascii="宋体" w:hAnsi="宋体" w:cs="宋体"/>
          <w:color w:val="000000"/>
          <w:sz w:val="28"/>
          <w:szCs w:val="28"/>
          <w:shd w:val="clear" w:color="auto" w:fill="FFFFFF"/>
          <w:lang w:eastAsia="zh-CN"/>
        </w:rPr>
        <w:t>委托方</w:t>
      </w:r>
      <w:r>
        <w:rPr>
          <w:rFonts w:hint="eastAsia" w:ascii="宋体" w:hAnsi="宋体" w:eastAsia="宋体" w:cs="宋体"/>
          <w:color w:val="000000"/>
          <w:sz w:val="28"/>
          <w:szCs w:val="28"/>
          <w:shd w:val="clear" w:color="auto" w:fill="FFFFFF"/>
        </w:rPr>
        <w:t>商业秘密应严加保密、对</w:t>
      </w:r>
      <w:r>
        <w:rPr>
          <w:rFonts w:hint="eastAsia" w:ascii="宋体" w:hAnsi="宋体" w:cs="宋体"/>
          <w:color w:val="000000"/>
          <w:sz w:val="28"/>
          <w:szCs w:val="28"/>
          <w:shd w:val="clear" w:color="auto" w:fill="FFFFFF"/>
          <w:lang w:eastAsia="zh-CN"/>
        </w:rPr>
        <w:t>委托方</w:t>
      </w:r>
      <w:r>
        <w:rPr>
          <w:rFonts w:hint="eastAsia" w:ascii="宋体" w:hAnsi="宋体" w:eastAsia="宋体" w:cs="宋体"/>
          <w:color w:val="000000"/>
          <w:sz w:val="28"/>
          <w:szCs w:val="28"/>
          <w:shd w:val="clear" w:color="auto" w:fill="FFFFFF"/>
        </w:rPr>
        <w:t>提供的有关资料和审计结果保密，并承担由此引起的法律纠纷；</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（5）会计师事务所在出具纸质审计报告的同时，需报送同口径的电子文档；</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（6）在收到《成交确认书》3个工作日内与</w:t>
      </w:r>
      <w:r>
        <w:rPr>
          <w:rFonts w:hint="eastAsia" w:ascii="宋体" w:hAnsi="宋体" w:cs="宋体"/>
          <w:color w:val="000000"/>
          <w:sz w:val="28"/>
          <w:szCs w:val="28"/>
          <w:shd w:val="clear" w:color="auto" w:fill="FFFFFF"/>
          <w:lang w:eastAsia="zh-CN"/>
        </w:rPr>
        <w:t>委托方</w:t>
      </w:r>
      <w:r>
        <w:rPr>
          <w:rFonts w:hint="eastAsia" w:ascii="宋体" w:hAnsi="宋体" w:eastAsia="宋体" w:cs="宋体"/>
          <w:color w:val="000000"/>
          <w:sz w:val="28"/>
          <w:szCs w:val="28"/>
          <w:shd w:val="clear" w:color="auto" w:fill="FFFFFF"/>
        </w:rPr>
        <w:t>经办人员对接沟通审计工作相关事宜。对不能按期完成审计任务的成交会计师事务所，</w:t>
      </w:r>
      <w:r>
        <w:rPr>
          <w:rFonts w:hint="eastAsia" w:ascii="宋体" w:hAnsi="宋体" w:cs="宋体"/>
          <w:color w:val="000000"/>
          <w:sz w:val="28"/>
          <w:szCs w:val="28"/>
          <w:shd w:val="clear" w:color="auto" w:fill="FFFFFF"/>
          <w:lang w:eastAsia="zh-CN"/>
        </w:rPr>
        <w:t>委托方</w:t>
      </w:r>
      <w:r>
        <w:rPr>
          <w:rFonts w:hint="eastAsia" w:ascii="宋体" w:hAnsi="宋体" w:eastAsia="宋体" w:cs="宋体"/>
          <w:color w:val="000000"/>
          <w:sz w:val="28"/>
          <w:szCs w:val="28"/>
          <w:shd w:val="clear" w:color="auto" w:fill="FFFFFF"/>
        </w:rPr>
        <w:t>可视实际情况考虑予以更换，并由不能按期完成审计任务的成交会计师事务所承担由此引起的经济和法律责任；</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（7）成交的会计师事务所及注册会计师的审计工作或者审计质量不符合统一工作要求，</w:t>
      </w:r>
      <w:r>
        <w:rPr>
          <w:rFonts w:hint="eastAsia" w:ascii="宋体" w:hAnsi="宋体" w:cs="宋体"/>
          <w:color w:val="000000"/>
          <w:sz w:val="28"/>
          <w:szCs w:val="28"/>
          <w:shd w:val="clear" w:color="auto" w:fill="FFFFFF"/>
          <w:lang w:eastAsia="zh-CN"/>
        </w:rPr>
        <w:t>委托方</w:t>
      </w:r>
      <w:r>
        <w:rPr>
          <w:rFonts w:hint="eastAsia" w:ascii="宋体" w:hAnsi="宋体" w:eastAsia="宋体" w:cs="宋体"/>
          <w:color w:val="000000"/>
          <w:sz w:val="28"/>
          <w:szCs w:val="28"/>
          <w:shd w:val="clear" w:color="auto" w:fill="FFFFFF"/>
        </w:rPr>
        <w:t>可要求补充相关资料或者重新审计；审计质量存在较大问题的，</w:t>
      </w:r>
      <w:r>
        <w:rPr>
          <w:rFonts w:hint="eastAsia" w:ascii="宋体" w:hAnsi="宋体" w:cs="宋体"/>
          <w:color w:val="000000"/>
          <w:sz w:val="28"/>
          <w:szCs w:val="28"/>
          <w:shd w:val="clear" w:color="auto" w:fill="FFFFFF"/>
          <w:lang w:eastAsia="zh-CN"/>
        </w:rPr>
        <w:t>委托方</w:t>
      </w:r>
      <w:r>
        <w:rPr>
          <w:rFonts w:hint="eastAsia" w:ascii="宋体" w:hAnsi="宋体" w:eastAsia="宋体" w:cs="宋体"/>
          <w:color w:val="000000"/>
          <w:sz w:val="28"/>
          <w:szCs w:val="28"/>
          <w:shd w:val="clear" w:color="auto" w:fill="FFFFFF"/>
        </w:rPr>
        <w:t>有权少付费或不付费；</w:t>
      </w:r>
    </w:p>
    <w:p>
      <w:pPr>
        <w:widowControl/>
        <w:shd w:val="clear" w:color="auto" w:fill="FFFFFF"/>
        <w:snapToGrid w:val="0"/>
        <w:spacing w:before="225" w:line="360" w:lineRule="auto"/>
        <w:ind w:firstLine="560" w:firstLineChars="20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（8）成交的会计师事务所和注册会计师违反有关法律法规，与企业及相关人员串通，弄虚作假，出具不实或虚假内容的审计报告的，</w:t>
      </w:r>
      <w:r>
        <w:rPr>
          <w:rFonts w:hint="eastAsia" w:ascii="宋体" w:hAnsi="宋体" w:cs="宋体"/>
          <w:color w:val="000000"/>
          <w:sz w:val="28"/>
          <w:szCs w:val="28"/>
          <w:shd w:val="clear" w:color="auto" w:fill="FFFFFF"/>
          <w:lang w:eastAsia="zh-CN"/>
        </w:rPr>
        <w:t>委托方</w:t>
      </w:r>
      <w:r>
        <w:rPr>
          <w:rFonts w:hint="eastAsia" w:ascii="宋体" w:hAnsi="宋体" w:eastAsia="宋体" w:cs="宋体"/>
          <w:color w:val="000000"/>
          <w:sz w:val="28"/>
          <w:szCs w:val="28"/>
          <w:shd w:val="clear" w:color="auto" w:fill="FFFFFF"/>
        </w:rPr>
        <w:t>将通报有关部门依法予以处罚,并予以调整更换。</w:t>
      </w:r>
    </w:p>
    <w:p>
      <w:pPr>
        <w:widowControl/>
        <w:shd w:val="clear" w:color="auto" w:fill="FFFFFF"/>
        <w:snapToGrid w:val="0"/>
        <w:spacing w:before="225" w:line="360" w:lineRule="auto"/>
        <w:ind w:firstLine="562" w:firstLineChars="200"/>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360" w:lineRule="auto"/>
        <w:ind w:firstLine="560" w:firstLineChars="200"/>
        <w:jc w:val="both"/>
        <w:textAlignment w:val="auto"/>
        <w:rPr>
          <w:rFonts w:hint="eastAsia" w:ascii="宋体" w:hAnsi="宋体" w:eastAsia="宋体" w:cs="宋体"/>
          <w:b/>
          <w:bCs/>
          <w:color w:val="0000FF"/>
          <w:kern w:val="0"/>
          <w:sz w:val="28"/>
          <w:szCs w:val="28"/>
          <w:shd w:val="clear" w:color="auto" w:fill="FFFFFF"/>
        </w:rPr>
      </w:pPr>
      <w:r>
        <w:rPr>
          <w:rFonts w:hint="eastAsia" w:ascii="宋体" w:hAnsi="宋体" w:eastAsia="宋体" w:cs="宋体"/>
          <w:color w:val="0000FF"/>
          <w:sz w:val="28"/>
          <w:szCs w:val="28"/>
          <w:lang w:val="en-US" w:eastAsia="zh-CN"/>
        </w:rPr>
        <w:t>1.遵守中华人民共和国法律、法规，具备国家行业主管部门颁发的有效执业资质的中介机构,但已经被列入失信被执行人名单（截止报名时间）的除外。</w:t>
      </w:r>
    </w:p>
    <w:p>
      <w:pPr>
        <w:pStyle w:val="6"/>
        <w:widowControl/>
        <w:shd w:val="clear" w:color="auto" w:fill="FFFFFF"/>
        <w:snapToGrid w:val="0"/>
        <w:spacing w:beforeAutospacing="0" w:afterAutospacing="0" w:line="360" w:lineRule="auto"/>
        <w:ind w:firstLine="560" w:firstLineChars="200"/>
        <w:jc w:val="both"/>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2.竞价资格（及限制性条件）认定由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自行审查,因此产生委托人不予签订合同及其它一切后果由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自行负责。</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提供虚假材料或资质不符合条件的，视为恶意</w:t>
      </w:r>
      <w:r>
        <w:rPr>
          <w:rFonts w:hint="eastAsia" w:ascii="宋体" w:hAnsi="宋体" w:eastAsia="宋体" w:cs="宋体"/>
          <w:color w:val="000000"/>
          <w:sz w:val="28"/>
          <w:szCs w:val="28"/>
          <w:highlight w:val="none"/>
          <w:shd w:val="clear" w:color="auto" w:fill="FFFFFF"/>
        </w:rPr>
        <w:t>竞价</w:t>
      </w:r>
      <w:r>
        <w:rPr>
          <w:rFonts w:hint="eastAsia" w:ascii="宋体" w:hAnsi="宋体" w:eastAsia="宋体" w:cs="宋体"/>
          <w:color w:val="000000"/>
          <w:sz w:val="28"/>
          <w:szCs w:val="28"/>
          <w:shd w:val="clear" w:color="auto" w:fill="FFFFFF"/>
        </w:rPr>
        <w:t>，保证金不予退回，按违约处理，委托人可</w:t>
      </w:r>
      <w:r>
        <w:rPr>
          <w:rFonts w:hint="eastAsia" w:ascii="宋体" w:hAnsi="宋体" w:eastAsia="宋体" w:cs="宋体"/>
          <w:color w:val="000000"/>
          <w:sz w:val="28"/>
          <w:szCs w:val="28"/>
          <w:highlight w:val="none"/>
          <w:shd w:val="clear" w:color="auto" w:fill="FFFFFF"/>
        </w:rPr>
        <w:t>另行选取中介服务机构</w:t>
      </w:r>
      <w:r>
        <w:rPr>
          <w:rFonts w:hint="eastAsia" w:ascii="宋体" w:hAnsi="宋体" w:eastAsia="宋体" w:cs="宋体"/>
          <w:color w:val="000000"/>
          <w:sz w:val="28"/>
          <w:szCs w:val="28"/>
          <w:shd w:val="clear" w:color="auto" w:fill="FFFFFF"/>
        </w:rPr>
        <w:t>。</w:t>
      </w:r>
    </w:p>
    <w:p>
      <w:pPr>
        <w:pStyle w:val="6"/>
        <w:widowControl/>
        <w:shd w:val="clear" w:color="auto" w:fill="FFFFFF"/>
        <w:snapToGrid w:val="0"/>
        <w:spacing w:beforeAutospacing="0" w:afterAutospacing="0" w:line="360" w:lineRule="auto"/>
        <w:ind w:left="15" w:firstLine="465"/>
        <w:jc w:val="both"/>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四、竞价保证金</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1.保证金</w:t>
      </w:r>
      <w:r>
        <w:rPr>
          <w:rFonts w:hint="eastAsia" w:ascii="宋体" w:hAnsi="宋体" w:eastAsia="宋体" w:cs="宋体"/>
          <w:color w:val="0000FF"/>
          <w:kern w:val="0"/>
          <w:sz w:val="28"/>
          <w:szCs w:val="28"/>
          <w:u w:val="single"/>
          <w:shd w:val="clear" w:color="auto" w:fill="FFFFFF"/>
          <w:lang w:val="en-US" w:eastAsia="zh-CN"/>
        </w:rPr>
        <w:t>1000</w:t>
      </w:r>
      <w:r>
        <w:rPr>
          <w:rFonts w:hint="eastAsia" w:ascii="宋体" w:hAnsi="宋体" w:eastAsia="宋体" w:cs="宋体"/>
          <w:color w:val="000000"/>
          <w:kern w:val="0"/>
          <w:sz w:val="28"/>
          <w:szCs w:val="28"/>
          <w:shd w:val="clear" w:color="auto" w:fill="FFFFFF"/>
        </w:rPr>
        <w:t>元，必须于</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4</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u w:val="single"/>
          <w:shd w:val="clear" w:color="auto" w:fill="FFFFFF"/>
          <w:lang w:val="en-US" w:eastAsia="zh-CN"/>
        </w:rPr>
        <w:t>7</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u w:val="single"/>
          <w:shd w:val="clear" w:color="auto" w:fill="FFFFFF"/>
          <w:lang w:val="en-US" w:eastAsia="zh-CN"/>
        </w:rPr>
        <w:t>12</w:t>
      </w:r>
      <w:r>
        <w:rPr>
          <w:rFonts w:hint="eastAsia" w:ascii="宋体" w:hAnsi="宋体" w:eastAsia="宋体" w:cs="宋体"/>
          <w:color w:val="0000FF"/>
          <w:kern w:val="0"/>
          <w:sz w:val="28"/>
          <w:szCs w:val="28"/>
          <w:shd w:val="clear" w:color="auto" w:fill="FFFFFF"/>
        </w:rPr>
        <w:t>日17时</w:t>
      </w:r>
      <w:r>
        <w:rPr>
          <w:rFonts w:hint="eastAsia" w:ascii="宋体" w:hAnsi="宋体" w:eastAsia="宋体" w:cs="宋体"/>
          <w:color w:val="000000"/>
          <w:kern w:val="0"/>
          <w:sz w:val="28"/>
          <w:szCs w:val="28"/>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2.竞价成交后，成交人必须在成交之日起</w:t>
      </w:r>
      <w:r>
        <w:rPr>
          <w:rFonts w:hint="eastAsia" w:ascii="宋体" w:hAnsi="宋体" w:eastAsia="宋体" w:cs="宋体"/>
          <w:color w:val="0000FF"/>
          <w:kern w:val="0"/>
          <w:sz w:val="28"/>
          <w:szCs w:val="28"/>
          <w:u w:val="single"/>
          <w:shd w:val="clear" w:color="auto" w:fill="FFFFFF"/>
          <w:lang w:val="en-US" w:eastAsia="zh-CN"/>
        </w:rPr>
        <w:t>2</w:t>
      </w:r>
      <w:r>
        <w:rPr>
          <w:rFonts w:hint="eastAsia" w:ascii="宋体" w:hAnsi="宋体" w:eastAsia="宋体" w:cs="宋体"/>
          <w:color w:val="000000"/>
          <w:kern w:val="0"/>
          <w:sz w:val="28"/>
          <w:szCs w:val="28"/>
          <w:shd w:val="clear" w:color="auto" w:fill="FFFFFF"/>
        </w:rPr>
        <w:t>个工作日内与本公司签订《竞价结果通知书》，并向</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提供</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委托</w:t>
      </w:r>
      <w:r>
        <w:rPr>
          <w:rFonts w:hint="eastAsia" w:ascii="宋体" w:hAnsi="宋体" w:eastAsia="宋体" w:cs="宋体"/>
          <w:color w:val="000000"/>
          <w:kern w:val="0"/>
          <w:sz w:val="28"/>
          <w:szCs w:val="28"/>
          <w:shd w:val="clear" w:color="auto" w:fill="FFFFFF"/>
          <w:lang w:val="en-US" w:eastAsia="zh-CN"/>
        </w:rPr>
        <w:t>审计</w:t>
      </w:r>
      <w:r>
        <w:rPr>
          <w:rFonts w:hint="eastAsia" w:ascii="宋体" w:hAnsi="宋体" w:eastAsia="宋体" w:cs="宋体"/>
          <w:color w:val="000000"/>
          <w:kern w:val="0"/>
          <w:sz w:val="28"/>
          <w:szCs w:val="28"/>
          <w:shd w:val="clear" w:color="auto" w:fill="FFFFFF"/>
        </w:rPr>
        <w:t>合同</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，由</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经过相应审批程序后签订。</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3.成交人的竞价保证金在成交人与委托人签订委托合同后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个工作日内一次性无息退回。</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4.未成交人的保证金，在竞价结束后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个工作日内（遇法定节假日顺延）无息退回。</w:t>
      </w:r>
    </w:p>
    <w:p>
      <w:pPr>
        <w:widowControl/>
        <w:shd w:val="clear" w:color="auto" w:fill="FFFFFF"/>
        <w:snapToGrid w:val="0"/>
        <w:spacing w:before="225" w:line="360" w:lineRule="auto"/>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五、竞价手续</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1.有意参加竞价人应提供如下有效证照复印件：</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（1）营业执照副本、法定代表人身份证复印件；</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（2）资质证书或备案证明复印件；</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（3）签订完整的承诺书。</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以上材料复印件须注明与原件相符并加盖公章。</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2.报名方式</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cs="宋体"/>
          <w:color w:val="000000"/>
          <w:kern w:val="0"/>
          <w:sz w:val="28"/>
          <w:szCs w:val="28"/>
          <w:shd w:val="clear" w:color="auto" w:fill="FFFFFF"/>
          <w:lang w:val="en-US" w:eastAsia="zh-CN"/>
        </w:rPr>
        <w:t>1.</w:t>
      </w:r>
      <w:r>
        <w:rPr>
          <w:rFonts w:hint="eastAsia" w:ascii="宋体" w:hAnsi="宋体" w:eastAsia="宋体" w:cs="宋体"/>
          <w:color w:val="000000"/>
          <w:kern w:val="0"/>
          <w:sz w:val="28"/>
          <w:szCs w:val="28"/>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360" w:lineRule="auto"/>
        <w:ind w:left="14" w:firstLine="480"/>
        <w:rPr>
          <w:rFonts w:hint="eastAsia" w:ascii="宋体" w:hAnsi="宋体" w:eastAsia="宋体" w:cs="宋体"/>
          <w:color w:val="000000"/>
          <w:sz w:val="28"/>
          <w:szCs w:val="28"/>
        </w:rPr>
      </w:pPr>
      <w:r>
        <w:rPr>
          <w:rFonts w:hint="eastAsia" w:ascii="宋体" w:hAnsi="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360" w:lineRule="auto"/>
        <w:ind w:left="14" w:firstLine="480"/>
        <w:rPr>
          <w:rFonts w:hint="eastAsia" w:ascii="宋体" w:hAnsi="宋体" w:eastAsia="宋体" w:cs="宋体"/>
          <w:color w:val="000000"/>
          <w:sz w:val="28"/>
          <w:szCs w:val="28"/>
        </w:rPr>
      </w:pPr>
      <w:r>
        <w:rPr>
          <w:rFonts w:hint="eastAsia" w:ascii="宋体" w:hAnsi="宋体" w:cs="宋体"/>
          <w:color w:val="000000"/>
          <w:kern w:val="0"/>
          <w:sz w:val="28"/>
          <w:szCs w:val="28"/>
          <w:shd w:val="clear" w:color="auto" w:fill="FFFFFF"/>
          <w:lang w:val="en-US" w:eastAsia="zh-CN"/>
        </w:rPr>
        <w:t>3</w:t>
      </w:r>
      <w:r>
        <w:rPr>
          <w:rFonts w:hint="eastAsia" w:ascii="宋体" w:hAnsi="宋体" w:eastAsia="宋体" w:cs="宋体"/>
          <w:color w:val="000000"/>
          <w:kern w:val="0"/>
          <w:sz w:val="28"/>
          <w:szCs w:val="28"/>
          <w:shd w:val="clear" w:color="auto" w:fill="FFFFFF"/>
        </w:rPr>
        <w:t>.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360" w:lineRule="auto"/>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六、竞价程序</w:t>
      </w:r>
    </w:p>
    <w:p>
      <w:pPr>
        <w:pStyle w:val="6"/>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6"/>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0"/>
          <w:sz w:val="28"/>
          <w:szCs w:val="28"/>
          <w:shd w:val="clear" w:color="auto" w:fill="FFFFFF"/>
        </w:rPr>
      </w:pPr>
    </w:p>
    <w:p>
      <w:pPr>
        <w:pStyle w:val="6"/>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2.本场竞价须三家及以上竞价人在规定时间内参与竞价，如果在规定时间内参与竞价的竟价人不足三家，则按流标处理，竟价人不得有异议。</w:t>
      </w:r>
    </w:p>
    <w:p>
      <w:pPr>
        <w:pStyle w:val="6"/>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3.采用网络反向一次性报价、价低者得的交易方式，以“价格优先，时间优先”（即同等价格时，以报价时间优先）确定本次竞价标的的成交人。</w:t>
      </w:r>
    </w:p>
    <w:p>
      <w:pPr>
        <w:pStyle w:val="6"/>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4.报价只要不高于最高限价即为有效报价。</w:t>
      </w:r>
    </w:p>
    <w:p>
      <w:pPr>
        <w:pStyle w:val="6"/>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5.特别提示：标的经公开征集到的合格竞价人,应以不高于最高限价进行报价，同时成交人应签署《竞价结果通知书》等相关文件，否则视同为违约。</w:t>
      </w:r>
    </w:p>
    <w:p>
      <w:pPr>
        <w:pStyle w:val="6"/>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6.本公司有权就竞价时间做出调整，如有调整将在本公司网站进行公告。</w:t>
      </w:r>
    </w:p>
    <w:p>
      <w:pPr>
        <w:pStyle w:val="6"/>
        <w:widowControl/>
        <w:shd w:val="clear" w:color="auto" w:fill="FFFFFF"/>
        <w:snapToGrid w:val="0"/>
        <w:spacing w:before="225" w:beforeAutospacing="0" w:after="0" w:afterAutospacing="0" w:line="360" w:lineRule="auto"/>
        <w:ind w:left="28" w:firstLine="482"/>
        <w:jc w:val="both"/>
        <w:rPr>
          <w:rFonts w:hint="eastAsia" w:ascii="宋体" w:hAnsi="宋体" w:eastAsia="宋体" w:cs="宋体"/>
          <w:color w:val="000000"/>
          <w:sz w:val="28"/>
          <w:szCs w:val="28"/>
        </w:rPr>
      </w:pPr>
      <w:r>
        <w:rPr>
          <w:rFonts w:hint="eastAsia" w:ascii="宋体" w:hAnsi="宋体" w:eastAsia="宋体" w:cs="宋体"/>
          <w:b/>
          <w:bCs/>
          <w:color w:val="000000"/>
          <w:sz w:val="28"/>
          <w:szCs w:val="28"/>
          <w:shd w:val="clear" w:color="auto" w:fill="FFFFFF"/>
        </w:rPr>
        <w:t>七、交易服务费</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成交人以成交价参照原龙发改价管[2018]27号文规定的标准向本公司支付交易服务费，上述交易服务费分档累进计算，并开具交易服务费发票。</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分档费率</w:t>
            </w:r>
          </w:p>
        </w:tc>
      </w:tr>
      <w:tr>
        <w:tblPrEx>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2.5%</w:t>
            </w:r>
          </w:p>
        </w:tc>
      </w:tr>
      <w:tr>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2.0%</w:t>
            </w:r>
          </w:p>
        </w:tc>
      </w:tr>
      <w:tr>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1.5%</w:t>
            </w:r>
          </w:p>
        </w:tc>
      </w:tr>
    </w:tbl>
    <w:p>
      <w:pPr>
        <w:widowControl/>
        <w:shd w:val="clear" w:color="auto" w:fill="FFFFFF"/>
        <w:snapToGrid w:val="0"/>
        <w:spacing w:before="225" w:line="360" w:lineRule="auto"/>
        <w:ind w:left="11"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八、付款方式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成交人提供一式陆份纸质正式审计报告和正规增值税发票后，</w:t>
      </w:r>
      <w:r>
        <w:rPr>
          <w:rFonts w:hint="eastAsia" w:ascii="宋体" w:hAnsi="宋体" w:cs="宋体"/>
          <w:sz w:val="28"/>
          <w:szCs w:val="28"/>
          <w:lang w:val="en-US" w:eastAsia="zh-CN"/>
        </w:rPr>
        <w:t>委托人</w:t>
      </w:r>
      <w:r>
        <w:rPr>
          <w:rFonts w:hint="eastAsia" w:ascii="宋体" w:hAnsi="宋体" w:eastAsia="宋体" w:cs="宋体"/>
          <w:sz w:val="28"/>
          <w:szCs w:val="28"/>
        </w:rPr>
        <w:t xml:space="preserve">原则上在10个工作日内按成交价一次性付清审计费。 </w:t>
      </w:r>
    </w:p>
    <w:p>
      <w:pPr>
        <w:widowControl/>
        <w:shd w:val="clear" w:color="auto" w:fill="FFFFFF"/>
        <w:snapToGrid w:val="0"/>
        <w:spacing w:before="225" w:line="360" w:lineRule="auto"/>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九、费用承担</w:t>
      </w:r>
    </w:p>
    <w:p>
      <w:pPr>
        <w:widowControl/>
        <w:shd w:val="clear" w:color="auto" w:fill="FFFFFF"/>
        <w:snapToGrid w:val="0"/>
        <w:spacing w:before="225" w:line="360" w:lineRule="auto"/>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竞价人自行承担参加竞价会有关的全部费用（包括但不限于差旅费、邮寄费、资料费等）。</w:t>
      </w:r>
    </w:p>
    <w:p>
      <w:pPr>
        <w:widowControl/>
        <w:shd w:val="clear" w:color="auto" w:fill="FFFFFF"/>
        <w:snapToGrid w:val="0"/>
        <w:spacing w:before="225" w:line="360" w:lineRule="auto"/>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十、违约责任</w:t>
      </w:r>
    </w:p>
    <w:p>
      <w:pPr>
        <w:widowControl/>
        <w:shd w:val="clear" w:color="auto" w:fill="FFFFFF"/>
        <w:snapToGrid w:val="0"/>
        <w:spacing w:before="225" w:line="360" w:lineRule="auto"/>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成交人应价后反悔的，或不即时签订</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竞价结果通知书</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360" w:lineRule="auto"/>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十一、注意事项</w:t>
      </w:r>
    </w:p>
    <w:p>
      <w:pPr>
        <w:widowControl/>
        <w:shd w:val="clear" w:color="auto" w:fill="FFFFFF"/>
        <w:snapToGrid w:val="0"/>
        <w:spacing w:before="225" w:line="360" w:lineRule="auto"/>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360" w:lineRule="auto"/>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3.成交后，成交人应当与委托人签订《委托</w:t>
      </w:r>
      <w:r>
        <w:rPr>
          <w:rFonts w:hint="eastAsia" w:ascii="宋体" w:hAnsi="宋体" w:eastAsia="宋体" w:cs="宋体"/>
          <w:color w:val="000000"/>
          <w:kern w:val="0"/>
          <w:sz w:val="28"/>
          <w:szCs w:val="28"/>
          <w:shd w:val="clear" w:color="auto" w:fill="FFFFFF"/>
          <w:lang w:val="en-US" w:eastAsia="zh-CN"/>
        </w:rPr>
        <w:t>审计</w:t>
      </w:r>
      <w:r>
        <w:rPr>
          <w:rFonts w:hint="eastAsia" w:ascii="宋体" w:hAnsi="宋体" w:eastAsia="宋体" w:cs="宋体"/>
          <w:color w:val="000000"/>
          <w:kern w:val="0"/>
          <w:sz w:val="28"/>
          <w:szCs w:val="28"/>
          <w:shd w:val="clear" w:color="auto" w:fill="FFFFFF"/>
        </w:rPr>
        <w:t>合同》，并严格履行，双方的权利、义务以《委托</w:t>
      </w:r>
      <w:r>
        <w:rPr>
          <w:rFonts w:hint="eastAsia" w:ascii="宋体" w:hAnsi="宋体" w:eastAsia="宋体" w:cs="宋体"/>
          <w:color w:val="000000"/>
          <w:kern w:val="0"/>
          <w:sz w:val="28"/>
          <w:szCs w:val="28"/>
          <w:shd w:val="clear" w:color="auto" w:fill="FFFFFF"/>
          <w:lang w:val="en-US" w:eastAsia="zh-CN"/>
        </w:rPr>
        <w:t>审计</w:t>
      </w:r>
      <w:r>
        <w:rPr>
          <w:rFonts w:hint="eastAsia" w:ascii="宋体" w:hAnsi="宋体" w:eastAsia="宋体" w:cs="宋体"/>
          <w:color w:val="000000"/>
          <w:kern w:val="0"/>
          <w:sz w:val="28"/>
          <w:szCs w:val="28"/>
          <w:shd w:val="clear" w:color="auto" w:fill="FFFFFF"/>
        </w:rPr>
        <w:t>合同》约定为准。</w:t>
      </w:r>
    </w:p>
    <w:p>
      <w:pPr>
        <w:spacing w:line="360" w:lineRule="auto"/>
        <w:ind w:firstLine="560" w:firstLineChars="200"/>
        <w:rPr>
          <w:rFonts w:hint="eastAsia" w:ascii="宋体" w:hAnsi="宋体" w:eastAsia="宋体" w:cs="宋体"/>
          <w:b w:val="0"/>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4.因委托人</w:t>
      </w:r>
      <w:r>
        <w:rPr>
          <w:rFonts w:hint="eastAsia" w:ascii="宋体" w:hAnsi="宋体" w:eastAsia="宋体" w:cs="宋体"/>
          <w:b w:val="0"/>
          <w:color w:val="000000"/>
          <w:kern w:val="0"/>
          <w:sz w:val="28"/>
          <w:szCs w:val="28"/>
          <w:shd w:val="clear" w:color="auto" w:fill="FFFFFF"/>
        </w:rPr>
        <w:t>、成交人的原因造成不能</w:t>
      </w:r>
      <w:r>
        <w:rPr>
          <w:rFonts w:hint="eastAsia" w:ascii="宋体" w:hAnsi="宋体" w:eastAsia="宋体" w:cs="宋体"/>
          <w:color w:val="000000"/>
          <w:kern w:val="0"/>
          <w:sz w:val="28"/>
          <w:szCs w:val="28"/>
          <w:shd w:val="clear" w:color="auto" w:fill="FFFFFF"/>
        </w:rPr>
        <w:t>签订相应的合同或</w:t>
      </w:r>
      <w:r>
        <w:rPr>
          <w:rFonts w:hint="eastAsia" w:ascii="宋体" w:hAnsi="宋体" w:eastAsia="宋体" w:cs="宋体"/>
          <w:b w:val="0"/>
          <w:color w:val="000000"/>
          <w:kern w:val="0"/>
          <w:sz w:val="28"/>
          <w:szCs w:val="28"/>
          <w:shd w:val="clear" w:color="auto" w:fill="FFFFFF"/>
        </w:rPr>
        <w:t>解除合同、合同无效的，我司不承担任何责任。</w:t>
      </w:r>
      <w:r>
        <w:rPr>
          <w:rFonts w:hint="eastAsia" w:ascii="宋体" w:hAnsi="宋体" w:eastAsia="宋体" w:cs="宋体"/>
          <w:color w:val="000000"/>
          <w:kern w:val="0"/>
          <w:sz w:val="28"/>
          <w:szCs w:val="28"/>
          <w:shd w:val="clear" w:color="auto" w:fill="FFFFFF"/>
        </w:rPr>
        <w:t>签订《竞价结果通知书》</w:t>
      </w:r>
      <w:r>
        <w:rPr>
          <w:rFonts w:hint="eastAsia" w:ascii="宋体" w:hAnsi="宋体" w:eastAsia="宋体" w:cs="宋体"/>
          <w:b w:val="0"/>
          <w:color w:val="000000"/>
          <w:kern w:val="0"/>
          <w:sz w:val="28"/>
          <w:szCs w:val="28"/>
          <w:shd w:val="clear" w:color="auto" w:fill="FFFFFF"/>
        </w:rPr>
        <w:t>视为我司对成交人的合同义务履行完毕。</w:t>
      </w:r>
    </w:p>
    <w:p>
      <w:pPr>
        <w:widowControl/>
        <w:shd w:val="clear" w:color="auto" w:fill="FFFFFF"/>
        <w:snapToGrid w:val="0"/>
        <w:spacing w:before="225" w:line="360" w:lineRule="auto"/>
        <w:ind w:left="11" w:firstLine="467"/>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1.申请人必须对本项目情况及竞价流程进行充分的咨询和了解，一旦参与竞价，视为无异议，并对项目存在或可能存在的瑕疵表示认可，自行承担由此造成的风险。</w:t>
            </w:r>
          </w:p>
          <w:p>
            <w:pPr>
              <w:widowControl/>
              <w:shd w:val="clear" w:color="auto" w:fill="FFFFFF"/>
              <w:snapToGrid w:val="0"/>
              <w:spacing w:before="225" w:line="360" w:lineRule="auto"/>
              <w:ind w:left="14" w:firstLine="48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竞价文件如有更正修改，公告将在连城产权交易网（网址：http://www.lcxcqjy.com/）上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360" w:lineRule="auto"/>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360" w:lineRule="auto"/>
        <w:rPr>
          <w:rFonts w:hint="eastAsia" w:ascii="宋体" w:hAnsi="宋体" w:eastAsia="宋体" w:cs="宋体"/>
          <w:color w:val="000000"/>
          <w:sz w:val="28"/>
          <w:szCs w:val="28"/>
        </w:rPr>
      </w:pPr>
    </w:p>
    <w:p>
      <w:pPr>
        <w:snapToGrid w:val="0"/>
        <w:spacing w:line="360" w:lineRule="auto"/>
        <w:ind w:firstLine="420"/>
        <w:jc w:val="right"/>
        <w:rPr>
          <w:rFonts w:hint="eastAsia" w:ascii="宋体" w:hAnsi="宋体" w:eastAsia="宋体" w:cs="宋体"/>
          <w:color w:val="0000FF"/>
          <w:kern w:val="0"/>
          <w:sz w:val="28"/>
          <w:szCs w:val="28"/>
          <w:shd w:val="clear" w:color="auto" w:fill="FFFFFF"/>
        </w:rPr>
      </w:pPr>
      <w:r>
        <w:rPr>
          <w:rFonts w:hint="eastAsia" w:ascii="宋体" w:hAnsi="宋体" w:eastAsia="宋体" w:cs="宋体"/>
          <w:color w:val="000000"/>
          <w:kern w:val="0"/>
          <w:sz w:val="28"/>
          <w:szCs w:val="28"/>
          <w:shd w:val="clear" w:color="auto" w:fill="FFFFFF"/>
        </w:rPr>
        <w:t>              </w:t>
      </w: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FF"/>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4</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7</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shd w:val="clear" w:color="auto" w:fill="FFFFFF"/>
          <w:lang w:val="en-US" w:eastAsia="zh-CN"/>
        </w:rPr>
        <w:t>9</w:t>
      </w:r>
      <w:r>
        <w:rPr>
          <w:rFonts w:hint="eastAsia" w:ascii="宋体" w:hAnsi="宋体" w:eastAsia="宋体" w:cs="宋体"/>
          <w:color w:val="0000FF"/>
          <w:kern w:val="0"/>
          <w:sz w:val="28"/>
          <w:szCs w:val="28"/>
          <w:shd w:val="clear" w:color="auto" w:fill="FFFFFF"/>
        </w:rPr>
        <w:t>日</w:t>
      </w:r>
      <w:bookmarkStart w:id="0" w:name="OLE_LINK2"/>
    </w:p>
    <w:p>
      <w:pPr>
        <w:pStyle w:val="2"/>
        <w:rPr>
          <w:rFonts w:hint="eastAsia" w:ascii="宋体" w:hAnsi="宋体" w:eastAsia="宋体" w:cs="宋体"/>
          <w:color w:val="0000FF"/>
          <w:kern w:val="0"/>
          <w:sz w:val="28"/>
          <w:szCs w:val="28"/>
          <w:shd w:val="clear" w:color="auto" w:fill="FFFFFF"/>
        </w:rPr>
      </w:pPr>
    </w:p>
    <w:p>
      <w:pPr>
        <w:spacing w:line="360" w:lineRule="auto"/>
        <w:ind w:firstLine="883"/>
        <w:jc w:val="center"/>
        <w:rPr>
          <w:rFonts w:hint="eastAsia" w:ascii="宋体" w:hAnsi="宋体" w:eastAsia="宋体" w:cs="宋体"/>
          <w:b/>
          <w:color w:val="000000"/>
          <w:sz w:val="28"/>
          <w:szCs w:val="28"/>
        </w:rPr>
      </w:pPr>
    </w:p>
    <w:p>
      <w:pPr>
        <w:spacing w:line="360" w:lineRule="auto"/>
        <w:ind w:firstLine="883"/>
        <w:jc w:val="center"/>
        <w:rPr>
          <w:rFonts w:hint="eastAsia" w:ascii="宋体" w:hAnsi="宋体" w:eastAsia="宋体" w:cs="宋体"/>
          <w:b/>
          <w:color w:val="000000"/>
          <w:sz w:val="28"/>
          <w:szCs w:val="28"/>
        </w:rPr>
      </w:pPr>
    </w:p>
    <w:p>
      <w:pPr>
        <w:spacing w:line="360" w:lineRule="auto"/>
        <w:ind w:firstLine="883"/>
        <w:jc w:val="center"/>
        <w:rPr>
          <w:rFonts w:hint="eastAsia" w:ascii="宋体" w:hAnsi="宋体" w:eastAsia="宋体" w:cs="宋体"/>
          <w:b/>
          <w:color w:val="000000"/>
          <w:sz w:val="28"/>
          <w:szCs w:val="28"/>
        </w:rPr>
      </w:pPr>
      <w:bookmarkStart w:id="1" w:name="_GoBack"/>
      <w:bookmarkEnd w:id="1"/>
      <w:r>
        <w:rPr>
          <w:rFonts w:hint="eastAsia" w:ascii="宋体" w:hAnsi="宋体" w:eastAsia="宋体" w:cs="宋体"/>
          <w:b/>
          <w:color w:val="000000"/>
          <w:sz w:val="28"/>
          <w:szCs w:val="28"/>
        </w:rPr>
        <w:t>承 诺 书</w:t>
      </w:r>
    </w:p>
    <w:p>
      <w:pPr>
        <w:spacing w:line="360" w:lineRule="auto"/>
        <w:ind w:firstLine="5880" w:firstLineChars="2100"/>
        <w:jc w:val="left"/>
        <w:rPr>
          <w:rFonts w:hint="eastAsia" w:ascii="宋体" w:hAnsi="宋体" w:eastAsia="宋体" w:cs="宋体"/>
          <w:color w:val="000000"/>
          <w:sz w:val="28"/>
          <w:szCs w:val="28"/>
        </w:rPr>
      </w:pPr>
    </w:p>
    <w:p>
      <w:pPr>
        <w:spacing w:beforeLines="50" w:line="360" w:lineRule="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本人（公司）承诺提供的报名材料真实、合法、有效，自愿报名参加贵司于</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u w:val="single"/>
          <w:lang w:val="en-US" w:eastAsia="zh-CN"/>
        </w:rPr>
        <w:t>202</w:t>
      </w:r>
      <w:r>
        <w:rPr>
          <w:rFonts w:hint="eastAsia" w:ascii="宋体" w:hAnsi="宋体" w:cs="宋体"/>
          <w:color w:val="0000FF"/>
          <w:sz w:val="28"/>
          <w:szCs w:val="28"/>
          <w:u w:val="single"/>
          <w:lang w:val="en-US" w:eastAsia="zh-CN"/>
        </w:rPr>
        <w:t>4</w:t>
      </w:r>
      <w:r>
        <w:rPr>
          <w:rFonts w:hint="eastAsia" w:ascii="宋体" w:hAnsi="宋体" w:eastAsia="宋体" w:cs="宋体"/>
          <w:color w:val="0000FF"/>
          <w:sz w:val="28"/>
          <w:szCs w:val="28"/>
        </w:rPr>
        <w:t>年</w:t>
      </w:r>
      <w:r>
        <w:rPr>
          <w:rFonts w:hint="eastAsia" w:ascii="宋体" w:hAnsi="宋体" w:eastAsia="宋体" w:cs="宋体"/>
          <w:color w:val="0000FF"/>
          <w:sz w:val="28"/>
          <w:szCs w:val="28"/>
          <w:lang w:val="en-US" w:eastAsia="zh-CN"/>
        </w:rPr>
        <w:t xml:space="preserve"> </w:t>
      </w:r>
      <w:r>
        <w:rPr>
          <w:rFonts w:hint="eastAsia" w:ascii="宋体" w:hAnsi="宋体" w:cs="宋体"/>
          <w:color w:val="0000FF"/>
          <w:sz w:val="28"/>
          <w:szCs w:val="28"/>
          <w:lang w:val="en-US" w:eastAsia="zh-CN"/>
        </w:rPr>
        <w:t>7</w:t>
      </w:r>
      <w:r>
        <w:rPr>
          <w:rFonts w:hint="eastAsia" w:ascii="宋体" w:hAnsi="宋体" w:eastAsia="宋体" w:cs="宋体"/>
          <w:color w:val="0000FF"/>
          <w:sz w:val="28"/>
          <w:szCs w:val="28"/>
        </w:rPr>
        <w:t>月</w:t>
      </w:r>
      <w:r>
        <w:rPr>
          <w:rFonts w:hint="eastAsia" w:ascii="宋体" w:hAnsi="宋体" w:cs="宋体"/>
          <w:color w:val="0000FF"/>
          <w:sz w:val="28"/>
          <w:szCs w:val="28"/>
          <w:lang w:val="en-US" w:eastAsia="zh-CN"/>
        </w:rPr>
        <w:t>15</w:t>
      </w:r>
      <w:r>
        <w:rPr>
          <w:rFonts w:hint="eastAsia" w:ascii="宋体" w:hAnsi="宋体" w:eastAsia="宋体" w:cs="宋体"/>
          <w:color w:val="0000FF"/>
          <w:sz w:val="28"/>
          <w:szCs w:val="28"/>
        </w:rPr>
        <w:t>日</w:t>
      </w:r>
      <w:r>
        <w:rPr>
          <w:rFonts w:hint="eastAsia" w:ascii="宋体" w:hAnsi="宋体" w:eastAsia="宋体" w:cs="宋体"/>
          <w:color w:val="000000"/>
          <w:sz w:val="28"/>
          <w:szCs w:val="28"/>
        </w:rPr>
        <w:t>上午举行的 “权益云</w:t>
      </w:r>
      <w:r>
        <w:rPr>
          <w:rFonts w:hint="eastAsia" w:ascii="宋体" w:hAnsi="宋体" w:eastAsia="宋体" w:cs="宋体"/>
          <w:color w:val="000000"/>
          <w:sz w:val="28"/>
          <w:szCs w:val="28"/>
          <w:lang w:val="en-US" w:eastAsia="zh-CN"/>
        </w:rPr>
        <w:t>反</w:t>
      </w:r>
      <w:r>
        <w:rPr>
          <w:rFonts w:hint="eastAsia" w:ascii="宋体" w:hAnsi="宋体" w:eastAsia="宋体" w:cs="宋体"/>
          <w:color w:val="000000"/>
          <w:sz w:val="28"/>
          <w:szCs w:val="28"/>
        </w:rPr>
        <w:t>向一次报价”</w:t>
      </w:r>
      <w:r>
        <w:rPr>
          <w:rFonts w:hint="eastAsia" w:ascii="宋体" w:hAnsi="宋体" w:eastAsia="宋体" w:cs="宋体"/>
          <w:color w:val="0000FF"/>
          <w:sz w:val="28"/>
          <w:szCs w:val="28"/>
          <w:u w:val="single"/>
          <w:lang w:val="en-US" w:eastAsia="zh-CN"/>
        </w:rPr>
        <w:t>审计</w:t>
      </w:r>
      <w:r>
        <w:rPr>
          <w:rFonts w:hint="eastAsia" w:ascii="宋体" w:hAnsi="宋体" w:eastAsia="宋体" w:cs="宋体"/>
          <w:color w:val="000000"/>
          <w:sz w:val="28"/>
          <w:szCs w:val="28"/>
        </w:rPr>
        <w:t>服务竞价。收悉项目编号为</w:t>
      </w:r>
      <w:r>
        <w:rPr>
          <w:rFonts w:hint="eastAsia" w:ascii="宋体" w:hAnsi="宋体" w:eastAsia="宋体" w:cs="宋体"/>
          <w:color w:val="0000FF"/>
          <w:sz w:val="28"/>
          <w:szCs w:val="28"/>
          <w:u w:val="single"/>
        </w:rPr>
        <w:t>GK</w:t>
      </w:r>
      <w:r>
        <w:rPr>
          <w:rFonts w:hint="eastAsia" w:ascii="宋体" w:hAnsi="宋体" w:eastAsia="宋体" w:cs="宋体"/>
          <w:color w:val="0000FF"/>
          <w:sz w:val="28"/>
          <w:szCs w:val="28"/>
          <w:u w:val="single"/>
          <w:lang w:eastAsia="zh-CN"/>
        </w:rPr>
        <w:t>S</w:t>
      </w:r>
      <w:r>
        <w:rPr>
          <w:rFonts w:hint="eastAsia" w:ascii="宋体" w:hAnsi="宋体" w:eastAsia="宋体" w:cs="宋体"/>
          <w:color w:val="0000FF"/>
          <w:sz w:val="28"/>
          <w:szCs w:val="28"/>
          <w:u w:val="single"/>
          <w:lang w:val="en-US" w:eastAsia="zh-CN"/>
        </w:rPr>
        <w:t>J202</w:t>
      </w:r>
      <w:r>
        <w:rPr>
          <w:rFonts w:hint="eastAsia" w:ascii="宋体" w:hAnsi="宋体" w:cs="宋体"/>
          <w:color w:val="0000FF"/>
          <w:sz w:val="28"/>
          <w:szCs w:val="28"/>
          <w:u w:val="single"/>
          <w:lang w:val="en-US" w:eastAsia="zh-CN"/>
        </w:rPr>
        <w:t>40715</w:t>
      </w:r>
      <w:r>
        <w:rPr>
          <w:rFonts w:hint="eastAsia" w:ascii="宋体" w:hAnsi="宋体" w:eastAsia="宋体" w:cs="宋体"/>
          <w:color w:val="00000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p>
    <w:p>
      <w:pPr>
        <w:spacing w:line="360" w:lineRule="auto"/>
        <w:ind w:firstLine="4480" w:firstLineChars="1600"/>
        <w:rPr>
          <w:rFonts w:hint="eastAsia" w:ascii="宋体" w:hAnsi="宋体" w:eastAsia="宋体" w:cs="宋体"/>
          <w:color w:val="000000"/>
          <w:sz w:val="28"/>
          <w:szCs w:val="28"/>
        </w:rPr>
      </w:pPr>
      <w:r>
        <w:rPr>
          <w:rFonts w:hint="eastAsia" w:ascii="宋体" w:hAnsi="宋体" w:eastAsia="宋体" w:cs="宋体"/>
          <w:color w:val="000000"/>
          <w:sz w:val="28"/>
          <w:szCs w:val="28"/>
        </w:rPr>
        <w:t>承诺人（申请人签章）：</w:t>
      </w:r>
    </w:p>
    <w:p>
      <w:pPr>
        <w:spacing w:line="360" w:lineRule="auto"/>
        <w:rPr>
          <w:rFonts w:hint="eastAsia" w:ascii="宋体" w:hAnsi="宋体" w:eastAsia="宋体" w:cs="宋体"/>
          <w:color w:val="000000"/>
          <w:sz w:val="28"/>
          <w:szCs w:val="28"/>
        </w:rPr>
      </w:pPr>
    </w:p>
    <w:p>
      <w:pPr>
        <w:spacing w:line="360" w:lineRule="auto"/>
        <w:ind w:firstLine="4480" w:firstLineChars="16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法定代表人或授权代理人（签章）： </w:t>
      </w:r>
    </w:p>
    <w:p>
      <w:pPr>
        <w:spacing w:line="360" w:lineRule="auto"/>
        <w:rPr>
          <w:rFonts w:hint="eastAsia" w:ascii="宋体" w:hAnsi="宋体" w:eastAsia="宋体" w:cs="宋体"/>
          <w:color w:val="000000"/>
          <w:sz w:val="28"/>
          <w:szCs w:val="28"/>
        </w:rPr>
      </w:pPr>
    </w:p>
    <w:p>
      <w:pPr>
        <w:spacing w:line="360" w:lineRule="auto"/>
        <w:ind w:firstLine="4480" w:firstLineChars="1600"/>
        <w:rPr>
          <w:rFonts w:hint="eastAsia" w:ascii="宋体" w:hAnsi="宋体" w:eastAsia="宋体" w:cs="宋体"/>
          <w:color w:val="000000"/>
          <w:sz w:val="28"/>
          <w:szCs w:val="28"/>
        </w:rPr>
      </w:pPr>
      <w:r>
        <w:rPr>
          <w:rFonts w:hint="eastAsia" w:ascii="宋体" w:hAnsi="宋体" w:eastAsia="宋体" w:cs="宋体"/>
          <w:color w:val="000000"/>
          <w:sz w:val="28"/>
          <w:szCs w:val="28"/>
        </w:rPr>
        <w:t>联系电话：</w:t>
      </w:r>
    </w:p>
    <w:p>
      <w:pPr>
        <w:spacing w:line="360" w:lineRule="auto"/>
        <w:rPr>
          <w:rFonts w:hint="eastAsia" w:ascii="宋体" w:hAnsi="宋体" w:eastAsia="宋体" w:cs="宋体"/>
          <w:color w:val="000000"/>
          <w:sz w:val="28"/>
          <w:szCs w:val="28"/>
        </w:rPr>
      </w:pPr>
    </w:p>
    <w:p>
      <w:pPr>
        <w:spacing w:line="360" w:lineRule="auto"/>
        <w:ind w:firstLine="0" w:firstLineChars="0"/>
        <w:jc w:val="right"/>
        <w:rPr>
          <w:rFonts w:hint="eastAsia" w:ascii="宋体" w:hAnsi="宋体" w:eastAsia="宋体" w:cs="宋体"/>
          <w:sz w:val="28"/>
          <w:szCs w:val="28"/>
        </w:rPr>
      </w:pPr>
      <w:r>
        <w:rPr>
          <w:rFonts w:hint="eastAsia" w:ascii="宋体" w:hAnsi="宋体" w:eastAsia="宋体" w:cs="宋体"/>
          <w:color w:val="000000"/>
          <w:sz w:val="28"/>
          <w:szCs w:val="28"/>
        </w:rPr>
        <w:t>年    月    日</w:t>
      </w:r>
      <w:bookmarkEnd w:id="0"/>
    </w:p>
    <w:sectPr>
      <w:footerReference r:id="rId3" w:type="default"/>
      <w:pgSz w:w="11906" w:h="16838"/>
      <w:pgMar w:top="1327" w:right="1133" w:bottom="132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Y2NiMDdhYjk4YmEyMzhmMjc3NDI3YjVkNTcyMGMifQ=="/>
  </w:docVars>
  <w:rsids>
    <w:rsidRoot w:val="3062140F"/>
    <w:rsid w:val="00061656"/>
    <w:rsid w:val="00072DF4"/>
    <w:rsid w:val="000F1B6A"/>
    <w:rsid w:val="001457F7"/>
    <w:rsid w:val="00160F00"/>
    <w:rsid w:val="002E01C1"/>
    <w:rsid w:val="003802F9"/>
    <w:rsid w:val="003F1AE5"/>
    <w:rsid w:val="004B7539"/>
    <w:rsid w:val="00563274"/>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39E3DB5"/>
    <w:rsid w:val="03D1158F"/>
    <w:rsid w:val="04C2712A"/>
    <w:rsid w:val="06D9650F"/>
    <w:rsid w:val="081C4C9C"/>
    <w:rsid w:val="097C3D4B"/>
    <w:rsid w:val="0CDA1129"/>
    <w:rsid w:val="0D3B5CCB"/>
    <w:rsid w:val="0E8467A8"/>
    <w:rsid w:val="0EE616BE"/>
    <w:rsid w:val="0F153787"/>
    <w:rsid w:val="10554859"/>
    <w:rsid w:val="10EA0134"/>
    <w:rsid w:val="110F2CF1"/>
    <w:rsid w:val="11603F53"/>
    <w:rsid w:val="12E87FD7"/>
    <w:rsid w:val="137205A3"/>
    <w:rsid w:val="13F54E26"/>
    <w:rsid w:val="146F5ABC"/>
    <w:rsid w:val="15282FD9"/>
    <w:rsid w:val="170A508C"/>
    <w:rsid w:val="183B56FD"/>
    <w:rsid w:val="18B10EB0"/>
    <w:rsid w:val="18EF3710"/>
    <w:rsid w:val="1997072D"/>
    <w:rsid w:val="1AF353A9"/>
    <w:rsid w:val="1B215742"/>
    <w:rsid w:val="1DC37D43"/>
    <w:rsid w:val="1EF00CA7"/>
    <w:rsid w:val="21821CC3"/>
    <w:rsid w:val="22A30872"/>
    <w:rsid w:val="23C6191C"/>
    <w:rsid w:val="246A52EB"/>
    <w:rsid w:val="249C78F6"/>
    <w:rsid w:val="25F64131"/>
    <w:rsid w:val="26945745"/>
    <w:rsid w:val="28681C13"/>
    <w:rsid w:val="2892098A"/>
    <w:rsid w:val="2A3169A0"/>
    <w:rsid w:val="2AC415FD"/>
    <w:rsid w:val="2B023949"/>
    <w:rsid w:val="2B9065B4"/>
    <w:rsid w:val="2C4C065B"/>
    <w:rsid w:val="2C864D5D"/>
    <w:rsid w:val="2D35435D"/>
    <w:rsid w:val="2D697A29"/>
    <w:rsid w:val="2EA959FA"/>
    <w:rsid w:val="2EE10029"/>
    <w:rsid w:val="2F5729E1"/>
    <w:rsid w:val="3062140F"/>
    <w:rsid w:val="32715DAC"/>
    <w:rsid w:val="3741602B"/>
    <w:rsid w:val="3A0C4B4E"/>
    <w:rsid w:val="3D3F6CF4"/>
    <w:rsid w:val="3DC87AC0"/>
    <w:rsid w:val="40534AFF"/>
    <w:rsid w:val="410835EE"/>
    <w:rsid w:val="42D842BB"/>
    <w:rsid w:val="42E9200F"/>
    <w:rsid w:val="433A3D54"/>
    <w:rsid w:val="437C5F89"/>
    <w:rsid w:val="43AD4526"/>
    <w:rsid w:val="4497145E"/>
    <w:rsid w:val="45A2046C"/>
    <w:rsid w:val="45A2632B"/>
    <w:rsid w:val="46AB11F1"/>
    <w:rsid w:val="4758626E"/>
    <w:rsid w:val="47ED28F0"/>
    <w:rsid w:val="48556CDA"/>
    <w:rsid w:val="485D0F10"/>
    <w:rsid w:val="48D52555"/>
    <w:rsid w:val="4A001853"/>
    <w:rsid w:val="4A58410E"/>
    <w:rsid w:val="4B58121B"/>
    <w:rsid w:val="4C6355B6"/>
    <w:rsid w:val="4D2550DF"/>
    <w:rsid w:val="4D515A96"/>
    <w:rsid w:val="4DA2556F"/>
    <w:rsid w:val="4E143612"/>
    <w:rsid w:val="4E997C57"/>
    <w:rsid w:val="4E9D3635"/>
    <w:rsid w:val="524E2EDF"/>
    <w:rsid w:val="53CB6FAB"/>
    <w:rsid w:val="55444BD5"/>
    <w:rsid w:val="55915C48"/>
    <w:rsid w:val="59E02F96"/>
    <w:rsid w:val="5A244F70"/>
    <w:rsid w:val="5BF26279"/>
    <w:rsid w:val="5C2441D3"/>
    <w:rsid w:val="5C270EC2"/>
    <w:rsid w:val="5C71586D"/>
    <w:rsid w:val="5C9245A9"/>
    <w:rsid w:val="5C9A1694"/>
    <w:rsid w:val="5D434E88"/>
    <w:rsid w:val="5DBB508D"/>
    <w:rsid w:val="5E0C5060"/>
    <w:rsid w:val="5EF439AC"/>
    <w:rsid w:val="602A7EDE"/>
    <w:rsid w:val="60671746"/>
    <w:rsid w:val="63F56C8F"/>
    <w:rsid w:val="640D0C57"/>
    <w:rsid w:val="65D36FAC"/>
    <w:rsid w:val="68DC712D"/>
    <w:rsid w:val="6D7B66F3"/>
    <w:rsid w:val="7007345D"/>
    <w:rsid w:val="729B4033"/>
    <w:rsid w:val="74A55F80"/>
    <w:rsid w:val="755C0D50"/>
    <w:rsid w:val="77854F28"/>
    <w:rsid w:val="77CE5972"/>
    <w:rsid w:val="78F75F2F"/>
    <w:rsid w:val="79BE0C60"/>
    <w:rsid w:val="79F24FAC"/>
    <w:rsid w:val="7AD654A8"/>
    <w:rsid w:val="7C435390"/>
    <w:rsid w:val="7CFF3D2E"/>
    <w:rsid w:val="7F364DF4"/>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3691</Words>
  <Characters>3885</Characters>
  <Lines>4</Lines>
  <Paragraphs>7</Paragraphs>
  <TotalTime>21</TotalTime>
  <ScaleCrop>false</ScaleCrop>
  <LinksUpToDate>false</LinksUpToDate>
  <CharactersWithSpaces>3922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2022-03-09T07:40:00Z</cp:lastPrinted>
  <dcterms:modified xsi:type="dcterms:W3CDTF">2024-07-10T03:21:46Z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A3682BF69DA54B1EBE8D1FCC956219DB_13</vt:lpwstr>
  </property>
</Properties>
</file>