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360" w:lineRule="auto"/>
        <w:ind w:left="0" w:firstLine="482" w:firstLineChars="20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网络竞价须知</w:t>
      </w:r>
    </w:p>
    <w:p>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0000FF"/>
          <w:kern w:val="2"/>
          <w:sz w:val="24"/>
          <w:szCs w:val="24"/>
          <w:highlight w:val="none"/>
          <w:shd w:val="clear"/>
          <w:lang w:eastAsia="zh-CN"/>
        </w:rPr>
        <w:t>LCCQJJ20240415</w:t>
      </w:r>
      <w:r>
        <w:rPr>
          <w:rFonts w:hint="eastAsia" w:asciiTheme="minorEastAsia" w:hAnsiTheme="minorEastAsia" w:eastAsiaTheme="minorEastAsia" w:cstheme="minorEastAsia"/>
          <w:b w:val="0"/>
          <w:bCs w:val="0"/>
          <w:color w:val="auto"/>
          <w:kern w:val="2"/>
          <w:sz w:val="24"/>
          <w:szCs w:val="24"/>
          <w:highlight w:val="none"/>
          <w:shd w:val="clear"/>
        </w:rPr>
        <w:t>）</w:t>
      </w:r>
    </w:p>
    <w:p>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一、公开竞价、报名时间、地点</w:t>
      </w:r>
    </w:p>
    <w:p>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0000FF"/>
          <w:kern w:val="2"/>
          <w:sz w:val="24"/>
          <w:szCs w:val="24"/>
          <w:highlight w:val="none"/>
          <w:shd w:val="clear"/>
          <w:lang w:val="en-US" w:eastAsia="zh-CN"/>
        </w:rPr>
        <w:t>4月15日</w:t>
      </w:r>
      <w:r>
        <w:rPr>
          <w:rFonts w:hint="eastAsia" w:asciiTheme="minorEastAsia" w:hAnsiTheme="minorEastAsia" w:eastAsiaTheme="minorEastAsia" w:cstheme="minorEastAsia"/>
          <w:color w:val="auto"/>
          <w:kern w:val="2"/>
          <w:sz w:val="24"/>
          <w:szCs w:val="24"/>
          <w:highlight w:val="none"/>
          <w:shd w:val="clear"/>
        </w:rPr>
        <w:t>9:30开始至9:50止（20分钟）。</w:t>
      </w:r>
    </w:p>
    <w:p>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0000FF"/>
          <w:kern w:val="2"/>
          <w:sz w:val="24"/>
          <w:szCs w:val="24"/>
          <w:highlight w:val="none"/>
          <w:shd w:val="clear"/>
          <w:lang w:val="en-US" w:eastAsia="zh-CN"/>
        </w:rPr>
        <w:t>4月10日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0000FF"/>
          <w:kern w:val="2"/>
          <w:sz w:val="24"/>
          <w:szCs w:val="24"/>
          <w:highlight w:val="none"/>
          <w:shd w:val="clear"/>
          <w:lang w:val="en-US" w:eastAsia="zh-CN"/>
        </w:rPr>
        <w:t>4月14日</w:t>
      </w:r>
      <w:r>
        <w:rPr>
          <w:rFonts w:hint="eastAsia" w:asciiTheme="minorEastAsia" w:hAnsiTheme="minorEastAsia" w:eastAsiaTheme="minorEastAsia" w:cstheme="minorEastAsia"/>
          <w:color w:val="0000FF"/>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pPr>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lang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eastAsia="zh-CN"/>
        </w:rPr>
        <w:t>18039848961</w:t>
      </w:r>
    </w:p>
    <w:p>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、一、项目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kern w:val="2"/>
          <w:sz w:val="24"/>
          <w:szCs w:val="24"/>
          <w:highlight w:val="none"/>
          <w:u w:val="none"/>
          <w:lang w:eastAsia="zh-CN"/>
        </w:rPr>
        <w:t>2024年度残疾人家庭无障碍改造项目</w:t>
      </w:r>
      <w:r>
        <w:rPr>
          <w:rFonts w:hint="eastAsia" w:asciiTheme="minorEastAsia" w:hAnsiTheme="minorEastAsia" w:eastAsiaTheme="minorEastAsia" w:cstheme="minorEastAsia"/>
          <w:color w:val="0000FF"/>
          <w:sz w:val="24"/>
          <w:szCs w:val="24"/>
          <w:highlight w:val="none"/>
        </w:rPr>
        <w:t>。</w:t>
      </w:r>
    </w:p>
    <w:p>
      <w:pPr>
        <w:pStyle w:val="7"/>
        <w:spacing w:line="360" w:lineRule="auto"/>
        <w:ind w:firstLine="482" w:firstLineChars="200"/>
        <w:rPr>
          <w:rFonts w:hint="eastAsia" w:asciiTheme="minorEastAsia" w:hAnsiTheme="minorEastAsia" w:eastAsiaTheme="minorEastAsia" w:cstheme="minorEastAsia"/>
          <w:color w:val="auto"/>
          <w:kern w:val="2"/>
          <w:sz w:val="24"/>
          <w:szCs w:val="24"/>
          <w:highlight w:val="none"/>
          <w:u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2.服务内容：</w:t>
      </w:r>
      <w:r>
        <w:rPr>
          <w:rFonts w:hint="eastAsia" w:asciiTheme="minorEastAsia" w:hAnsiTheme="minorEastAsia" w:eastAsiaTheme="minorEastAsia" w:cstheme="minorEastAsia"/>
          <w:color w:val="auto"/>
          <w:kern w:val="2"/>
          <w:sz w:val="24"/>
          <w:szCs w:val="24"/>
          <w:highlight w:val="none"/>
          <w:u w:val="none"/>
          <w:lang w:val="en-US" w:eastAsia="zh-CN" w:bidi="ar-SA"/>
        </w:rPr>
        <w:t>对残疾人家庭进行无障碍改造，提高残疾人生活质量、改善生活环境。本项目最高预算金额为483585元。合同最终竣工结算工程量由双方核审确认，合同中已有的单价按合同单价执行，工程最终结算金额按照双方共同确认的实际工程量进行结算。</w:t>
      </w:r>
    </w:p>
    <w:p>
      <w:pPr>
        <w:pStyle w:val="7"/>
        <w:spacing w:line="360" w:lineRule="auto"/>
        <w:ind w:firstLine="480" w:firstLineChars="200"/>
        <w:rPr>
          <w:rFonts w:hint="eastAsia" w:asciiTheme="minorEastAsia" w:hAnsiTheme="minorEastAsia" w:eastAsiaTheme="minorEastAsia" w:cstheme="minorEastAsia"/>
          <w:color w:val="0000FF"/>
          <w:kern w:val="2"/>
          <w:sz w:val="24"/>
          <w:szCs w:val="24"/>
          <w:highlight w:val="none"/>
          <w:u w:val="none"/>
          <w:lang w:val="en-US" w:eastAsia="zh-CN" w:bidi="ar-SA"/>
        </w:rPr>
      </w:pPr>
      <w:r>
        <w:rPr>
          <w:rFonts w:hint="eastAsia" w:asciiTheme="minorEastAsia" w:hAnsiTheme="minorEastAsia" w:eastAsiaTheme="minorEastAsia" w:cstheme="minorEastAsia"/>
          <w:color w:val="auto"/>
          <w:kern w:val="2"/>
          <w:sz w:val="24"/>
          <w:szCs w:val="24"/>
          <w:highlight w:val="none"/>
          <w:u w:val="none"/>
          <w:lang w:val="en-US" w:eastAsia="zh-CN" w:bidi="ar-SA"/>
        </w:rPr>
        <w:t>注：工程最终结算金额根据项目资金到位情况增加或减少工程量的，成交人不得提出索赔。</w:t>
      </w:r>
    </w:p>
    <w:p>
      <w:pPr>
        <w:pStyle w:val="7"/>
        <w:spacing w:line="360" w:lineRule="auto"/>
        <w:ind w:firstLine="482" w:firstLineChars="20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3.服务期限：</w:t>
      </w:r>
    </w:p>
    <w:p>
      <w:pPr>
        <w:pStyle w:val="7"/>
        <w:spacing w:line="360" w:lineRule="auto"/>
        <w:ind w:firstLine="480" w:firstLineChars="200"/>
        <w:rPr>
          <w:rFonts w:hint="eastAsia" w:asciiTheme="minorEastAsia" w:hAnsiTheme="minorEastAsia" w:eastAsiaTheme="minorEastAsia" w:cstheme="minorEastAsia"/>
          <w:color w:val="auto"/>
          <w:kern w:val="2"/>
          <w:sz w:val="24"/>
          <w:szCs w:val="24"/>
          <w:highlight w:val="none"/>
          <w:u w:val="none"/>
          <w:lang w:val="en-US" w:eastAsia="zh-CN" w:bidi="ar-SA"/>
        </w:rPr>
      </w:pPr>
      <w:r>
        <w:rPr>
          <w:rFonts w:hint="eastAsia" w:asciiTheme="minorEastAsia" w:hAnsiTheme="minorEastAsia" w:eastAsiaTheme="minorEastAsia" w:cstheme="minorEastAsia"/>
          <w:color w:val="auto"/>
          <w:kern w:val="2"/>
          <w:sz w:val="24"/>
          <w:szCs w:val="24"/>
          <w:highlight w:val="none"/>
          <w:u w:val="none"/>
          <w:lang w:val="en-US" w:eastAsia="zh-CN" w:bidi="ar-SA"/>
        </w:rPr>
        <w:t>（1）按采购人工作安排通知进行服务供货，中标人接到通知后，中标人委派专业人员陪同采购人为辖区内各镇、街的有服务需求的残疾人住所进行入户评估、设计和制定改造服务等方案并开展改造服务及供货适配工作。</w:t>
      </w:r>
    </w:p>
    <w:p>
      <w:pPr>
        <w:pStyle w:val="7"/>
        <w:spacing w:line="360" w:lineRule="auto"/>
        <w:ind w:firstLine="480" w:firstLineChars="200"/>
        <w:rPr>
          <w:rFonts w:hint="eastAsia" w:asciiTheme="minorEastAsia" w:hAnsiTheme="minorEastAsia" w:eastAsiaTheme="minorEastAsia" w:cstheme="minorEastAsia"/>
          <w:color w:val="0000FF"/>
          <w:kern w:val="2"/>
          <w:sz w:val="24"/>
          <w:szCs w:val="24"/>
          <w:highlight w:val="none"/>
          <w:u w:val="none"/>
          <w:lang w:val="en-US" w:eastAsia="zh-CN" w:bidi="ar-SA"/>
        </w:rPr>
      </w:pPr>
      <w:r>
        <w:rPr>
          <w:rFonts w:hint="eastAsia" w:asciiTheme="minorEastAsia" w:hAnsiTheme="minorEastAsia" w:eastAsiaTheme="minorEastAsia" w:cstheme="minorEastAsia"/>
          <w:color w:val="auto"/>
          <w:kern w:val="2"/>
          <w:sz w:val="24"/>
          <w:szCs w:val="24"/>
          <w:highlight w:val="none"/>
          <w:u w:val="none"/>
          <w:lang w:val="en-US" w:eastAsia="zh-CN" w:bidi="ar-SA"/>
        </w:rPr>
        <w:t>（2）签定合同之日起120个日历天完成项目并验收通过。</w:t>
      </w:r>
    </w:p>
    <w:p>
      <w:pPr>
        <w:pStyle w:val="7"/>
        <w:spacing w:line="360" w:lineRule="auto"/>
        <w:ind w:firstLine="482" w:firstLineChars="200"/>
        <w:rPr>
          <w:rFonts w:hint="eastAsia" w:asciiTheme="minorEastAsia" w:hAnsiTheme="minorEastAsia" w:eastAsiaTheme="minorEastAsia" w:cstheme="minorEastAsia"/>
          <w:b/>
          <w:bCs/>
          <w:color w:val="auto"/>
          <w:kern w:val="2"/>
          <w:sz w:val="24"/>
          <w:szCs w:val="24"/>
          <w:highlight w:val="none"/>
          <w:u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4.报价方式：</w:t>
      </w:r>
      <w:r>
        <w:rPr>
          <w:rFonts w:hint="eastAsia" w:asciiTheme="minorEastAsia" w:hAnsiTheme="minorEastAsia" w:eastAsiaTheme="minorEastAsia" w:cstheme="minorEastAsia"/>
          <w:b/>
          <w:bCs/>
          <w:color w:val="auto"/>
          <w:kern w:val="2"/>
          <w:sz w:val="24"/>
          <w:szCs w:val="24"/>
          <w:highlight w:val="none"/>
          <w:u w:val="none"/>
          <w:lang w:val="en-US" w:eastAsia="zh-CN" w:bidi="ar-SA"/>
        </w:rPr>
        <w:t>本次采购要求供应商以下浮率填报投标报价，下浮率有效范围为6%-10%，超出范围的作为无效报价，其投标将被否决，填报下浮率在报价区间内且下浮率最高的竞价人作为本项目成交人。</w:t>
      </w:r>
    </w:p>
    <w:p>
      <w:pPr>
        <w:pStyle w:val="7"/>
        <w:spacing w:line="360" w:lineRule="auto"/>
        <w:ind w:firstLine="480" w:firstLineChars="200"/>
        <w:rPr>
          <w:rFonts w:hint="eastAsia" w:asciiTheme="minorEastAsia" w:hAnsiTheme="minorEastAsia" w:eastAsiaTheme="minorEastAsia" w:cstheme="minorEastAsia"/>
          <w:color w:val="auto"/>
          <w:kern w:val="2"/>
          <w:sz w:val="24"/>
          <w:szCs w:val="24"/>
          <w:highlight w:val="none"/>
          <w:u w:val="none"/>
          <w:lang w:val="en-US" w:eastAsia="zh-CN" w:bidi="ar-SA"/>
        </w:rPr>
      </w:pPr>
      <w:r>
        <w:rPr>
          <w:rFonts w:hint="eastAsia" w:asciiTheme="minorEastAsia" w:hAnsiTheme="minorEastAsia" w:eastAsiaTheme="minorEastAsia" w:cstheme="minorEastAsia"/>
          <w:color w:val="auto"/>
          <w:kern w:val="2"/>
          <w:sz w:val="24"/>
          <w:szCs w:val="24"/>
          <w:highlight w:val="none"/>
          <w:u w:val="none"/>
          <w:lang w:val="en-US" w:eastAsia="zh-CN" w:bidi="ar-SA"/>
        </w:rPr>
        <w:t>投标报价包含但不限于所需设备成本、差旅费、施工机械（器械）使用费、材料费、生产费、运输费、安全措施费、安装费、开路埋管施工费、配套器件（含线路）费、调试费、售后服务费、税金等一切费用，采购人不再支付其他任何费用。投标供应商所报价格在中标后的合同实施期间应保持不变，即不因市场价格或政策性价格的调整而增减。</w:t>
      </w:r>
    </w:p>
    <w:p>
      <w:pPr>
        <w:pStyle w:val="7"/>
        <w:spacing w:line="360" w:lineRule="auto"/>
        <w:ind w:firstLine="482" w:firstLineChars="200"/>
        <w:rPr>
          <w:rFonts w:hint="eastAsia" w:asciiTheme="minorEastAsia" w:hAnsiTheme="minorEastAsia" w:eastAsiaTheme="minorEastAsia" w:cstheme="minorEastAsia"/>
          <w:color w:val="0000FF"/>
          <w:kern w:val="2"/>
          <w:sz w:val="24"/>
          <w:szCs w:val="24"/>
          <w:highlight w:val="none"/>
          <w:u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5.履约保证</w:t>
      </w: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金</w:t>
      </w:r>
      <w:r>
        <w:rPr>
          <w:rFonts w:hint="eastAsia" w:asciiTheme="minorEastAsia" w:hAnsiTheme="minorEastAsia" w:eastAsiaTheme="minorEastAsia" w:cstheme="minorEastAsia"/>
          <w:color w:val="000000" w:themeColor="text1"/>
          <w:kern w:val="2"/>
          <w:sz w:val="24"/>
          <w:szCs w:val="24"/>
          <w:highlight w:val="none"/>
          <w:u w:val="none"/>
          <w:lang w:val="en-US" w:eastAsia="zh-CN" w:bidi="ar-SA"/>
          <w14:textFill>
            <w14:solidFill>
              <w14:schemeClr w14:val="tx1"/>
            </w14:solidFill>
          </w14:textFill>
        </w:rPr>
        <w:t>：本</w:t>
      </w:r>
      <w:r>
        <w:rPr>
          <w:rFonts w:hint="eastAsia" w:asciiTheme="minorEastAsia" w:hAnsiTheme="minorEastAsia" w:eastAsiaTheme="minorEastAsia" w:cstheme="minorEastAsia"/>
          <w:color w:val="auto"/>
          <w:kern w:val="2"/>
          <w:sz w:val="24"/>
          <w:szCs w:val="24"/>
          <w:highlight w:val="none"/>
          <w:u w:val="none"/>
          <w:lang w:val="en-US" w:eastAsia="zh-CN" w:bidi="ar-SA"/>
        </w:rPr>
        <w:t>采购项目履约保证金为合同金额的2%；说明：成交人须在签订合同前提交履约保证金，成交人以转账形式提交采购人。履约保证金为中标金额的2%，项目验收合格一年后一次性无息返还。</w:t>
      </w:r>
    </w:p>
    <w:p>
      <w:pPr>
        <w:pStyle w:val="4"/>
        <w:pageBreakBefore w:val="0"/>
        <w:numPr>
          <w:ilvl w:val="0"/>
          <w:numId w:val="1"/>
        </w:numPr>
        <w:kinsoku/>
        <w:overflowPunct/>
        <w:topLinePunct w:val="0"/>
        <w:autoSpaceDE/>
        <w:autoSpaceDN/>
        <w:bidi w:val="0"/>
        <w:adjustRightInd/>
        <w:snapToGrid/>
        <w:spacing w:beforeAutospacing="0" w:after="0" w:afterAutospacing="0" w:line="360" w:lineRule="auto"/>
        <w:ind w:left="0" w:leftChars="0" w:right="0" w:firstLine="482" w:firstLineChars="200"/>
        <w:outlineLvl w:val="9"/>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采购内容及要求</w:t>
      </w:r>
    </w:p>
    <w:p>
      <w:pPr>
        <w:pStyle w:val="4"/>
        <w:pageBreakBefore w:val="0"/>
        <w:numPr>
          <w:ilvl w:val="0"/>
          <w:numId w:val="0"/>
        </w:numPr>
        <w:kinsoku/>
        <w:overflowPunct/>
        <w:topLinePunct w:val="0"/>
        <w:autoSpaceDE/>
        <w:autoSpaceDN/>
        <w:bidi w:val="0"/>
        <w:adjustRightInd/>
        <w:snapToGrid/>
        <w:spacing w:beforeAutospacing="0" w:after="0" w:afterAutospacing="0" w:line="360" w:lineRule="auto"/>
        <w:ind w:leftChars="200" w:right="0" w:rightChars="0"/>
        <w:outlineLvl w:val="9"/>
        <w:rPr>
          <w:rFonts w:hint="eastAsia" w:asciiTheme="minorEastAsia" w:hAnsiTheme="minorEastAsia" w:eastAsiaTheme="minorEastAsia" w:cstheme="minorEastAsia"/>
          <w:b/>
          <w:sz w:val="24"/>
          <w:highlight w:val="none"/>
          <w:lang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（一）</w:t>
      </w:r>
      <w:r>
        <w:rPr>
          <w:rFonts w:hint="eastAsia" w:asciiTheme="minorEastAsia" w:hAnsiTheme="minorEastAsia" w:eastAsiaTheme="minorEastAsia" w:cstheme="minorEastAsia"/>
          <w:b/>
          <w:sz w:val="24"/>
          <w:highlight w:val="none"/>
        </w:rPr>
        <w:t>采购项目总体要求</w:t>
      </w:r>
      <w:r>
        <w:rPr>
          <w:rFonts w:hint="eastAsia" w:asciiTheme="minorEastAsia" w:hAnsiTheme="minorEastAsia" w:eastAsiaTheme="minorEastAsia" w:cstheme="minorEastAsia"/>
          <w:b/>
          <w:sz w:val="24"/>
          <w:highlight w:val="none"/>
          <w:lang w:eastAsia="zh-CN"/>
        </w:rPr>
        <w:t>：</w:t>
      </w:r>
    </w:p>
    <w:p>
      <w:pPr>
        <w:pStyle w:val="8"/>
        <w:spacing w:line="360" w:lineRule="auto"/>
        <w:ind w:firstLine="480"/>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rPr>
        <w:t>1.成交供应商提供服务应达到《残疾人家庭无障碍改造示范户考核标准》，具体标准详见采购文件附件。〔应达到《福建省残疾人家庭无障碍改造补贴实施方案》考核要求，肢体、视力残疾人家庭中无障碍程度达到B类标准以上的户数不低于当年度绩效考核总目标数的30%，其中达到A类标准的户数不低于10%。〕</w:t>
      </w:r>
    </w:p>
    <w:p>
      <w:pPr>
        <w:pStyle w:val="8"/>
        <w:spacing w:line="360" w:lineRule="auto"/>
        <w:ind w:firstLine="480"/>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rPr>
        <w:t>2.本项服务所需无障碍产品与施工均参考《残疾人家庭无障碍各区域改造内容及参考标准》有关要求，进货渠道正规，除服务对象合理需求外（根据残疾人的残疾类别和程度、生活自主情况、从事家务情况、参与社会生活的能力及愿望等，评估需求是否合理）。禁止偷工减料、以次充好等一切弄虚作假行为。成交供应商应建造实用、可靠、安全的家庭无障碍设施并确保施工安全，施工质量至少达到合格，并指导对象能正常使用相关设施设备及其注意事项。</w:t>
      </w:r>
    </w:p>
    <w:p>
      <w:pPr>
        <w:pStyle w:val="8"/>
        <w:spacing w:line="360" w:lineRule="auto"/>
        <w:ind w:firstLine="482" w:firstLineChars="200"/>
        <w:jc w:val="both"/>
        <w:rPr>
          <w:rFonts w:hint="eastAsia" w:asciiTheme="minorEastAsia" w:hAnsiTheme="minorEastAsia" w:eastAsiaTheme="minorEastAsia" w:cstheme="minorEastAsia"/>
          <w:b/>
          <w:bCs/>
          <w:sz w:val="24"/>
          <w:highlight w:val="none"/>
          <w:lang w:val="en-US" w:eastAsia="zh-CN"/>
        </w:rPr>
      </w:pP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lang w:val="en-US" w:eastAsia="zh-CN"/>
        </w:rPr>
        <w:t>二</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lang w:val="en-US" w:eastAsia="zh-CN"/>
        </w:rPr>
        <w:t>结算方式</w:t>
      </w:r>
    </w:p>
    <w:p>
      <w:pPr>
        <w:pStyle w:val="8"/>
        <w:spacing w:line="360" w:lineRule="auto"/>
        <w:ind w:firstLine="480" w:firstLineChars="200"/>
        <w:jc w:val="both"/>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本合同采用固定单价合同，</w:t>
      </w:r>
      <w:r>
        <w:rPr>
          <w:rFonts w:hint="eastAsia" w:asciiTheme="minorEastAsia" w:hAnsiTheme="minorEastAsia" w:eastAsiaTheme="minorEastAsia" w:cstheme="minorEastAsia"/>
          <w:sz w:val="24"/>
          <w:highlight w:val="none"/>
          <w:lang w:val="en-US" w:eastAsia="zh-CN"/>
        </w:rPr>
        <w:t>合同最终竣工结算工程量由双方核审确认，合同中已有的单价按合同单价执行，工程最终结算金额按照双方共同确认的实际工</w:t>
      </w:r>
      <w:r>
        <w:rPr>
          <w:rFonts w:hint="eastAsia" w:asciiTheme="minorEastAsia" w:hAnsiTheme="minorEastAsia" w:cstheme="minorEastAsia"/>
          <w:sz w:val="24"/>
          <w:highlight w:val="none"/>
          <w:lang w:val="en-US" w:eastAsia="zh-CN"/>
        </w:rPr>
        <w:t>程</w:t>
      </w:r>
      <w:r>
        <w:rPr>
          <w:rFonts w:hint="eastAsia" w:asciiTheme="minorEastAsia" w:hAnsiTheme="minorEastAsia" w:eastAsiaTheme="minorEastAsia" w:cstheme="minorEastAsia"/>
          <w:sz w:val="24"/>
          <w:highlight w:val="none"/>
          <w:lang w:val="en-US" w:eastAsia="zh-CN"/>
        </w:rPr>
        <w:t>量进行结算。</w:t>
      </w:r>
    </w:p>
    <w:p>
      <w:pPr>
        <w:pStyle w:val="8"/>
        <w:spacing w:line="360" w:lineRule="auto"/>
        <w:ind w:firstLine="482" w:firstLineChars="200"/>
        <w:jc w:val="both"/>
        <w:rPr>
          <w:rFonts w:hint="eastAsia" w:asciiTheme="minorEastAsia" w:hAnsiTheme="minorEastAsia" w:eastAsiaTheme="minorEastAsia" w:cstheme="minorEastAsia"/>
          <w:b/>
          <w:bCs/>
          <w:highlight w:val="none"/>
          <w:lang w:val="en-US" w:eastAsia="zh-CN"/>
        </w:rPr>
      </w:pPr>
      <w:r>
        <w:rPr>
          <w:rFonts w:hint="eastAsia" w:asciiTheme="minorEastAsia" w:hAnsiTheme="minorEastAsia" w:eastAsiaTheme="minorEastAsia" w:cstheme="minorEastAsia"/>
          <w:b/>
          <w:bCs/>
          <w:sz w:val="24"/>
          <w:highlight w:val="none"/>
          <w:lang w:val="en-US" w:eastAsia="zh-CN"/>
        </w:rPr>
        <w:t>注：合同单价指的是福建省残疾人家庭无障碍改造省级补贴目录内的补贴标准×（1-成交下浮率）。</w:t>
      </w:r>
    </w:p>
    <w:p>
      <w:pPr>
        <w:pStyle w:val="8"/>
        <w:spacing w:line="360" w:lineRule="auto"/>
        <w:ind w:firstLine="482" w:firstLineChars="200"/>
        <w:jc w:val="both"/>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lang w:val="en-US" w:eastAsia="zh-CN"/>
        </w:rPr>
        <w:t>三</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rPr>
        <w:t>服务要求</w:t>
      </w:r>
    </w:p>
    <w:tbl>
      <w:tblPr>
        <w:tblStyle w:val="5"/>
        <w:tblW w:w="4998" w:type="pct"/>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78"/>
        <w:gridCol w:w="660"/>
        <w:gridCol w:w="895"/>
        <w:gridCol w:w="1296"/>
        <w:gridCol w:w="500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序号</w:t>
            </w:r>
          </w:p>
        </w:tc>
        <w:tc>
          <w:tcPr>
            <w:tcW w:w="388" w:type="pc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sz w:val="21"/>
                <w:highlight w:val="none"/>
              </w:rPr>
            </w:pPr>
            <w:r>
              <w:rPr>
                <w:rFonts w:hint="eastAsia" w:asciiTheme="minorEastAsia" w:hAnsiTheme="minorEastAsia" w:eastAsiaTheme="minorEastAsia" w:cstheme="minorEastAsia"/>
                <w:sz w:val="21"/>
                <w:highlight w:val="none"/>
              </w:rPr>
              <w:t>项目</w:t>
            </w:r>
          </w:p>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名称</w:t>
            </w:r>
          </w:p>
        </w:tc>
        <w:tc>
          <w:tcPr>
            <w:tcW w:w="539" w:type="pc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单位</w:t>
            </w:r>
          </w:p>
        </w:tc>
        <w:tc>
          <w:tcPr>
            <w:tcW w:w="779" w:type="pc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技术参数</w:t>
            </w:r>
          </w:p>
        </w:tc>
        <w:tc>
          <w:tcPr>
            <w:tcW w:w="3003" w:type="pc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适用对象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89"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1</w:t>
            </w:r>
          </w:p>
        </w:tc>
        <w:tc>
          <w:tcPr>
            <w:tcW w:w="388" w:type="pct"/>
            <w:tcBorders>
              <w:top w:val="nil"/>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地面平整</w:t>
            </w:r>
          </w:p>
        </w:tc>
        <w:tc>
          <w:tcPr>
            <w:tcW w:w="539" w:type="pct"/>
            <w:tcBorders>
              <w:top w:val="nil"/>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1-3平方米（根据需要可重复选择）</w:t>
            </w:r>
          </w:p>
        </w:tc>
        <w:tc>
          <w:tcPr>
            <w:tcW w:w="779" w:type="pct"/>
            <w:tcBorders>
              <w:top w:val="nil"/>
              <w:left w:val="nil"/>
              <w:bottom w:val="single" w:color="000000" w:sz="4" w:space="0"/>
              <w:right w:val="single" w:color="000000" w:sz="4" w:space="0"/>
            </w:tcBorders>
            <w:tcMar>
              <w:top w:w="15" w:type="dxa"/>
              <w:left w:w="15" w:type="dxa"/>
              <w:bottom w:w="15" w:type="dxa"/>
              <w:right w:w="15" w:type="dxa"/>
            </w:tcMar>
            <w:vAlign w:val="top"/>
          </w:tcPr>
          <w:p>
            <w:pPr>
              <w:pStyle w:val="8"/>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将房屋内外凹凸不平的地面铺设平整</w:t>
            </w:r>
          </w:p>
        </w:tc>
        <w:tc>
          <w:tcPr>
            <w:tcW w:w="3003" w:type="pct"/>
            <w:tcBorders>
              <w:top w:val="nil"/>
              <w:left w:val="nil"/>
              <w:bottom w:val="single" w:color="000000" w:sz="4" w:space="0"/>
              <w:right w:val="single" w:color="000000" w:sz="4" w:space="0"/>
            </w:tcBorders>
            <w:tcMar>
              <w:top w:w="15" w:type="dxa"/>
              <w:left w:w="15" w:type="dxa"/>
              <w:bottom w:w="15" w:type="dxa"/>
              <w:right w:w="15" w:type="dxa"/>
            </w:tcMar>
            <w:vAlign w:val="top"/>
          </w:tcPr>
          <w:p>
            <w:pPr>
              <w:pStyle w:val="8"/>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适用于下肢残疾人和重度视力残疾人，具体如下：1.视力一级残疾人；2.视力二级残疾人；3.肢体一级下肢残疾人；4.肢体二级下肢残疾人；5.肢体三级下肢残疾人；6.肢体四级下肢残疾人；7.身高不超过130厘米的成年残疾人（即侏儒症）；8.多重残疾人中符合条件1-7之一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89"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2</w:t>
            </w:r>
          </w:p>
        </w:tc>
        <w:tc>
          <w:tcPr>
            <w:tcW w:w="388" w:type="pct"/>
            <w:tcBorders>
              <w:top w:val="nil"/>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坡化</w:t>
            </w:r>
          </w:p>
        </w:tc>
        <w:tc>
          <w:tcPr>
            <w:tcW w:w="539" w:type="pct"/>
            <w:tcBorders>
              <w:top w:val="nil"/>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占地面积1-3平方米（根据需要可重复选择）</w:t>
            </w:r>
          </w:p>
        </w:tc>
        <w:tc>
          <w:tcPr>
            <w:tcW w:w="779" w:type="pct"/>
            <w:tcBorders>
              <w:top w:val="nil"/>
              <w:left w:val="nil"/>
              <w:bottom w:val="single" w:color="000000" w:sz="4" w:space="0"/>
              <w:right w:val="single" w:color="000000" w:sz="4" w:space="0"/>
            </w:tcBorders>
            <w:tcMar>
              <w:top w:w="15" w:type="dxa"/>
              <w:left w:w="15" w:type="dxa"/>
              <w:bottom w:w="15" w:type="dxa"/>
              <w:right w:w="15" w:type="dxa"/>
            </w:tcMar>
            <w:vAlign w:val="top"/>
          </w:tcPr>
          <w:p>
            <w:pPr>
              <w:pStyle w:val="8"/>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将房屋内外地面的台阶、门槛以及坡度较大的位置改造为较为平缓的坡道（含适配可移动坡道）</w:t>
            </w:r>
          </w:p>
        </w:tc>
        <w:tc>
          <w:tcPr>
            <w:tcW w:w="3003" w:type="pct"/>
            <w:tcBorders>
              <w:top w:val="nil"/>
              <w:left w:val="nil"/>
              <w:bottom w:val="single" w:color="000000" w:sz="4" w:space="0"/>
              <w:right w:val="single" w:color="000000" w:sz="4" w:space="0"/>
            </w:tcBorders>
            <w:tcMar>
              <w:top w:w="15" w:type="dxa"/>
              <w:left w:w="15" w:type="dxa"/>
              <w:bottom w:w="15" w:type="dxa"/>
              <w:right w:w="15" w:type="dxa"/>
            </w:tcMar>
            <w:vAlign w:val="top"/>
          </w:tcPr>
          <w:p>
            <w:pPr>
              <w:pStyle w:val="8"/>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适用于下肢残疾人和重度视力残疾人，具体如下：1.视力一级残疾人；2.视力二级残疾人；3.肢体一级下肢残疾人；4.肢体二级下肢残疾人；5.肢体三级下肢残疾人；6.肢体四级下肢残疾人；7.身高不超过130厘米的成年残疾人（即侏儒症）；8.多重残疾人中符合条件1-7之一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89"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3</w:t>
            </w:r>
          </w:p>
        </w:tc>
        <w:tc>
          <w:tcPr>
            <w:tcW w:w="388" w:type="pct"/>
            <w:tcBorders>
              <w:top w:val="nil"/>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房门拓宽</w:t>
            </w:r>
          </w:p>
        </w:tc>
        <w:tc>
          <w:tcPr>
            <w:tcW w:w="539" w:type="pct"/>
            <w:tcBorders>
              <w:top w:val="nil"/>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扇（根据需要可重复选择）</w:t>
            </w:r>
          </w:p>
        </w:tc>
        <w:tc>
          <w:tcPr>
            <w:tcW w:w="779" w:type="pct"/>
            <w:tcBorders>
              <w:top w:val="nil"/>
              <w:left w:val="nil"/>
              <w:bottom w:val="single" w:color="000000" w:sz="4" w:space="0"/>
              <w:right w:val="single" w:color="000000" w:sz="4" w:space="0"/>
            </w:tcBorders>
            <w:tcMar>
              <w:top w:w="15" w:type="dxa"/>
              <w:left w:w="15" w:type="dxa"/>
              <w:bottom w:w="15" w:type="dxa"/>
              <w:right w:w="15" w:type="dxa"/>
            </w:tcMar>
            <w:vAlign w:val="top"/>
          </w:tcPr>
          <w:p>
            <w:pPr>
              <w:pStyle w:val="8"/>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将房屋及其附属设施中的房门进行拓宽改造，使得自己使用的轮椅可以正常进出</w:t>
            </w:r>
          </w:p>
        </w:tc>
        <w:tc>
          <w:tcPr>
            <w:tcW w:w="3003" w:type="pct"/>
            <w:tcBorders>
              <w:top w:val="nil"/>
              <w:left w:val="nil"/>
              <w:bottom w:val="single" w:color="000000" w:sz="4" w:space="0"/>
              <w:right w:val="single" w:color="000000" w:sz="4" w:space="0"/>
            </w:tcBorders>
            <w:tcMar>
              <w:top w:w="15" w:type="dxa"/>
              <w:left w:w="15" w:type="dxa"/>
              <w:bottom w:w="15" w:type="dxa"/>
              <w:right w:w="15" w:type="dxa"/>
            </w:tcMar>
            <w:vAlign w:val="top"/>
          </w:tcPr>
          <w:p>
            <w:pPr>
              <w:pStyle w:val="8"/>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适用于需要使用轮椅的重度下肢残疾人，具体如下：1.需要使用轮椅的肢体一级下肢残疾人；2.需要使用轮椅的肢体二级下肢残疾人；3.多重残疾人中符合条件1-2之一者。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89"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4</w:t>
            </w:r>
          </w:p>
        </w:tc>
        <w:tc>
          <w:tcPr>
            <w:tcW w:w="388" w:type="pct"/>
            <w:tcBorders>
              <w:top w:val="nil"/>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低位猫眼</w:t>
            </w:r>
          </w:p>
        </w:tc>
        <w:tc>
          <w:tcPr>
            <w:tcW w:w="539" w:type="pct"/>
            <w:tcBorders>
              <w:top w:val="nil"/>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个</w:t>
            </w:r>
          </w:p>
        </w:tc>
        <w:tc>
          <w:tcPr>
            <w:tcW w:w="779" w:type="pct"/>
            <w:tcBorders>
              <w:top w:val="nil"/>
              <w:left w:val="nil"/>
              <w:bottom w:val="single" w:color="000000" w:sz="4" w:space="0"/>
              <w:right w:val="single" w:color="000000" w:sz="4" w:space="0"/>
            </w:tcBorders>
            <w:tcMar>
              <w:top w:w="15" w:type="dxa"/>
              <w:left w:w="15" w:type="dxa"/>
              <w:bottom w:w="15" w:type="dxa"/>
              <w:right w:w="15" w:type="dxa"/>
            </w:tcMar>
            <w:vAlign w:val="top"/>
          </w:tcPr>
          <w:p>
            <w:pPr>
              <w:pStyle w:val="8"/>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在房屋及附属设施的房门上安装低位猫眼</w:t>
            </w:r>
          </w:p>
        </w:tc>
        <w:tc>
          <w:tcPr>
            <w:tcW w:w="3003" w:type="pct"/>
            <w:tcBorders>
              <w:top w:val="nil"/>
              <w:left w:val="nil"/>
              <w:bottom w:val="single" w:color="000000" w:sz="4" w:space="0"/>
              <w:right w:val="single" w:color="000000" w:sz="4" w:space="0"/>
            </w:tcBorders>
            <w:tcMar>
              <w:top w:w="15" w:type="dxa"/>
              <w:left w:w="15" w:type="dxa"/>
              <w:bottom w:w="15" w:type="dxa"/>
              <w:right w:w="15" w:type="dxa"/>
            </w:tcMar>
            <w:vAlign w:val="top"/>
          </w:tcPr>
          <w:p>
            <w:pPr>
              <w:pStyle w:val="8"/>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适用于需要使用轮椅的重度下肢残疾人和患侏儒症的残疾人，具体如下：1.需要使用轮椅的肢体一级下肢残疾人；2.需要使用轮椅的肢体二级下肢残疾人；3.身高不超过130厘米的成年残疾人（即侏儒症）；4.多重残疾人中符合条件1-3之一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89"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5</w:t>
            </w:r>
          </w:p>
        </w:tc>
        <w:tc>
          <w:tcPr>
            <w:tcW w:w="388" w:type="pct"/>
            <w:tcBorders>
              <w:top w:val="nil"/>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低位灶台</w:t>
            </w:r>
          </w:p>
        </w:tc>
        <w:tc>
          <w:tcPr>
            <w:tcW w:w="539" w:type="pct"/>
            <w:tcBorders>
              <w:top w:val="nil"/>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个</w:t>
            </w:r>
          </w:p>
        </w:tc>
        <w:tc>
          <w:tcPr>
            <w:tcW w:w="779" w:type="pct"/>
            <w:tcBorders>
              <w:top w:val="nil"/>
              <w:left w:val="nil"/>
              <w:bottom w:val="single" w:color="000000" w:sz="4" w:space="0"/>
              <w:right w:val="single" w:color="000000" w:sz="4" w:space="0"/>
            </w:tcBorders>
            <w:tcMar>
              <w:top w:w="15" w:type="dxa"/>
              <w:left w:w="15" w:type="dxa"/>
              <w:bottom w:w="15" w:type="dxa"/>
              <w:right w:w="15" w:type="dxa"/>
            </w:tcMar>
            <w:vAlign w:val="top"/>
          </w:tcPr>
          <w:p>
            <w:pPr>
              <w:pStyle w:val="8"/>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对日常使用的灶台改为高度较低的灶台</w:t>
            </w:r>
          </w:p>
        </w:tc>
        <w:tc>
          <w:tcPr>
            <w:tcW w:w="3003" w:type="pct"/>
            <w:tcBorders>
              <w:top w:val="nil"/>
              <w:left w:val="nil"/>
              <w:bottom w:val="single" w:color="000000" w:sz="4" w:space="0"/>
              <w:right w:val="single" w:color="000000" w:sz="4" w:space="0"/>
            </w:tcBorders>
            <w:tcMar>
              <w:top w:w="15" w:type="dxa"/>
              <w:left w:w="15" w:type="dxa"/>
              <w:bottom w:w="15" w:type="dxa"/>
              <w:right w:w="15" w:type="dxa"/>
            </w:tcMar>
            <w:vAlign w:val="top"/>
          </w:tcPr>
          <w:p>
            <w:pPr>
              <w:pStyle w:val="8"/>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适用于需要使用轮椅的重度下肢残疾人和患侏儒症的残疾人，具体如下：1.需要使用轮椅的肢体一级下肢残疾人；2.需要使用轮椅的肢体二级下肢残疾人；3.身高不超过130厘米的成年残疾人（即侏儒症）；4.多重残疾人中符合条件1-3之一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89"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6</w:t>
            </w:r>
          </w:p>
        </w:tc>
        <w:tc>
          <w:tcPr>
            <w:tcW w:w="388" w:type="pct"/>
            <w:tcBorders>
              <w:top w:val="nil"/>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铺设盲道</w:t>
            </w:r>
          </w:p>
        </w:tc>
        <w:tc>
          <w:tcPr>
            <w:tcW w:w="539" w:type="pct"/>
            <w:tcBorders>
              <w:top w:val="nil"/>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（仅评价是否改造）</w:t>
            </w:r>
          </w:p>
        </w:tc>
        <w:tc>
          <w:tcPr>
            <w:tcW w:w="779" w:type="pct"/>
            <w:tcBorders>
              <w:top w:val="nil"/>
              <w:left w:val="nil"/>
              <w:bottom w:val="single" w:color="000000" w:sz="4" w:space="0"/>
              <w:right w:val="single" w:color="000000" w:sz="4" w:space="0"/>
            </w:tcBorders>
            <w:tcMar>
              <w:top w:w="15" w:type="dxa"/>
              <w:left w:w="15" w:type="dxa"/>
              <w:bottom w:w="15" w:type="dxa"/>
              <w:right w:w="15" w:type="dxa"/>
            </w:tcMar>
            <w:vAlign w:val="top"/>
          </w:tcPr>
          <w:p>
            <w:pPr>
              <w:pStyle w:val="8"/>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在房屋内主要通道及生活区域铺设盲道</w:t>
            </w:r>
          </w:p>
        </w:tc>
        <w:tc>
          <w:tcPr>
            <w:tcW w:w="3003" w:type="pct"/>
            <w:tcBorders>
              <w:top w:val="nil"/>
              <w:left w:val="nil"/>
              <w:bottom w:val="single" w:color="000000" w:sz="4" w:space="0"/>
              <w:right w:val="single" w:color="000000" w:sz="4" w:space="0"/>
            </w:tcBorders>
            <w:tcMar>
              <w:top w:w="15" w:type="dxa"/>
              <w:left w:w="15" w:type="dxa"/>
              <w:bottom w:w="15" w:type="dxa"/>
              <w:right w:w="15" w:type="dxa"/>
            </w:tcMar>
            <w:vAlign w:val="top"/>
          </w:tcPr>
          <w:p>
            <w:pPr>
              <w:pStyle w:val="8"/>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适用于重度视力残疾人，具体如下：1.视力一级残疾人；2.视力二级残疾人；3.多重残疾人中符合条件1-2之一者。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89"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7</w:t>
            </w:r>
          </w:p>
        </w:tc>
        <w:tc>
          <w:tcPr>
            <w:tcW w:w="388" w:type="pct"/>
            <w:tcBorders>
              <w:top w:val="nil"/>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升降晾衣架</w:t>
            </w:r>
          </w:p>
        </w:tc>
        <w:tc>
          <w:tcPr>
            <w:tcW w:w="539" w:type="pct"/>
            <w:tcBorders>
              <w:top w:val="nil"/>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个</w:t>
            </w:r>
          </w:p>
        </w:tc>
        <w:tc>
          <w:tcPr>
            <w:tcW w:w="779" w:type="pct"/>
            <w:tcBorders>
              <w:top w:val="nil"/>
              <w:left w:val="nil"/>
              <w:bottom w:val="single" w:color="000000" w:sz="4" w:space="0"/>
              <w:right w:val="single" w:color="000000" w:sz="4" w:space="0"/>
            </w:tcBorders>
            <w:tcMar>
              <w:top w:w="15" w:type="dxa"/>
              <w:left w:w="15" w:type="dxa"/>
              <w:bottom w:w="15" w:type="dxa"/>
              <w:right w:w="15" w:type="dxa"/>
            </w:tcMar>
            <w:vAlign w:val="top"/>
          </w:tcPr>
          <w:p>
            <w:pPr>
              <w:pStyle w:val="8"/>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可以通过手摇、电动、遥控等方式升降的晾衣架</w:t>
            </w:r>
          </w:p>
        </w:tc>
        <w:tc>
          <w:tcPr>
            <w:tcW w:w="3003" w:type="pct"/>
            <w:tcBorders>
              <w:top w:val="nil"/>
              <w:left w:val="nil"/>
              <w:bottom w:val="single" w:color="000000" w:sz="4" w:space="0"/>
              <w:right w:val="single" w:color="000000" w:sz="4" w:space="0"/>
            </w:tcBorders>
            <w:tcMar>
              <w:top w:w="15" w:type="dxa"/>
              <w:left w:w="15" w:type="dxa"/>
              <w:bottom w:w="15" w:type="dxa"/>
              <w:right w:w="15" w:type="dxa"/>
            </w:tcMar>
            <w:vAlign w:val="top"/>
          </w:tcPr>
          <w:p>
            <w:pPr>
              <w:pStyle w:val="8"/>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适用于需要使用轮椅的重度下肢残疾人和患侏儒症的残疾人，具体如下：1.需要使用轮椅的肢体一级下肢残疾人；2.需要使用轮椅的肢体二级下肢残疾人；3.身高不超过130厘米的成年残疾人（即侏儒症）；4.多重残疾人中符合条件1-3之一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89"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8</w:t>
            </w:r>
          </w:p>
        </w:tc>
        <w:tc>
          <w:tcPr>
            <w:tcW w:w="388" w:type="pct"/>
            <w:tcBorders>
              <w:top w:val="nil"/>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报警装置</w:t>
            </w:r>
          </w:p>
        </w:tc>
        <w:tc>
          <w:tcPr>
            <w:tcW w:w="539" w:type="pct"/>
            <w:tcBorders>
              <w:top w:val="nil"/>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个（根据需要可重复选择）</w:t>
            </w:r>
          </w:p>
        </w:tc>
        <w:tc>
          <w:tcPr>
            <w:tcW w:w="779" w:type="pct"/>
            <w:tcBorders>
              <w:top w:val="nil"/>
              <w:left w:val="nil"/>
              <w:bottom w:val="single" w:color="000000" w:sz="4" w:space="0"/>
              <w:right w:val="single" w:color="000000" w:sz="4" w:space="0"/>
            </w:tcBorders>
            <w:tcMar>
              <w:top w:w="15" w:type="dxa"/>
              <w:left w:w="15" w:type="dxa"/>
              <w:bottom w:w="15" w:type="dxa"/>
              <w:right w:w="15" w:type="dxa"/>
            </w:tcMar>
            <w:vAlign w:val="top"/>
          </w:tcPr>
          <w:p>
            <w:pPr>
              <w:pStyle w:val="8"/>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如烟雾报警装置、燃气泄漏报警装置、紧急呼救设备等</w:t>
            </w:r>
          </w:p>
        </w:tc>
        <w:tc>
          <w:tcPr>
            <w:tcW w:w="3003" w:type="pct"/>
            <w:tcBorders>
              <w:top w:val="nil"/>
              <w:left w:val="nil"/>
              <w:bottom w:val="single" w:color="000000" w:sz="4" w:space="0"/>
              <w:right w:val="single" w:color="000000" w:sz="4" w:space="0"/>
            </w:tcBorders>
            <w:tcMar>
              <w:top w:w="15" w:type="dxa"/>
              <w:left w:w="15" w:type="dxa"/>
              <w:bottom w:w="15" w:type="dxa"/>
              <w:right w:w="15" w:type="dxa"/>
            </w:tcMar>
            <w:vAlign w:val="top"/>
          </w:tcPr>
          <w:p>
            <w:pPr>
              <w:pStyle w:val="8"/>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适用于各类别重度残疾人、三级四级下肢残疾人，具体如下：1.视力一级残疾人；2.视力二级残疾人；3.困难听力一级残疾人；4.困难听力二级残疾人；5.困难言语一级残疾人；6.困难言语二级残疾人；7.肢体一级残疾人；8.肢体二级残疾人；9.困难智力一级残疾人；10.困难智力二级残疾人；11.困难精神一级残疾人；12.困难精神二级残疾人；13.肢体三级下肢残疾人；14.肢体四级下肢残疾人；15.身高不超过130厘米的成年残疾人（即侏儒症）；16.多重残疾人中符合条件1-15之一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89"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9</w:t>
            </w:r>
          </w:p>
        </w:tc>
        <w:tc>
          <w:tcPr>
            <w:tcW w:w="388" w:type="pct"/>
            <w:tcBorders>
              <w:top w:val="nil"/>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防护栏</w:t>
            </w:r>
          </w:p>
        </w:tc>
        <w:tc>
          <w:tcPr>
            <w:tcW w:w="539" w:type="pct"/>
            <w:tcBorders>
              <w:top w:val="nil"/>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1-4平方米（根据需要可重复选择）</w:t>
            </w:r>
          </w:p>
        </w:tc>
        <w:tc>
          <w:tcPr>
            <w:tcW w:w="779" w:type="pct"/>
            <w:tcBorders>
              <w:top w:val="nil"/>
              <w:left w:val="nil"/>
              <w:bottom w:val="single" w:color="000000" w:sz="4" w:space="0"/>
              <w:right w:val="single" w:color="000000" w:sz="4" w:space="0"/>
            </w:tcBorders>
            <w:tcMar>
              <w:top w:w="15" w:type="dxa"/>
              <w:left w:w="15" w:type="dxa"/>
              <w:bottom w:w="15" w:type="dxa"/>
              <w:right w:w="15" w:type="dxa"/>
            </w:tcMar>
            <w:vAlign w:val="top"/>
          </w:tcPr>
          <w:p>
            <w:pPr>
              <w:pStyle w:val="8"/>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在窗户、楼梯或其他容易跌落的地方安装防护栏，防止跌落</w:t>
            </w:r>
          </w:p>
        </w:tc>
        <w:tc>
          <w:tcPr>
            <w:tcW w:w="3003" w:type="pct"/>
            <w:tcBorders>
              <w:top w:val="nil"/>
              <w:left w:val="nil"/>
              <w:bottom w:val="single" w:color="000000" w:sz="4" w:space="0"/>
              <w:right w:val="single" w:color="000000" w:sz="4" w:space="0"/>
            </w:tcBorders>
            <w:tcMar>
              <w:top w:w="15" w:type="dxa"/>
              <w:left w:w="15" w:type="dxa"/>
              <w:bottom w:w="15" w:type="dxa"/>
              <w:right w:w="15" w:type="dxa"/>
            </w:tcMar>
            <w:vAlign w:val="top"/>
          </w:tcPr>
          <w:p>
            <w:pPr>
              <w:pStyle w:val="8"/>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适用于各类别重度残疾人、三级四级下肢残疾人，具体如下：1.视力一级残疾人；2.视力二级残疾人；3.困难听力一级残疾人；4.困难听力二级残疾人；5.困难言语一级残疾人；6.困难言语二级残疾人；7.肢体一级残疾人；8.肢体二级残疾人；9.困难智力一级残疾人；10.困难智力二级残疾人；11.困难精神一级残疾人；12.困难精神二级残疾人；13.肢体三级下肢残疾人；14.肢体四级下肢残疾人；15.身高不超过130厘米的成年残疾人（即侏儒症）；16.多重残疾人中符合条件1-15之一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89"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10</w:t>
            </w:r>
          </w:p>
        </w:tc>
        <w:tc>
          <w:tcPr>
            <w:tcW w:w="388" w:type="pct"/>
            <w:tcBorders>
              <w:top w:val="nil"/>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室内电路改造</w:t>
            </w:r>
          </w:p>
        </w:tc>
        <w:tc>
          <w:tcPr>
            <w:tcW w:w="539" w:type="pct"/>
            <w:tcBorders>
              <w:top w:val="nil"/>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（仅评价是否改造）</w:t>
            </w:r>
          </w:p>
        </w:tc>
        <w:tc>
          <w:tcPr>
            <w:tcW w:w="779" w:type="pct"/>
            <w:tcBorders>
              <w:top w:val="nil"/>
              <w:left w:val="nil"/>
              <w:bottom w:val="single" w:color="000000" w:sz="4" w:space="0"/>
              <w:right w:val="single" w:color="000000" w:sz="4" w:space="0"/>
            </w:tcBorders>
            <w:tcMar>
              <w:top w:w="15" w:type="dxa"/>
              <w:left w:w="15" w:type="dxa"/>
              <w:bottom w:w="15" w:type="dxa"/>
              <w:right w:w="15" w:type="dxa"/>
            </w:tcMar>
            <w:vAlign w:val="top"/>
          </w:tcPr>
          <w:p>
            <w:pPr>
              <w:pStyle w:val="8"/>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对家庭用电线路进行改造，防止发生触电危险</w:t>
            </w:r>
          </w:p>
        </w:tc>
        <w:tc>
          <w:tcPr>
            <w:tcW w:w="3003" w:type="pct"/>
            <w:tcBorders>
              <w:top w:val="nil"/>
              <w:left w:val="nil"/>
              <w:bottom w:val="single" w:color="000000" w:sz="4" w:space="0"/>
              <w:right w:val="single" w:color="000000" w:sz="4" w:space="0"/>
            </w:tcBorders>
            <w:tcMar>
              <w:top w:w="15" w:type="dxa"/>
              <w:left w:w="15" w:type="dxa"/>
              <w:bottom w:w="15" w:type="dxa"/>
              <w:right w:w="15" w:type="dxa"/>
            </w:tcMar>
            <w:vAlign w:val="top"/>
          </w:tcPr>
          <w:p>
            <w:pPr>
              <w:pStyle w:val="8"/>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适用于各类别重度残疾人、三级四级下肢残疾人，具体如下：1.视力一级残疾人；2.视力二级残疾人；3.困难听力一级残疾人；4.困难听力二级残疾人；5.困难言语一级残疾人；6.困难言语二级残疾人；7.肢体一级残疾人；8.肢体二级残疾人；9.困难智力一级残疾人；10.困难智力二级残疾人；11.困难精神一级残疾人；12.困难精神二级残疾人；13.肢体三级下肢残疾人；14.肢体四级下肢残疾人；15.身高不超过130厘米的成年残疾人（即侏儒症）；16.多重残疾人中符合条件1-15之一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89"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11</w:t>
            </w:r>
          </w:p>
        </w:tc>
        <w:tc>
          <w:tcPr>
            <w:tcW w:w="388" w:type="pct"/>
            <w:tcBorders>
              <w:top w:val="nil"/>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扶手</w:t>
            </w:r>
          </w:p>
        </w:tc>
        <w:tc>
          <w:tcPr>
            <w:tcW w:w="539" w:type="pct"/>
            <w:tcBorders>
              <w:top w:val="nil"/>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1-3米（根据需要可重复选择）</w:t>
            </w:r>
          </w:p>
        </w:tc>
        <w:tc>
          <w:tcPr>
            <w:tcW w:w="779" w:type="pct"/>
            <w:tcBorders>
              <w:top w:val="nil"/>
              <w:left w:val="nil"/>
              <w:bottom w:val="single" w:color="000000" w:sz="4" w:space="0"/>
              <w:right w:val="single" w:color="000000" w:sz="4" w:space="0"/>
            </w:tcBorders>
            <w:tcMar>
              <w:top w:w="15" w:type="dxa"/>
              <w:left w:w="15" w:type="dxa"/>
              <w:bottom w:w="15" w:type="dxa"/>
              <w:right w:w="15" w:type="dxa"/>
            </w:tcMar>
            <w:vAlign w:val="top"/>
          </w:tcPr>
          <w:p>
            <w:pPr>
              <w:pStyle w:val="8"/>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在房屋内有需求的位置安装扶手</w:t>
            </w:r>
          </w:p>
        </w:tc>
        <w:tc>
          <w:tcPr>
            <w:tcW w:w="3003" w:type="pct"/>
            <w:tcBorders>
              <w:top w:val="nil"/>
              <w:left w:val="nil"/>
              <w:bottom w:val="single" w:color="000000" w:sz="4" w:space="0"/>
              <w:right w:val="single" w:color="000000" w:sz="4" w:space="0"/>
            </w:tcBorders>
            <w:tcMar>
              <w:top w:w="15" w:type="dxa"/>
              <w:left w:w="15" w:type="dxa"/>
              <w:bottom w:w="15" w:type="dxa"/>
              <w:right w:w="15" w:type="dxa"/>
            </w:tcMar>
            <w:vAlign w:val="top"/>
          </w:tcPr>
          <w:p>
            <w:pPr>
              <w:pStyle w:val="8"/>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适用于下肢残疾人和重度视力残疾人，具体如下：1.视力一级残疾人；2.视力二级残疾人；3.肢体一级下肢残疾人；4.肢体二级下肢残疾人；5.肢体三级下肢残疾人；6.肢体四级下肢残疾人；7.身高不超过130厘米的成年残疾人（即侏儒症）；8.多重残疾人中符合条件1-7之一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89"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12</w:t>
            </w:r>
          </w:p>
        </w:tc>
        <w:tc>
          <w:tcPr>
            <w:tcW w:w="388" w:type="pct"/>
            <w:tcBorders>
              <w:top w:val="nil"/>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坐式马桶</w:t>
            </w:r>
          </w:p>
        </w:tc>
        <w:tc>
          <w:tcPr>
            <w:tcW w:w="539" w:type="pct"/>
            <w:tcBorders>
              <w:top w:val="nil"/>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个</w:t>
            </w:r>
          </w:p>
        </w:tc>
        <w:tc>
          <w:tcPr>
            <w:tcW w:w="779" w:type="pct"/>
            <w:tcBorders>
              <w:top w:val="nil"/>
              <w:left w:val="nil"/>
              <w:bottom w:val="single" w:color="000000" w:sz="4" w:space="0"/>
              <w:right w:val="single" w:color="000000" w:sz="4" w:space="0"/>
            </w:tcBorders>
            <w:tcMar>
              <w:top w:w="15" w:type="dxa"/>
              <w:left w:w="15" w:type="dxa"/>
              <w:bottom w:w="15" w:type="dxa"/>
              <w:right w:w="15" w:type="dxa"/>
            </w:tcMar>
            <w:vAlign w:val="top"/>
          </w:tcPr>
          <w:p>
            <w:pPr>
              <w:pStyle w:val="8"/>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将原有蹲式厕位改造为坐式马桶</w:t>
            </w:r>
          </w:p>
        </w:tc>
        <w:tc>
          <w:tcPr>
            <w:tcW w:w="3003" w:type="pct"/>
            <w:tcBorders>
              <w:top w:val="nil"/>
              <w:left w:val="nil"/>
              <w:bottom w:val="single" w:color="000000" w:sz="4" w:space="0"/>
              <w:right w:val="single" w:color="000000" w:sz="4" w:space="0"/>
            </w:tcBorders>
            <w:tcMar>
              <w:top w:w="15" w:type="dxa"/>
              <w:left w:w="15" w:type="dxa"/>
              <w:bottom w:w="15" w:type="dxa"/>
              <w:right w:w="15" w:type="dxa"/>
            </w:tcMar>
            <w:vAlign w:val="top"/>
          </w:tcPr>
          <w:p>
            <w:pPr>
              <w:pStyle w:val="8"/>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适用于下肢残疾人和重度视力残疾人，具体如下：1.视力一级残疾人；2.视力二级残疾人；3.肢体一级下肢残疾人；4.肢体二级下肢残疾人；5.肢体三级下肢残疾人；6.肢体四级下肢残疾人；7.身高不超过130厘米的成年残疾人（即侏儒症）；8.多重残疾人中符合条件1-7之一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89"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13</w:t>
            </w:r>
          </w:p>
        </w:tc>
        <w:tc>
          <w:tcPr>
            <w:tcW w:w="388" w:type="pct"/>
            <w:tcBorders>
              <w:top w:val="nil"/>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化粪池</w:t>
            </w:r>
          </w:p>
        </w:tc>
        <w:tc>
          <w:tcPr>
            <w:tcW w:w="539" w:type="pct"/>
            <w:tcBorders>
              <w:top w:val="nil"/>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个</w:t>
            </w:r>
          </w:p>
        </w:tc>
        <w:tc>
          <w:tcPr>
            <w:tcW w:w="779" w:type="pct"/>
            <w:tcBorders>
              <w:top w:val="nil"/>
              <w:left w:val="nil"/>
              <w:bottom w:val="single" w:color="000000" w:sz="4" w:space="0"/>
              <w:right w:val="single" w:color="000000" w:sz="4" w:space="0"/>
            </w:tcBorders>
            <w:tcMar>
              <w:top w:w="15" w:type="dxa"/>
              <w:left w:w="15" w:type="dxa"/>
              <w:bottom w:w="15" w:type="dxa"/>
              <w:right w:w="15" w:type="dxa"/>
            </w:tcMar>
            <w:vAlign w:val="top"/>
          </w:tcPr>
          <w:p>
            <w:pPr>
              <w:pStyle w:val="8"/>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安装家用化粪池</w:t>
            </w:r>
          </w:p>
        </w:tc>
        <w:tc>
          <w:tcPr>
            <w:tcW w:w="3003" w:type="pct"/>
            <w:tcBorders>
              <w:top w:val="nil"/>
              <w:left w:val="nil"/>
              <w:bottom w:val="single" w:color="000000" w:sz="4" w:space="0"/>
              <w:right w:val="single" w:color="000000" w:sz="4" w:space="0"/>
            </w:tcBorders>
            <w:tcMar>
              <w:top w:w="15" w:type="dxa"/>
              <w:left w:w="15" w:type="dxa"/>
              <w:bottom w:w="15" w:type="dxa"/>
              <w:right w:w="15" w:type="dxa"/>
            </w:tcMar>
            <w:vAlign w:val="top"/>
          </w:tcPr>
          <w:p>
            <w:pPr>
              <w:pStyle w:val="8"/>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适用于下肢残疾人和重度视力残疾人，具体如下：1.视力一级残疾人；2.视力二级残疾人；3.肢体一级下肢残疾人；4.肢体二级下肢残疾人；5.肢体三级下肢残疾人；6.肢体四级下肢残疾人；7.身高不超过130厘米的成年残疾人（即侏儒症）；8.多重残疾人中符合条件1-7之一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89"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14</w:t>
            </w:r>
          </w:p>
        </w:tc>
        <w:tc>
          <w:tcPr>
            <w:tcW w:w="388" w:type="pct"/>
            <w:tcBorders>
              <w:top w:val="nil"/>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卫生间水电管线改造</w:t>
            </w:r>
          </w:p>
        </w:tc>
        <w:tc>
          <w:tcPr>
            <w:tcW w:w="539" w:type="pct"/>
            <w:tcBorders>
              <w:top w:val="nil"/>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（仅评价是否改造）</w:t>
            </w:r>
          </w:p>
        </w:tc>
        <w:tc>
          <w:tcPr>
            <w:tcW w:w="779" w:type="pct"/>
            <w:tcBorders>
              <w:top w:val="nil"/>
              <w:left w:val="nil"/>
              <w:bottom w:val="single" w:color="000000" w:sz="4" w:space="0"/>
              <w:right w:val="single" w:color="000000" w:sz="4" w:space="0"/>
            </w:tcBorders>
            <w:tcMar>
              <w:top w:w="15" w:type="dxa"/>
              <w:left w:w="15" w:type="dxa"/>
              <w:bottom w:w="15" w:type="dxa"/>
              <w:right w:w="15" w:type="dxa"/>
            </w:tcMar>
            <w:vAlign w:val="top"/>
          </w:tcPr>
          <w:p>
            <w:pPr>
              <w:pStyle w:val="8"/>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为卫生间无障碍改造而进行必要的水电管线改造</w:t>
            </w:r>
          </w:p>
        </w:tc>
        <w:tc>
          <w:tcPr>
            <w:tcW w:w="3003" w:type="pct"/>
            <w:tcBorders>
              <w:top w:val="nil"/>
              <w:left w:val="nil"/>
              <w:bottom w:val="single" w:color="000000" w:sz="4" w:space="0"/>
              <w:right w:val="single" w:color="000000" w:sz="4" w:space="0"/>
            </w:tcBorders>
            <w:tcMar>
              <w:top w:w="15" w:type="dxa"/>
              <w:left w:w="15" w:type="dxa"/>
              <w:bottom w:w="15" w:type="dxa"/>
              <w:right w:w="15" w:type="dxa"/>
            </w:tcMar>
            <w:vAlign w:val="top"/>
          </w:tcPr>
          <w:p>
            <w:pPr>
              <w:pStyle w:val="8"/>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适用于下肢残疾人和重度视力残疾人，具体如下：1.视力一级残疾人；2.视力二级残疾人；3.肢体一级下肢残疾人；4.肢体二级下肢残疾人；5.肢体三级下肢残疾人；6.肢体四级下肢残疾人；7.身高不超过130厘米的成年残疾人（即侏儒症）；8.多重残疾人中符合条件1-7之一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89"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15</w:t>
            </w:r>
          </w:p>
        </w:tc>
        <w:tc>
          <w:tcPr>
            <w:tcW w:w="388" w:type="pct"/>
            <w:tcBorders>
              <w:top w:val="nil"/>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卫生间防滑地砖</w:t>
            </w:r>
          </w:p>
        </w:tc>
        <w:tc>
          <w:tcPr>
            <w:tcW w:w="539" w:type="pct"/>
            <w:tcBorders>
              <w:top w:val="nil"/>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1-3平方米（根据需要可重复选择）</w:t>
            </w:r>
          </w:p>
        </w:tc>
        <w:tc>
          <w:tcPr>
            <w:tcW w:w="779" w:type="pct"/>
            <w:tcBorders>
              <w:top w:val="nil"/>
              <w:left w:val="nil"/>
              <w:bottom w:val="single" w:color="000000" w:sz="4" w:space="0"/>
              <w:right w:val="single" w:color="000000" w:sz="4" w:space="0"/>
            </w:tcBorders>
            <w:tcMar>
              <w:top w:w="15" w:type="dxa"/>
              <w:left w:w="15" w:type="dxa"/>
              <w:bottom w:w="15" w:type="dxa"/>
              <w:right w:w="15" w:type="dxa"/>
            </w:tcMar>
            <w:vAlign w:val="top"/>
          </w:tcPr>
          <w:p>
            <w:pPr>
              <w:pStyle w:val="8"/>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在卫生间铺设防滑地砖</w:t>
            </w:r>
          </w:p>
        </w:tc>
        <w:tc>
          <w:tcPr>
            <w:tcW w:w="3003" w:type="pct"/>
            <w:tcBorders>
              <w:top w:val="nil"/>
              <w:left w:val="nil"/>
              <w:bottom w:val="single" w:color="000000" w:sz="4" w:space="0"/>
              <w:right w:val="single" w:color="000000" w:sz="4" w:space="0"/>
            </w:tcBorders>
            <w:tcMar>
              <w:top w:w="15" w:type="dxa"/>
              <w:left w:w="15" w:type="dxa"/>
              <w:bottom w:w="15" w:type="dxa"/>
              <w:right w:w="15" w:type="dxa"/>
            </w:tcMar>
            <w:vAlign w:val="top"/>
          </w:tcPr>
          <w:p>
            <w:pPr>
              <w:pStyle w:val="8"/>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适用于下肢残疾人和重度视力残疾人，具体如下：1.视力一级残疾人；2.视力二级残疾人；3.肢体一级下肢残疾人；4.肢体二级下肢残疾人；5.肢体三级下肢残疾人；6.肢体四级下肢残疾人；7.身高不超过130厘米的成年残疾人（即侏儒症）；8.多重残疾人中符合条件1-7之一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89"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16</w:t>
            </w:r>
          </w:p>
        </w:tc>
        <w:tc>
          <w:tcPr>
            <w:tcW w:w="388" w:type="pct"/>
            <w:tcBorders>
              <w:top w:val="nil"/>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升降淋浴器</w:t>
            </w:r>
          </w:p>
        </w:tc>
        <w:tc>
          <w:tcPr>
            <w:tcW w:w="539" w:type="pct"/>
            <w:tcBorders>
              <w:top w:val="nil"/>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个</w:t>
            </w:r>
          </w:p>
        </w:tc>
        <w:tc>
          <w:tcPr>
            <w:tcW w:w="779" w:type="pct"/>
            <w:tcBorders>
              <w:top w:val="nil"/>
              <w:left w:val="nil"/>
              <w:bottom w:val="single" w:color="000000" w:sz="4" w:space="0"/>
              <w:right w:val="single" w:color="000000" w:sz="4" w:space="0"/>
            </w:tcBorders>
            <w:tcMar>
              <w:top w:w="15" w:type="dxa"/>
              <w:left w:w="15" w:type="dxa"/>
              <w:bottom w:w="15" w:type="dxa"/>
              <w:right w:w="15" w:type="dxa"/>
            </w:tcMar>
            <w:vAlign w:val="top"/>
          </w:tcPr>
          <w:p>
            <w:pPr>
              <w:pStyle w:val="8"/>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在卫生间原有的热水器上安装可直接在墙上上下移动的淋浴器</w:t>
            </w:r>
          </w:p>
        </w:tc>
        <w:tc>
          <w:tcPr>
            <w:tcW w:w="3003" w:type="pct"/>
            <w:tcBorders>
              <w:top w:val="nil"/>
              <w:left w:val="nil"/>
              <w:bottom w:val="single" w:color="000000" w:sz="4" w:space="0"/>
              <w:right w:val="single" w:color="000000" w:sz="4" w:space="0"/>
            </w:tcBorders>
            <w:tcMar>
              <w:top w:w="15" w:type="dxa"/>
              <w:left w:w="15" w:type="dxa"/>
              <w:bottom w:w="15" w:type="dxa"/>
              <w:right w:w="15" w:type="dxa"/>
            </w:tcMar>
            <w:vAlign w:val="top"/>
          </w:tcPr>
          <w:p>
            <w:pPr>
              <w:pStyle w:val="8"/>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适用于下肢残疾人，具体如下：1.肢体一级下肢残疾人；2.肢体二级下肢残疾人；3.肢体三级下肢残疾人；4.肢体四级下肢残疾人；5.身高不超过130厘米的成年残疾人（即侏儒症）；6.多重残疾人中符合条件1-5之一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89"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17</w:t>
            </w:r>
          </w:p>
        </w:tc>
        <w:tc>
          <w:tcPr>
            <w:tcW w:w="388" w:type="pct"/>
            <w:tcBorders>
              <w:top w:val="nil"/>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洗浴椅（凳）</w:t>
            </w:r>
          </w:p>
        </w:tc>
        <w:tc>
          <w:tcPr>
            <w:tcW w:w="539" w:type="pct"/>
            <w:tcBorders>
              <w:top w:val="nil"/>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个</w:t>
            </w:r>
          </w:p>
        </w:tc>
        <w:tc>
          <w:tcPr>
            <w:tcW w:w="779" w:type="pct"/>
            <w:tcBorders>
              <w:top w:val="nil"/>
              <w:left w:val="nil"/>
              <w:bottom w:val="single" w:color="000000" w:sz="4" w:space="0"/>
              <w:right w:val="single" w:color="000000" w:sz="4" w:space="0"/>
            </w:tcBorders>
            <w:tcMar>
              <w:top w:w="15" w:type="dxa"/>
              <w:left w:w="15" w:type="dxa"/>
              <w:bottom w:w="15" w:type="dxa"/>
              <w:right w:w="15" w:type="dxa"/>
            </w:tcMar>
            <w:vAlign w:val="top"/>
          </w:tcPr>
          <w:p>
            <w:pPr>
              <w:pStyle w:val="8"/>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在卫生间安装或放置洗浴椅（凳）</w:t>
            </w:r>
          </w:p>
        </w:tc>
        <w:tc>
          <w:tcPr>
            <w:tcW w:w="3003" w:type="pct"/>
            <w:tcBorders>
              <w:top w:val="nil"/>
              <w:left w:val="nil"/>
              <w:bottom w:val="single" w:color="000000" w:sz="4" w:space="0"/>
              <w:right w:val="single" w:color="000000" w:sz="4" w:space="0"/>
            </w:tcBorders>
            <w:tcMar>
              <w:top w:w="15" w:type="dxa"/>
              <w:left w:w="15" w:type="dxa"/>
              <w:bottom w:w="15" w:type="dxa"/>
              <w:right w:w="15" w:type="dxa"/>
            </w:tcMar>
            <w:vAlign w:val="top"/>
          </w:tcPr>
          <w:p>
            <w:pPr>
              <w:pStyle w:val="8"/>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适用于下肢残疾人，具体如下：1.肢体一级下肢残疾人；2.肢体二级下肢残疾人；3.肢体三级下肢残疾人；4.肢体四级下肢残疾人；5.身高不超过130厘米的成年残疾人（即侏儒症）；6.多重残疾人中符合条件1-5之一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89"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18</w:t>
            </w:r>
          </w:p>
        </w:tc>
        <w:tc>
          <w:tcPr>
            <w:tcW w:w="388" w:type="pct"/>
            <w:tcBorders>
              <w:top w:val="nil"/>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智能插座</w:t>
            </w:r>
          </w:p>
        </w:tc>
        <w:tc>
          <w:tcPr>
            <w:tcW w:w="539" w:type="pct"/>
            <w:tcBorders>
              <w:top w:val="nil"/>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个（根据需要可重复选择）</w:t>
            </w:r>
          </w:p>
        </w:tc>
        <w:tc>
          <w:tcPr>
            <w:tcW w:w="779" w:type="pct"/>
            <w:tcBorders>
              <w:top w:val="nil"/>
              <w:left w:val="nil"/>
              <w:bottom w:val="single" w:color="000000" w:sz="4" w:space="0"/>
              <w:right w:val="single" w:color="000000" w:sz="4" w:space="0"/>
            </w:tcBorders>
            <w:tcMar>
              <w:top w:w="15" w:type="dxa"/>
              <w:left w:w="15" w:type="dxa"/>
              <w:bottom w:w="15" w:type="dxa"/>
              <w:right w:w="15" w:type="dxa"/>
            </w:tcMar>
            <w:vAlign w:val="top"/>
          </w:tcPr>
          <w:p>
            <w:pPr>
              <w:pStyle w:val="8"/>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可使用智能产品远程控制的插座</w:t>
            </w:r>
          </w:p>
        </w:tc>
        <w:tc>
          <w:tcPr>
            <w:tcW w:w="3003" w:type="pct"/>
            <w:tcBorders>
              <w:top w:val="nil"/>
              <w:left w:val="nil"/>
              <w:bottom w:val="single" w:color="000000" w:sz="4" w:space="0"/>
              <w:right w:val="single" w:color="000000" w:sz="4" w:space="0"/>
            </w:tcBorders>
            <w:tcMar>
              <w:top w:w="15" w:type="dxa"/>
              <w:left w:w="15" w:type="dxa"/>
              <w:bottom w:w="15" w:type="dxa"/>
              <w:right w:w="15" w:type="dxa"/>
            </w:tcMar>
            <w:vAlign w:val="top"/>
          </w:tcPr>
          <w:p>
            <w:pPr>
              <w:pStyle w:val="8"/>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适用于各类别重度残疾人、三级四级下肢残疾人，具体如下：1.视力一级残疾人；2.视力二级残疾人；3.困难听力一级残疾人；4.困难听力二级残疾人；5.困难言语一级残疾人；6.困难言语二级残疾人；7.肢体一级残疾人；8.肢体二级残疾人；9.困难智力一级残疾人；10.困难智力二级残疾人；11.困难精神一级残疾人；12.困难精神二级残疾人；13.肢体三级下肢残疾人；14.肢体四级下肢残疾人；15.身高不超过130厘米的成年残疾人（即侏儒症）；16.多重残疾人中符合条件1-15之一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89"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19</w:t>
            </w:r>
          </w:p>
        </w:tc>
        <w:tc>
          <w:tcPr>
            <w:tcW w:w="388" w:type="pct"/>
            <w:tcBorders>
              <w:top w:val="nil"/>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智能灯控设备</w:t>
            </w:r>
          </w:p>
        </w:tc>
        <w:tc>
          <w:tcPr>
            <w:tcW w:w="539" w:type="pct"/>
            <w:tcBorders>
              <w:top w:val="nil"/>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个（根据需要可重复选择）</w:t>
            </w:r>
          </w:p>
        </w:tc>
        <w:tc>
          <w:tcPr>
            <w:tcW w:w="779" w:type="pct"/>
            <w:tcBorders>
              <w:top w:val="nil"/>
              <w:left w:val="nil"/>
              <w:bottom w:val="single" w:color="000000" w:sz="4" w:space="0"/>
              <w:right w:val="single" w:color="000000" w:sz="4" w:space="0"/>
            </w:tcBorders>
            <w:tcMar>
              <w:top w:w="15" w:type="dxa"/>
              <w:left w:w="15" w:type="dxa"/>
              <w:bottom w:w="15" w:type="dxa"/>
              <w:right w:w="15" w:type="dxa"/>
            </w:tcMar>
            <w:vAlign w:val="top"/>
          </w:tcPr>
          <w:p>
            <w:pPr>
              <w:pStyle w:val="8"/>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安装可使用语音、远程遥控等方式开关电灯的设备，如智能开关面板、智能灯泡（灯带）、无线继电器（无线电源控制器）等</w:t>
            </w:r>
          </w:p>
        </w:tc>
        <w:tc>
          <w:tcPr>
            <w:tcW w:w="3003" w:type="pct"/>
            <w:tcBorders>
              <w:top w:val="nil"/>
              <w:left w:val="nil"/>
              <w:bottom w:val="single" w:color="000000" w:sz="4" w:space="0"/>
              <w:right w:val="single" w:color="000000" w:sz="4" w:space="0"/>
            </w:tcBorders>
            <w:tcMar>
              <w:top w:w="15" w:type="dxa"/>
              <w:left w:w="15" w:type="dxa"/>
              <w:bottom w:w="15" w:type="dxa"/>
              <w:right w:w="15" w:type="dxa"/>
            </w:tcMar>
            <w:vAlign w:val="top"/>
          </w:tcPr>
          <w:p>
            <w:pPr>
              <w:pStyle w:val="8"/>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适用于各类别重度残疾人、三级四级下肢残疾人，具体如下：1.视力一级残疾人；2.视力二级残疾人；3.困难听力一级残疾人；4.困难听力二级残疾人；5.困难言语一级残疾人；6.困难言语二级残疾人；7.肢体一级残疾人；8.肢体二级残疾人；9.困难智力一级残疾人；10.困难智力二级残疾人；11.困难精神一级残疾人；12.困难精神二级残疾人；13.肢体三级下肢残疾人；14.肢体四级下肢残疾人；15.身高不超过130厘米的成年残疾人（即侏儒症）；16.多重残疾人中符合条件1-15之一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89"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20</w:t>
            </w:r>
          </w:p>
        </w:tc>
        <w:tc>
          <w:tcPr>
            <w:tcW w:w="388" w:type="pct"/>
            <w:tcBorders>
              <w:top w:val="nil"/>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智能音箱</w:t>
            </w:r>
          </w:p>
        </w:tc>
        <w:tc>
          <w:tcPr>
            <w:tcW w:w="539" w:type="pct"/>
            <w:tcBorders>
              <w:top w:val="nil"/>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个（根据需要可重复选择）</w:t>
            </w:r>
          </w:p>
        </w:tc>
        <w:tc>
          <w:tcPr>
            <w:tcW w:w="779" w:type="pct"/>
            <w:tcBorders>
              <w:top w:val="nil"/>
              <w:left w:val="nil"/>
              <w:bottom w:val="single" w:color="000000" w:sz="4" w:space="0"/>
              <w:right w:val="single" w:color="000000" w:sz="4" w:space="0"/>
            </w:tcBorders>
            <w:tcMar>
              <w:top w:w="15" w:type="dxa"/>
              <w:left w:w="15" w:type="dxa"/>
              <w:bottom w:w="15" w:type="dxa"/>
              <w:right w:w="15" w:type="dxa"/>
            </w:tcMar>
            <w:vAlign w:val="top"/>
          </w:tcPr>
          <w:p>
            <w:pPr>
              <w:pStyle w:val="8"/>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安装可接收语音、触摸、按压等信息，用以控制各类电器的装置</w:t>
            </w:r>
          </w:p>
        </w:tc>
        <w:tc>
          <w:tcPr>
            <w:tcW w:w="3003" w:type="pct"/>
            <w:tcBorders>
              <w:top w:val="nil"/>
              <w:left w:val="nil"/>
              <w:bottom w:val="single" w:color="000000" w:sz="4" w:space="0"/>
              <w:right w:val="single" w:color="000000" w:sz="4" w:space="0"/>
            </w:tcBorders>
            <w:tcMar>
              <w:top w:w="15" w:type="dxa"/>
              <w:left w:w="15" w:type="dxa"/>
              <w:bottom w:w="15" w:type="dxa"/>
              <w:right w:w="15" w:type="dxa"/>
            </w:tcMar>
            <w:vAlign w:val="top"/>
          </w:tcPr>
          <w:p>
            <w:pPr>
              <w:pStyle w:val="8"/>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适用于各类别重度残疾人、三级四级下肢残疾人，具体如下：1.视力一级残疾人；2.视力二级残疾人；3.困难听力一级残疾人；4.困难听力二级残疾人；5.困难言语一级残疾人；6.困难言语二级残疾人；7.肢体一级残疾人；8.肢体二级残疾人；9.困难智力一级残疾人；10.困难智力二级残疾人；11.困难精神一级残疾人；12.困难精神二级残疾人；13.肢体三级下肢残疾人；14.肢体四级下肢残疾人；15.身高不超过130厘米的成年残疾人（即侏儒症）；16.多重残疾人中符合条件1-15之一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89"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21</w:t>
            </w:r>
          </w:p>
        </w:tc>
        <w:tc>
          <w:tcPr>
            <w:tcW w:w="388" w:type="pct"/>
            <w:tcBorders>
              <w:top w:val="nil"/>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防撞条</w:t>
            </w:r>
          </w:p>
        </w:tc>
        <w:tc>
          <w:tcPr>
            <w:tcW w:w="539" w:type="pct"/>
            <w:tcBorders>
              <w:top w:val="nil"/>
              <w:left w:val="nil"/>
              <w:bottom w:val="single" w:color="000000" w:sz="4" w:space="0"/>
              <w:right w:val="single" w:color="000000" w:sz="4" w:space="0"/>
            </w:tcBorders>
            <w:tcMar>
              <w:top w:w="15" w:type="dxa"/>
              <w:left w:w="15" w:type="dxa"/>
              <w:bottom w:w="15" w:type="dxa"/>
              <w:right w:w="15" w:type="dxa"/>
            </w:tcMar>
            <w:vAlign w:val="center"/>
          </w:tcPr>
          <w:p>
            <w:pPr>
              <w:pStyle w:val="8"/>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1-5米（根据需要可重复选择）</w:t>
            </w:r>
          </w:p>
        </w:tc>
        <w:tc>
          <w:tcPr>
            <w:tcW w:w="779" w:type="pct"/>
            <w:tcBorders>
              <w:top w:val="nil"/>
              <w:left w:val="nil"/>
              <w:bottom w:val="single" w:color="000000" w:sz="4" w:space="0"/>
              <w:right w:val="single" w:color="000000" w:sz="4" w:space="0"/>
            </w:tcBorders>
            <w:tcMar>
              <w:top w:w="15" w:type="dxa"/>
              <w:left w:w="15" w:type="dxa"/>
              <w:bottom w:w="15" w:type="dxa"/>
              <w:right w:w="15" w:type="dxa"/>
            </w:tcMar>
            <w:vAlign w:val="top"/>
          </w:tcPr>
          <w:p>
            <w:pPr>
              <w:pStyle w:val="8"/>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在房屋内的棱、边、角处粘贴防撞条，防止碰伤</w:t>
            </w:r>
          </w:p>
        </w:tc>
        <w:tc>
          <w:tcPr>
            <w:tcW w:w="3003" w:type="pct"/>
            <w:tcBorders>
              <w:top w:val="nil"/>
              <w:left w:val="nil"/>
              <w:bottom w:val="single" w:color="000000" w:sz="4" w:space="0"/>
              <w:right w:val="single" w:color="000000" w:sz="4" w:space="0"/>
            </w:tcBorders>
            <w:tcMar>
              <w:top w:w="15" w:type="dxa"/>
              <w:left w:w="15" w:type="dxa"/>
              <w:bottom w:w="15" w:type="dxa"/>
              <w:right w:w="15" w:type="dxa"/>
            </w:tcMar>
            <w:vAlign w:val="top"/>
          </w:tcPr>
          <w:p>
            <w:pPr>
              <w:pStyle w:val="8"/>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适用于重度智力残疾人、重度精神残疾人，具体如下：1.智力一级残疾人；2.智力二级残疾人；3.精神一级残疾人；4.精神二级残疾人；5.多重残疾人中符合条件1-4之一者。</w:t>
            </w:r>
          </w:p>
        </w:tc>
      </w:tr>
    </w:tbl>
    <w:p>
      <w:pPr>
        <w:pStyle w:val="8"/>
        <w:spacing w:line="360" w:lineRule="auto"/>
        <w:ind w:firstLine="482" w:firstLineChars="200"/>
        <w:jc w:val="both"/>
        <w:rPr>
          <w:rFonts w:hint="eastAsia" w:asciiTheme="minorEastAsia" w:hAnsiTheme="minorEastAsia" w:eastAsiaTheme="minorEastAsia" w:cstheme="minorEastAsia"/>
          <w:b/>
          <w:bCs/>
          <w:sz w:val="24"/>
          <w:highlight w:val="none"/>
          <w:lang w:eastAsia="zh-CN"/>
        </w:rPr>
      </w:pP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lang w:val="en-US" w:eastAsia="zh-CN"/>
        </w:rPr>
        <w:t>四</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sz w:val="24"/>
          <w:highlight w:val="none"/>
          <w:lang w:val="en-US" w:eastAsia="zh-CN"/>
        </w:rPr>
        <w:t>福建省残疾人家庭无障碍改造省级补贴目录</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3"/>
        <w:gridCol w:w="1149"/>
        <w:gridCol w:w="1993"/>
        <w:gridCol w:w="2867"/>
        <w:gridCol w:w="640"/>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331" w:type="pct"/>
            <w:noWrap/>
            <w:vAlign w:val="center"/>
          </w:tcPr>
          <w:p>
            <w:pPr>
              <w:widowControl/>
              <w:spacing w:line="360" w:lineRule="auto"/>
              <w:jc w:val="center"/>
              <w:textAlignment w:val="center"/>
              <w:rPr>
                <w:rFonts w:hint="eastAsia" w:asciiTheme="minorEastAsia" w:hAnsiTheme="minorEastAsia" w:eastAsiaTheme="minorEastAsia" w:cstheme="minorEastAsia"/>
                <w:b w:val="0"/>
                <w:bCs/>
                <w:sz w:val="21"/>
                <w:szCs w:val="21"/>
                <w:highlight w:val="none"/>
              </w:rPr>
            </w:pPr>
            <w:r>
              <w:rPr>
                <w:rFonts w:hint="eastAsia" w:asciiTheme="minorEastAsia" w:hAnsiTheme="minorEastAsia" w:eastAsiaTheme="minorEastAsia" w:cstheme="minorEastAsia"/>
                <w:b w:val="0"/>
                <w:bCs/>
                <w:kern w:val="0"/>
                <w:sz w:val="21"/>
                <w:szCs w:val="21"/>
                <w:highlight w:val="none"/>
              </w:rPr>
              <w:t>序号</w:t>
            </w:r>
            <w:r>
              <w:rPr>
                <w:rStyle w:val="9"/>
                <w:rFonts w:hint="eastAsia" w:asciiTheme="minorEastAsia" w:hAnsiTheme="minorEastAsia" w:eastAsiaTheme="minorEastAsia" w:cstheme="minorEastAsia"/>
                <w:b w:val="0"/>
                <w:bCs/>
                <w:color w:val="auto"/>
                <w:sz w:val="21"/>
                <w:szCs w:val="21"/>
                <w:highlight w:val="none"/>
              </w:rPr>
              <w:t>　</w:t>
            </w:r>
          </w:p>
        </w:tc>
        <w:tc>
          <w:tcPr>
            <w:tcW w:w="688" w:type="pct"/>
            <w:noWrap/>
            <w:vAlign w:val="center"/>
          </w:tcPr>
          <w:p>
            <w:pPr>
              <w:widowControl/>
              <w:spacing w:line="360" w:lineRule="auto"/>
              <w:jc w:val="center"/>
              <w:textAlignment w:val="center"/>
              <w:rPr>
                <w:rFonts w:hint="eastAsia" w:asciiTheme="minorEastAsia" w:hAnsiTheme="minorEastAsia" w:eastAsiaTheme="minorEastAsia" w:cstheme="minorEastAsia"/>
                <w:b w:val="0"/>
                <w:bCs/>
                <w:sz w:val="21"/>
                <w:szCs w:val="21"/>
                <w:highlight w:val="none"/>
              </w:rPr>
            </w:pPr>
            <w:r>
              <w:rPr>
                <w:rFonts w:hint="eastAsia" w:asciiTheme="minorEastAsia" w:hAnsiTheme="minorEastAsia" w:eastAsiaTheme="minorEastAsia" w:cstheme="minorEastAsia"/>
                <w:b w:val="0"/>
                <w:bCs/>
                <w:kern w:val="0"/>
                <w:sz w:val="21"/>
                <w:szCs w:val="21"/>
                <w:highlight w:val="none"/>
              </w:rPr>
              <w:t>补贴项目名称</w:t>
            </w:r>
          </w:p>
        </w:tc>
        <w:tc>
          <w:tcPr>
            <w:tcW w:w="1195" w:type="pct"/>
            <w:noWrap/>
            <w:vAlign w:val="center"/>
          </w:tcPr>
          <w:p>
            <w:pPr>
              <w:widowControl/>
              <w:spacing w:line="360" w:lineRule="auto"/>
              <w:jc w:val="center"/>
              <w:textAlignment w:val="center"/>
              <w:rPr>
                <w:rFonts w:hint="eastAsia" w:asciiTheme="minorEastAsia" w:hAnsiTheme="minorEastAsia" w:eastAsiaTheme="minorEastAsia" w:cstheme="minorEastAsia"/>
                <w:b w:val="0"/>
                <w:bCs/>
                <w:sz w:val="21"/>
                <w:szCs w:val="21"/>
                <w:highlight w:val="none"/>
              </w:rPr>
            </w:pPr>
            <w:r>
              <w:rPr>
                <w:rFonts w:hint="eastAsia" w:asciiTheme="minorEastAsia" w:hAnsiTheme="minorEastAsia" w:eastAsiaTheme="minorEastAsia" w:cstheme="minorEastAsia"/>
                <w:b w:val="0"/>
                <w:bCs/>
                <w:kern w:val="0"/>
                <w:sz w:val="21"/>
                <w:szCs w:val="21"/>
                <w:highlight w:val="none"/>
              </w:rPr>
              <w:t>单位</w:t>
            </w:r>
          </w:p>
        </w:tc>
        <w:tc>
          <w:tcPr>
            <w:tcW w:w="1720" w:type="pct"/>
            <w:noWrap/>
            <w:vAlign w:val="center"/>
          </w:tcPr>
          <w:p>
            <w:pPr>
              <w:widowControl/>
              <w:spacing w:line="360" w:lineRule="auto"/>
              <w:jc w:val="center"/>
              <w:textAlignment w:val="center"/>
              <w:rPr>
                <w:rFonts w:hint="eastAsia" w:asciiTheme="minorEastAsia" w:hAnsiTheme="minorEastAsia" w:eastAsiaTheme="minorEastAsia" w:cstheme="minorEastAsia"/>
                <w:b w:val="0"/>
                <w:bCs/>
                <w:sz w:val="21"/>
                <w:szCs w:val="21"/>
                <w:highlight w:val="none"/>
              </w:rPr>
            </w:pPr>
            <w:r>
              <w:rPr>
                <w:rFonts w:hint="eastAsia" w:asciiTheme="minorEastAsia" w:hAnsiTheme="minorEastAsia" w:eastAsiaTheme="minorEastAsia" w:cstheme="minorEastAsia"/>
                <w:b w:val="0"/>
                <w:bCs/>
                <w:kern w:val="0"/>
                <w:sz w:val="21"/>
                <w:szCs w:val="21"/>
                <w:highlight w:val="none"/>
              </w:rPr>
              <w:t>项目概念</w:t>
            </w:r>
          </w:p>
        </w:tc>
        <w:tc>
          <w:tcPr>
            <w:tcW w:w="383" w:type="pct"/>
            <w:noWrap/>
            <w:vAlign w:val="center"/>
          </w:tcPr>
          <w:p>
            <w:pPr>
              <w:widowControl/>
              <w:spacing w:line="360" w:lineRule="auto"/>
              <w:jc w:val="center"/>
              <w:textAlignment w:val="center"/>
              <w:rPr>
                <w:rFonts w:hint="eastAsia" w:asciiTheme="minorEastAsia" w:hAnsiTheme="minorEastAsia" w:eastAsiaTheme="minorEastAsia" w:cstheme="minorEastAsia"/>
                <w:b w:val="0"/>
                <w:bCs/>
                <w:sz w:val="21"/>
                <w:szCs w:val="21"/>
                <w:highlight w:val="none"/>
              </w:rPr>
            </w:pPr>
            <w:r>
              <w:rPr>
                <w:rFonts w:hint="eastAsia" w:asciiTheme="minorEastAsia" w:hAnsiTheme="minorEastAsia" w:eastAsiaTheme="minorEastAsia" w:cstheme="minorEastAsia"/>
                <w:b w:val="0"/>
                <w:bCs/>
                <w:kern w:val="0"/>
                <w:sz w:val="21"/>
                <w:szCs w:val="21"/>
                <w:highlight w:val="none"/>
              </w:rPr>
              <w:t>补贴标准（元）</w:t>
            </w:r>
          </w:p>
        </w:tc>
        <w:tc>
          <w:tcPr>
            <w:tcW w:w="680" w:type="pct"/>
            <w:noWrap/>
            <w:vAlign w:val="center"/>
          </w:tcPr>
          <w:p>
            <w:pPr>
              <w:widowControl/>
              <w:spacing w:line="360" w:lineRule="auto"/>
              <w:jc w:val="center"/>
              <w:textAlignment w:val="center"/>
              <w:rPr>
                <w:rFonts w:hint="eastAsia" w:asciiTheme="minorEastAsia" w:hAnsiTheme="minorEastAsia" w:eastAsiaTheme="minorEastAsia" w:cstheme="minorEastAsia"/>
                <w:b w:val="0"/>
                <w:bCs/>
                <w:sz w:val="21"/>
                <w:szCs w:val="21"/>
                <w:highlight w:val="none"/>
              </w:rPr>
            </w:pPr>
            <w:r>
              <w:rPr>
                <w:rFonts w:hint="eastAsia" w:asciiTheme="minorEastAsia" w:hAnsiTheme="minorEastAsia" w:eastAsiaTheme="minorEastAsia" w:cstheme="minorEastAsia"/>
                <w:b w:val="0"/>
                <w:bCs/>
                <w:kern w:val="0"/>
                <w:sz w:val="21"/>
                <w:szCs w:val="21"/>
                <w:highlight w:val="none"/>
              </w:rPr>
              <w:t>评估方式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86" w:hRule="atLeast"/>
          <w:jc w:val="center"/>
        </w:trPr>
        <w:tc>
          <w:tcPr>
            <w:tcW w:w="331"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1</w:t>
            </w:r>
          </w:p>
        </w:tc>
        <w:tc>
          <w:tcPr>
            <w:tcW w:w="688"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地面平整</w:t>
            </w:r>
          </w:p>
        </w:tc>
        <w:tc>
          <w:tcPr>
            <w:tcW w:w="1195"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1-3平方米（根据需要可重复选择）</w:t>
            </w:r>
          </w:p>
        </w:tc>
        <w:tc>
          <w:tcPr>
            <w:tcW w:w="1720" w:type="pct"/>
            <w:noWrap/>
            <w:vAlign w:val="center"/>
          </w:tcPr>
          <w:p>
            <w:pPr>
              <w:widowControl/>
              <w:spacing w:line="36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将房屋内外凹凸不平的</w:t>
            </w:r>
          </w:p>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地面铺设平整</w:t>
            </w:r>
          </w:p>
        </w:tc>
        <w:tc>
          <w:tcPr>
            <w:tcW w:w="383"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300</w:t>
            </w:r>
          </w:p>
        </w:tc>
        <w:tc>
          <w:tcPr>
            <w:tcW w:w="680"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系统判定，或结合现场评估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jc w:val="center"/>
        </w:trPr>
        <w:tc>
          <w:tcPr>
            <w:tcW w:w="331"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2</w:t>
            </w:r>
          </w:p>
        </w:tc>
        <w:tc>
          <w:tcPr>
            <w:tcW w:w="688"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坡化</w:t>
            </w:r>
          </w:p>
        </w:tc>
        <w:tc>
          <w:tcPr>
            <w:tcW w:w="1195"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占地面积1-3平方米（根据需要可重复选择）</w:t>
            </w:r>
          </w:p>
        </w:tc>
        <w:tc>
          <w:tcPr>
            <w:tcW w:w="1720"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将房屋内外地面的台阶、门槛以及坡度较大的位置改造为较为平缓的坡道（含适配可移动坡道）</w:t>
            </w:r>
          </w:p>
        </w:tc>
        <w:tc>
          <w:tcPr>
            <w:tcW w:w="383"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300</w:t>
            </w:r>
          </w:p>
        </w:tc>
        <w:tc>
          <w:tcPr>
            <w:tcW w:w="680"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系统判定，或结合现场评估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jc w:val="center"/>
        </w:trPr>
        <w:tc>
          <w:tcPr>
            <w:tcW w:w="331"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3</w:t>
            </w:r>
          </w:p>
        </w:tc>
        <w:tc>
          <w:tcPr>
            <w:tcW w:w="688"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房门拓宽</w:t>
            </w:r>
          </w:p>
        </w:tc>
        <w:tc>
          <w:tcPr>
            <w:tcW w:w="1195"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lang w:val="en-US" w:eastAsia="zh-CN"/>
              </w:rPr>
              <w:t>扇</w:t>
            </w:r>
            <w:r>
              <w:rPr>
                <w:rFonts w:hint="eastAsia" w:asciiTheme="minorEastAsia" w:hAnsiTheme="minorEastAsia" w:eastAsiaTheme="minorEastAsia" w:cstheme="minorEastAsia"/>
                <w:sz w:val="21"/>
                <w:szCs w:val="21"/>
                <w:highlight w:val="none"/>
              </w:rPr>
              <w:t>（根据需要</w:t>
            </w:r>
          </w:p>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可重复选择）</w:t>
            </w:r>
          </w:p>
        </w:tc>
        <w:tc>
          <w:tcPr>
            <w:tcW w:w="1720"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将房屋及其附属设施中的房门进行拓宽改造，使得自己使用的轮椅可以正常进出</w:t>
            </w:r>
          </w:p>
        </w:tc>
        <w:tc>
          <w:tcPr>
            <w:tcW w:w="383"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1500</w:t>
            </w:r>
          </w:p>
        </w:tc>
        <w:tc>
          <w:tcPr>
            <w:tcW w:w="680"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系统判定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jc w:val="center"/>
        </w:trPr>
        <w:tc>
          <w:tcPr>
            <w:tcW w:w="331"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4</w:t>
            </w:r>
          </w:p>
        </w:tc>
        <w:tc>
          <w:tcPr>
            <w:tcW w:w="688"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低位猫眼</w:t>
            </w:r>
          </w:p>
        </w:tc>
        <w:tc>
          <w:tcPr>
            <w:tcW w:w="1195"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个</w:t>
            </w:r>
          </w:p>
        </w:tc>
        <w:tc>
          <w:tcPr>
            <w:tcW w:w="1720"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在房屋及附属设施的房门上安装低位猫眼</w:t>
            </w:r>
          </w:p>
        </w:tc>
        <w:tc>
          <w:tcPr>
            <w:tcW w:w="383"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100</w:t>
            </w:r>
          </w:p>
        </w:tc>
        <w:tc>
          <w:tcPr>
            <w:tcW w:w="680"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系统判定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331"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5</w:t>
            </w:r>
          </w:p>
        </w:tc>
        <w:tc>
          <w:tcPr>
            <w:tcW w:w="688"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低位灶台</w:t>
            </w:r>
          </w:p>
        </w:tc>
        <w:tc>
          <w:tcPr>
            <w:tcW w:w="1195"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个</w:t>
            </w:r>
          </w:p>
        </w:tc>
        <w:tc>
          <w:tcPr>
            <w:tcW w:w="1720"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对日常使用的灶台改为高度较低的灶台</w:t>
            </w:r>
          </w:p>
        </w:tc>
        <w:tc>
          <w:tcPr>
            <w:tcW w:w="383"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2000</w:t>
            </w:r>
          </w:p>
        </w:tc>
        <w:tc>
          <w:tcPr>
            <w:tcW w:w="680"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系统判定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jc w:val="center"/>
        </w:trPr>
        <w:tc>
          <w:tcPr>
            <w:tcW w:w="331"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6</w:t>
            </w:r>
          </w:p>
        </w:tc>
        <w:tc>
          <w:tcPr>
            <w:tcW w:w="688"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铺设盲道</w:t>
            </w:r>
          </w:p>
        </w:tc>
        <w:tc>
          <w:tcPr>
            <w:tcW w:w="1195"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（仅评价是否改造）</w:t>
            </w:r>
          </w:p>
        </w:tc>
        <w:tc>
          <w:tcPr>
            <w:tcW w:w="1720"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在房屋内主要通道及生活区域铺设盲道</w:t>
            </w:r>
          </w:p>
        </w:tc>
        <w:tc>
          <w:tcPr>
            <w:tcW w:w="383"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400</w:t>
            </w:r>
          </w:p>
        </w:tc>
        <w:tc>
          <w:tcPr>
            <w:tcW w:w="680"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系统判定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331"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7</w:t>
            </w:r>
          </w:p>
        </w:tc>
        <w:tc>
          <w:tcPr>
            <w:tcW w:w="688"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升降晾衣架</w:t>
            </w:r>
          </w:p>
        </w:tc>
        <w:tc>
          <w:tcPr>
            <w:tcW w:w="1195"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个</w:t>
            </w:r>
          </w:p>
        </w:tc>
        <w:tc>
          <w:tcPr>
            <w:tcW w:w="1720"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可以通过手摇、电动、遥控等方式升降的晾衣架</w:t>
            </w:r>
          </w:p>
        </w:tc>
        <w:tc>
          <w:tcPr>
            <w:tcW w:w="383"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600</w:t>
            </w:r>
          </w:p>
        </w:tc>
        <w:tc>
          <w:tcPr>
            <w:tcW w:w="680"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系统判定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jc w:val="center"/>
        </w:trPr>
        <w:tc>
          <w:tcPr>
            <w:tcW w:w="331"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8</w:t>
            </w:r>
          </w:p>
        </w:tc>
        <w:tc>
          <w:tcPr>
            <w:tcW w:w="688"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报警装置</w:t>
            </w:r>
          </w:p>
        </w:tc>
        <w:tc>
          <w:tcPr>
            <w:tcW w:w="1195"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个</w:t>
            </w:r>
            <w:r>
              <w:rPr>
                <w:rFonts w:hint="eastAsia" w:asciiTheme="minorEastAsia" w:hAnsiTheme="minorEastAsia" w:eastAsiaTheme="minorEastAsia" w:cstheme="minorEastAsia"/>
                <w:sz w:val="21"/>
                <w:szCs w:val="21"/>
                <w:highlight w:val="none"/>
              </w:rPr>
              <w:t>（根据需要可重复选择）</w:t>
            </w:r>
          </w:p>
        </w:tc>
        <w:tc>
          <w:tcPr>
            <w:tcW w:w="1720"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如烟雾报警装置、燃气泄漏报警装置、紧急呼救设备等</w:t>
            </w:r>
          </w:p>
        </w:tc>
        <w:tc>
          <w:tcPr>
            <w:tcW w:w="383"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200</w:t>
            </w:r>
          </w:p>
        </w:tc>
        <w:tc>
          <w:tcPr>
            <w:tcW w:w="680"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系统判定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jc w:val="center"/>
        </w:trPr>
        <w:tc>
          <w:tcPr>
            <w:tcW w:w="331"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9</w:t>
            </w:r>
          </w:p>
        </w:tc>
        <w:tc>
          <w:tcPr>
            <w:tcW w:w="688"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防护栏</w:t>
            </w:r>
          </w:p>
        </w:tc>
        <w:tc>
          <w:tcPr>
            <w:tcW w:w="1195"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1-4平方米（根据需要可重复选择）</w:t>
            </w:r>
          </w:p>
        </w:tc>
        <w:tc>
          <w:tcPr>
            <w:tcW w:w="1720"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在窗户、楼梯或其他容易跌落的地方安装防护栏，防止跌落</w:t>
            </w:r>
          </w:p>
        </w:tc>
        <w:tc>
          <w:tcPr>
            <w:tcW w:w="383"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600</w:t>
            </w:r>
          </w:p>
        </w:tc>
        <w:tc>
          <w:tcPr>
            <w:tcW w:w="680"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系统判定，或结合现场评估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jc w:val="center"/>
        </w:trPr>
        <w:tc>
          <w:tcPr>
            <w:tcW w:w="331" w:type="pct"/>
            <w:noWrap/>
            <w:vAlign w:val="center"/>
          </w:tcPr>
          <w:p>
            <w:pPr>
              <w:widowControl/>
              <w:spacing w:line="36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10</w:t>
            </w:r>
          </w:p>
        </w:tc>
        <w:tc>
          <w:tcPr>
            <w:tcW w:w="688" w:type="pct"/>
            <w:noWrap/>
            <w:vAlign w:val="center"/>
          </w:tcPr>
          <w:p>
            <w:pPr>
              <w:widowControl/>
              <w:spacing w:line="36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室内电路改造</w:t>
            </w:r>
          </w:p>
        </w:tc>
        <w:tc>
          <w:tcPr>
            <w:tcW w:w="1195" w:type="pct"/>
            <w:noWrap/>
            <w:vAlign w:val="center"/>
          </w:tcPr>
          <w:p>
            <w:pPr>
              <w:widowControl/>
              <w:spacing w:line="36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（仅评价是否改造）</w:t>
            </w:r>
          </w:p>
        </w:tc>
        <w:tc>
          <w:tcPr>
            <w:tcW w:w="1720" w:type="pct"/>
            <w:noWrap/>
            <w:vAlign w:val="center"/>
          </w:tcPr>
          <w:p>
            <w:pPr>
              <w:widowControl/>
              <w:spacing w:line="36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对家庭用电线路进行改造，防止发生触电危险</w:t>
            </w:r>
          </w:p>
        </w:tc>
        <w:tc>
          <w:tcPr>
            <w:tcW w:w="383" w:type="pct"/>
            <w:noWrap/>
            <w:vAlign w:val="center"/>
          </w:tcPr>
          <w:p>
            <w:pPr>
              <w:widowControl/>
              <w:spacing w:line="36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1000</w:t>
            </w:r>
          </w:p>
        </w:tc>
        <w:tc>
          <w:tcPr>
            <w:tcW w:w="680" w:type="pct"/>
            <w:noWrap/>
            <w:vAlign w:val="center"/>
          </w:tcPr>
          <w:p>
            <w:pPr>
              <w:widowControl/>
              <w:spacing w:line="36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系统判定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jc w:val="center"/>
        </w:trPr>
        <w:tc>
          <w:tcPr>
            <w:tcW w:w="331"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11</w:t>
            </w:r>
          </w:p>
        </w:tc>
        <w:tc>
          <w:tcPr>
            <w:tcW w:w="688"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扶手</w:t>
            </w:r>
          </w:p>
        </w:tc>
        <w:tc>
          <w:tcPr>
            <w:tcW w:w="1195"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1-3米</w:t>
            </w:r>
            <w:r>
              <w:rPr>
                <w:rFonts w:hint="eastAsia" w:asciiTheme="minorEastAsia" w:hAnsiTheme="minorEastAsia" w:eastAsiaTheme="minorEastAsia" w:cstheme="minorEastAsia"/>
                <w:sz w:val="21"/>
                <w:szCs w:val="21"/>
                <w:highlight w:val="none"/>
              </w:rPr>
              <w:t>（根据需要可重复选择）</w:t>
            </w:r>
          </w:p>
        </w:tc>
        <w:tc>
          <w:tcPr>
            <w:tcW w:w="1720"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在房屋内有需求的位置安装扶手</w:t>
            </w:r>
          </w:p>
        </w:tc>
        <w:tc>
          <w:tcPr>
            <w:tcW w:w="383"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350</w:t>
            </w:r>
          </w:p>
        </w:tc>
        <w:tc>
          <w:tcPr>
            <w:tcW w:w="680"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系统判定，或结合现场评估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jc w:val="center"/>
        </w:trPr>
        <w:tc>
          <w:tcPr>
            <w:tcW w:w="331"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12</w:t>
            </w:r>
          </w:p>
        </w:tc>
        <w:tc>
          <w:tcPr>
            <w:tcW w:w="688"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坐式马桶</w:t>
            </w:r>
          </w:p>
        </w:tc>
        <w:tc>
          <w:tcPr>
            <w:tcW w:w="1195"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个</w:t>
            </w:r>
          </w:p>
        </w:tc>
        <w:tc>
          <w:tcPr>
            <w:tcW w:w="1720"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将原有蹲式厕位改造为坐式马桶</w:t>
            </w:r>
          </w:p>
        </w:tc>
        <w:tc>
          <w:tcPr>
            <w:tcW w:w="383"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1200</w:t>
            </w:r>
          </w:p>
        </w:tc>
        <w:tc>
          <w:tcPr>
            <w:tcW w:w="680"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系统判定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3" w:hRule="atLeast"/>
          <w:jc w:val="center"/>
        </w:trPr>
        <w:tc>
          <w:tcPr>
            <w:tcW w:w="331" w:type="pct"/>
            <w:noWrap/>
            <w:vAlign w:val="center"/>
          </w:tcPr>
          <w:p>
            <w:pPr>
              <w:widowControl/>
              <w:spacing w:line="36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13</w:t>
            </w:r>
          </w:p>
        </w:tc>
        <w:tc>
          <w:tcPr>
            <w:tcW w:w="688" w:type="pct"/>
            <w:noWrap/>
            <w:vAlign w:val="center"/>
          </w:tcPr>
          <w:p>
            <w:pPr>
              <w:widowControl/>
              <w:spacing w:line="36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化粪池</w:t>
            </w:r>
          </w:p>
        </w:tc>
        <w:tc>
          <w:tcPr>
            <w:tcW w:w="1195" w:type="pct"/>
            <w:noWrap/>
            <w:vAlign w:val="center"/>
          </w:tcPr>
          <w:p>
            <w:pPr>
              <w:widowControl/>
              <w:spacing w:line="36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个</w:t>
            </w:r>
          </w:p>
        </w:tc>
        <w:tc>
          <w:tcPr>
            <w:tcW w:w="1720" w:type="pct"/>
            <w:noWrap/>
            <w:vAlign w:val="center"/>
          </w:tcPr>
          <w:p>
            <w:pPr>
              <w:widowControl/>
              <w:spacing w:line="36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安装家用化粪池</w:t>
            </w:r>
          </w:p>
        </w:tc>
        <w:tc>
          <w:tcPr>
            <w:tcW w:w="383" w:type="pct"/>
            <w:noWrap/>
            <w:vAlign w:val="center"/>
          </w:tcPr>
          <w:p>
            <w:pPr>
              <w:widowControl/>
              <w:spacing w:line="36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1000</w:t>
            </w:r>
          </w:p>
        </w:tc>
        <w:tc>
          <w:tcPr>
            <w:tcW w:w="680" w:type="pct"/>
            <w:noWrap/>
            <w:vAlign w:val="center"/>
          </w:tcPr>
          <w:p>
            <w:pPr>
              <w:widowControl/>
              <w:spacing w:line="36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系统判定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3" w:hRule="atLeast"/>
          <w:jc w:val="center"/>
        </w:trPr>
        <w:tc>
          <w:tcPr>
            <w:tcW w:w="331" w:type="pct"/>
            <w:noWrap/>
            <w:vAlign w:val="center"/>
          </w:tcPr>
          <w:p>
            <w:pPr>
              <w:widowControl/>
              <w:spacing w:line="36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14</w:t>
            </w:r>
          </w:p>
        </w:tc>
        <w:tc>
          <w:tcPr>
            <w:tcW w:w="688" w:type="pct"/>
            <w:noWrap/>
            <w:vAlign w:val="center"/>
          </w:tcPr>
          <w:p>
            <w:pPr>
              <w:widowControl/>
              <w:spacing w:line="36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卫生间水电管线改造</w:t>
            </w:r>
          </w:p>
        </w:tc>
        <w:tc>
          <w:tcPr>
            <w:tcW w:w="1195" w:type="pct"/>
            <w:noWrap/>
            <w:vAlign w:val="center"/>
          </w:tcPr>
          <w:p>
            <w:pPr>
              <w:widowControl/>
              <w:spacing w:line="36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（仅评价是否改造）</w:t>
            </w:r>
          </w:p>
        </w:tc>
        <w:tc>
          <w:tcPr>
            <w:tcW w:w="1720" w:type="pct"/>
            <w:noWrap/>
            <w:vAlign w:val="center"/>
          </w:tcPr>
          <w:p>
            <w:pPr>
              <w:widowControl/>
              <w:spacing w:line="36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为卫生间无障碍改造而进行必要的水电管线改造</w:t>
            </w:r>
          </w:p>
        </w:tc>
        <w:tc>
          <w:tcPr>
            <w:tcW w:w="383" w:type="pct"/>
            <w:noWrap/>
            <w:vAlign w:val="center"/>
          </w:tcPr>
          <w:p>
            <w:pPr>
              <w:widowControl/>
              <w:spacing w:line="36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500</w:t>
            </w:r>
          </w:p>
        </w:tc>
        <w:tc>
          <w:tcPr>
            <w:tcW w:w="680" w:type="pct"/>
            <w:noWrap/>
            <w:vAlign w:val="center"/>
          </w:tcPr>
          <w:p>
            <w:pPr>
              <w:widowControl/>
              <w:spacing w:line="36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系统判定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jc w:val="center"/>
        </w:trPr>
        <w:tc>
          <w:tcPr>
            <w:tcW w:w="331" w:type="pct"/>
            <w:noWrap/>
            <w:vAlign w:val="center"/>
          </w:tcPr>
          <w:p>
            <w:pPr>
              <w:widowControl/>
              <w:spacing w:line="36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15</w:t>
            </w:r>
          </w:p>
        </w:tc>
        <w:tc>
          <w:tcPr>
            <w:tcW w:w="688" w:type="pct"/>
            <w:noWrap/>
            <w:vAlign w:val="center"/>
          </w:tcPr>
          <w:p>
            <w:pPr>
              <w:widowControl/>
              <w:spacing w:line="36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卫生间防滑地砖</w:t>
            </w:r>
          </w:p>
        </w:tc>
        <w:tc>
          <w:tcPr>
            <w:tcW w:w="1195" w:type="pct"/>
            <w:noWrap/>
            <w:vAlign w:val="center"/>
          </w:tcPr>
          <w:p>
            <w:pPr>
              <w:widowControl/>
              <w:spacing w:line="36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1-3平方米（根据需要可重复选择）</w:t>
            </w:r>
          </w:p>
        </w:tc>
        <w:tc>
          <w:tcPr>
            <w:tcW w:w="1720" w:type="pct"/>
            <w:noWrap/>
            <w:vAlign w:val="center"/>
          </w:tcPr>
          <w:p>
            <w:pPr>
              <w:widowControl/>
              <w:spacing w:line="36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在卫生间铺设防滑地砖</w:t>
            </w:r>
          </w:p>
        </w:tc>
        <w:tc>
          <w:tcPr>
            <w:tcW w:w="383" w:type="pct"/>
            <w:noWrap/>
            <w:vAlign w:val="center"/>
          </w:tcPr>
          <w:p>
            <w:pPr>
              <w:widowControl/>
              <w:spacing w:line="36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400</w:t>
            </w:r>
          </w:p>
        </w:tc>
        <w:tc>
          <w:tcPr>
            <w:tcW w:w="680" w:type="pct"/>
            <w:noWrap/>
            <w:vAlign w:val="center"/>
          </w:tcPr>
          <w:p>
            <w:pPr>
              <w:widowControl/>
              <w:spacing w:line="36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系统判定，或结合现场评估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2" w:hRule="atLeast"/>
          <w:jc w:val="center"/>
        </w:trPr>
        <w:tc>
          <w:tcPr>
            <w:tcW w:w="331"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16</w:t>
            </w:r>
          </w:p>
        </w:tc>
        <w:tc>
          <w:tcPr>
            <w:tcW w:w="688"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升降淋浴器</w:t>
            </w:r>
          </w:p>
        </w:tc>
        <w:tc>
          <w:tcPr>
            <w:tcW w:w="1195"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个</w:t>
            </w:r>
          </w:p>
        </w:tc>
        <w:tc>
          <w:tcPr>
            <w:tcW w:w="1720"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在卫生间原有的热水器上安装可直接在墙上上下移动的淋浴器</w:t>
            </w:r>
          </w:p>
        </w:tc>
        <w:tc>
          <w:tcPr>
            <w:tcW w:w="383"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480</w:t>
            </w:r>
          </w:p>
        </w:tc>
        <w:tc>
          <w:tcPr>
            <w:tcW w:w="680"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系统判定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9" w:hRule="atLeast"/>
          <w:jc w:val="center"/>
        </w:trPr>
        <w:tc>
          <w:tcPr>
            <w:tcW w:w="331"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17</w:t>
            </w:r>
          </w:p>
        </w:tc>
        <w:tc>
          <w:tcPr>
            <w:tcW w:w="688" w:type="pct"/>
            <w:noWrap/>
            <w:vAlign w:val="center"/>
          </w:tcPr>
          <w:p>
            <w:pPr>
              <w:widowControl/>
              <w:spacing w:line="36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洗浴椅（凳）</w:t>
            </w:r>
          </w:p>
        </w:tc>
        <w:tc>
          <w:tcPr>
            <w:tcW w:w="1195" w:type="pct"/>
            <w:noWrap/>
            <w:vAlign w:val="center"/>
          </w:tcPr>
          <w:p>
            <w:pPr>
              <w:widowControl/>
              <w:spacing w:line="36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个</w:t>
            </w:r>
          </w:p>
        </w:tc>
        <w:tc>
          <w:tcPr>
            <w:tcW w:w="1720" w:type="pct"/>
            <w:noWrap/>
            <w:vAlign w:val="center"/>
          </w:tcPr>
          <w:p>
            <w:pPr>
              <w:widowControl/>
              <w:spacing w:line="36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在卫生间安装或放置洗浴椅（凳）</w:t>
            </w:r>
          </w:p>
        </w:tc>
        <w:tc>
          <w:tcPr>
            <w:tcW w:w="383" w:type="pct"/>
            <w:noWrap/>
            <w:vAlign w:val="center"/>
          </w:tcPr>
          <w:p>
            <w:pPr>
              <w:widowControl/>
              <w:spacing w:line="36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300</w:t>
            </w:r>
          </w:p>
        </w:tc>
        <w:tc>
          <w:tcPr>
            <w:tcW w:w="680" w:type="pct"/>
            <w:noWrap/>
            <w:vAlign w:val="center"/>
          </w:tcPr>
          <w:p>
            <w:pPr>
              <w:widowControl/>
              <w:spacing w:line="36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系统判定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5" w:hRule="atLeast"/>
          <w:jc w:val="center"/>
        </w:trPr>
        <w:tc>
          <w:tcPr>
            <w:tcW w:w="331"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18</w:t>
            </w:r>
          </w:p>
        </w:tc>
        <w:tc>
          <w:tcPr>
            <w:tcW w:w="688"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智能插座</w:t>
            </w:r>
          </w:p>
        </w:tc>
        <w:tc>
          <w:tcPr>
            <w:tcW w:w="1195"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个（根据需要</w:t>
            </w:r>
          </w:p>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可重复选择）</w:t>
            </w:r>
          </w:p>
        </w:tc>
        <w:tc>
          <w:tcPr>
            <w:tcW w:w="1720"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可使用智能产品远程控制的插座</w:t>
            </w:r>
          </w:p>
        </w:tc>
        <w:tc>
          <w:tcPr>
            <w:tcW w:w="383"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60</w:t>
            </w:r>
          </w:p>
        </w:tc>
        <w:tc>
          <w:tcPr>
            <w:tcW w:w="680"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系统判定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5" w:hRule="atLeast"/>
          <w:jc w:val="center"/>
        </w:trPr>
        <w:tc>
          <w:tcPr>
            <w:tcW w:w="331"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19</w:t>
            </w:r>
          </w:p>
        </w:tc>
        <w:tc>
          <w:tcPr>
            <w:tcW w:w="688" w:type="pct"/>
            <w:noWrap/>
            <w:vAlign w:val="center"/>
          </w:tcPr>
          <w:p>
            <w:pPr>
              <w:widowControl/>
              <w:spacing w:line="36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智能灯控设备</w:t>
            </w:r>
          </w:p>
        </w:tc>
        <w:tc>
          <w:tcPr>
            <w:tcW w:w="1195"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个（根据需要</w:t>
            </w:r>
          </w:p>
          <w:p>
            <w:pPr>
              <w:widowControl/>
              <w:spacing w:line="36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可重复选择）</w:t>
            </w:r>
          </w:p>
        </w:tc>
        <w:tc>
          <w:tcPr>
            <w:tcW w:w="1720" w:type="pct"/>
            <w:noWrap/>
            <w:vAlign w:val="center"/>
          </w:tcPr>
          <w:p>
            <w:pPr>
              <w:widowControl/>
              <w:spacing w:line="36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安装可使用语音、远程遥控等方式开关电灯的设备，如智能开关面板、智能灯泡（灯带）、无线继电器（无线电源控制器）等</w:t>
            </w:r>
          </w:p>
        </w:tc>
        <w:tc>
          <w:tcPr>
            <w:tcW w:w="383" w:type="pct"/>
            <w:noWrap/>
            <w:vAlign w:val="center"/>
          </w:tcPr>
          <w:p>
            <w:pPr>
              <w:widowControl/>
              <w:spacing w:line="36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100</w:t>
            </w:r>
          </w:p>
        </w:tc>
        <w:tc>
          <w:tcPr>
            <w:tcW w:w="680" w:type="pct"/>
            <w:noWrap/>
            <w:vAlign w:val="center"/>
          </w:tcPr>
          <w:p>
            <w:pPr>
              <w:widowControl/>
              <w:spacing w:line="36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系统判定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5" w:hRule="atLeast"/>
          <w:jc w:val="center"/>
        </w:trPr>
        <w:tc>
          <w:tcPr>
            <w:tcW w:w="331"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20</w:t>
            </w:r>
          </w:p>
        </w:tc>
        <w:tc>
          <w:tcPr>
            <w:tcW w:w="688" w:type="pct"/>
            <w:noWrap/>
            <w:vAlign w:val="center"/>
          </w:tcPr>
          <w:p>
            <w:pPr>
              <w:widowControl/>
              <w:spacing w:line="36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智能音箱</w:t>
            </w:r>
          </w:p>
        </w:tc>
        <w:tc>
          <w:tcPr>
            <w:tcW w:w="1195"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个（根据需要</w:t>
            </w:r>
          </w:p>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可重复选择）</w:t>
            </w:r>
          </w:p>
        </w:tc>
        <w:tc>
          <w:tcPr>
            <w:tcW w:w="1720" w:type="pct"/>
            <w:noWrap/>
            <w:vAlign w:val="center"/>
          </w:tcPr>
          <w:p>
            <w:pPr>
              <w:widowControl/>
              <w:spacing w:line="36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安装可接收语音、触摸、按压等信息，用以控制各类电器的装置</w:t>
            </w:r>
          </w:p>
        </w:tc>
        <w:tc>
          <w:tcPr>
            <w:tcW w:w="383" w:type="pct"/>
            <w:noWrap/>
            <w:vAlign w:val="center"/>
          </w:tcPr>
          <w:p>
            <w:pPr>
              <w:widowControl/>
              <w:spacing w:line="36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200</w:t>
            </w:r>
          </w:p>
        </w:tc>
        <w:tc>
          <w:tcPr>
            <w:tcW w:w="680" w:type="pct"/>
            <w:noWrap/>
            <w:vAlign w:val="center"/>
          </w:tcPr>
          <w:p>
            <w:pPr>
              <w:widowControl/>
              <w:spacing w:line="36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系统判定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5" w:hRule="atLeast"/>
          <w:jc w:val="center"/>
        </w:trPr>
        <w:tc>
          <w:tcPr>
            <w:tcW w:w="331"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21</w:t>
            </w:r>
          </w:p>
        </w:tc>
        <w:tc>
          <w:tcPr>
            <w:tcW w:w="688" w:type="pct"/>
            <w:noWrap/>
            <w:vAlign w:val="center"/>
          </w:tcPr>
          <w:p>
            <w:pPr>
              <w:widowControl/>
              <w:spacing w:line="36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防撞条</w:t>
            </w:r>
          </w:p>
        </w:tc>
        <w:tc>
          <w:tcPr>
            <w:tcW w:w="1195" w:type="pct"/>
            <w:noWrap/>
            <w:vAlign w:val="center"/>
          </w:tcPr>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1-5米（根据需要</w:t>
            </w:r>
          </w:p>
          <w:p>
            <w:pPr>
              <w:widowControl/>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可重复选择）</w:t>
            </w:r>
          </w:p>
        </w:tc>
        <w:tc>
          <w:tcPr>
            <w:tcW w:w="1720" w:type="pct"/>
            <w:noWrap/>
            <w:vAlign w:val="center"/>
          </w:tcPr>
          <w:p>
            <w:pPr>
              <w:widowControl/>
              <w:spacing w:line="36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在房屋内的棱、边、角处粘贴防撞条，防止碰伤</w:t>
            </w:r>
          </w:p>
        </w:tc>
        <w:tc>
          <w:tcPr>
            <w:tcW w:w="383" w:type="pct"/>
            <w:noWrap/>
            <w:vAlign w:val="center"/>
          </w:tcPr>
          <w:p>
            <w:pPr>
              <w:widowControl/>
              <w:spacing w:line="36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100</w:t>
            </w:r>
          </w:p>
        </w:tc>
        <w:tc>
          <w:tcPr>
            <w:tcW w:w="680" w:type="pct"/>
            <w:noWrap/>
            <w:vAlign w:val="center"/>
          </w:tcPr>
          <w:p>
            <w:pPr>
              <w:widowControl/>
              <w:spacing w:line="36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系统判定</w:t>
            </w:r>
          </w:p>
        </w:tc>
      </w:tr>
    </w:tbl>
    <w:p>
      <w:pPr>
        <w:pStyle w:val="4"/>
        <w:pageBreakBefore w:val="0"/>
        <w:kinsoku/>
        <w:overflowPunct/>
        <w:topLinePunct w:val="0"/>
        <w:autoSpaceDE/>
        <w:autoSpaceDN/>
        <w:bidi w:val="0"/>
        <w:adjustRightInd/>
        <w:snapToGrid/>
        <w:spacing w:beforeAutospacing="0" w:after="0" w:afterAutospacing="0" w:line="360" w:lineRule="auto"/>
        <w:ind w:left="0" w:leftChars="0" w:right="0" w:firstLine="482" w:firstLineChars="200"/>
        <w:outlineLvl w:val="9"/>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（五）售后服务要求：</w:t>
      </w:r>
    </w:p>
    <w:p>
      <w:pPr>
        <w:spacing w:line="360" w:lineRule="auto"/>
        <w:ind w:firstLine="482"/>
        <w:jc w:val="both"/>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成交供应商对改造工程的质量和使用时间等，要作出不低于1年的质量保证书面承诺，并将质保联系电话告之每一个改造对象，承诺期内如出现非人为的因素导致出现影响使用的质量问题，须在接到故障通知（含电话告知）24 小时内予以响应，7 日之内予以免费维修或整改；对所采购产品出现厂家保质期内的质量问题，均由成交供应商负责免费维修或更换。</w:t>
      </w:r>
    </w:p>
    <w:p>
      <w:pPr>
        <w:numPr>
          <w:ilvl w:val="0"/>
          <w:numId w:val="2"/>
        </w:numPr>
        <w:spacing w:line="360" w:lineRule="auto"/>
        <w:ind w:firstLine="482"/>
        <w:jc w:val="both"/>
        <w:rPr>
          <w:rFonts w:hint="eastAsia" w:asciiTheme="minorEastAsia" w:hAnsiTheme="minorEastAsia" w:eastAsiaTheme="minorEastAsia" w:cstheme="minorEastAsia"/>
          <w:b/>
          <w:bCs/>
          <w:sz w:val="24"/>
          <w:highlight w:val="none"/>
          <w:lang w:val="en-US" w:eastAsia="zh-CN"/>
        </w:rPr>
      </w:pPr>
      <w:r>
        <w:rPr>
          <w:rFonts w:hint="eastAsia" w:asciiTheme="minorEastAsia" w:hAnsiTheme="minorEastAsia" w:eastAsiaTheme="minorEastAsia" w:cstheme="minorEastAsia"/>
          <w:b/>
          <w:bCs/>
          <w:sz w:val="24"/>
          <w:highlight w:val="none"/>
          <w:lang w:val="en-US" w:eastAsia="zh-CN"/>
        </w:rPr>
        <w:t>验收</w:t>
      </w:r>
    </w:p>
    <w:p>
      <w:pPr>
        <w:pStyle w:val="8"/>
        <w:numPr>
          <w:ilvl w:val="0"/>
          <w:numId w:val="0"/>
        </w:numPr>
        <w:spacing w:line="360" w:lineRule="auto"/>
        <w:ind w:firstLine="480" w:firstLineChars="200"/>
        <w:jc w:val="both"/>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1.验收标准：本竞价文件要求及《残疾人家庭无障碍各区域改造内容及参考标准》有关要求。</w:t>
      </w:r>
    </w:p>
    <w:p>
      <w:pPr>
        <w:pStyle w:val="8"/>
        <w:numPr>
          <w:ilvl w:val="0"/>
          <w:numId w:val="0"/>
        </w:numPr>
        <w:spacing w:line="360" w:lineRule="auto"/>
        <w:ind w:firstLine="480" w:firstLineChars="200"/>
        <w:jc w:val="both"/>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rPr>
        <w:t>对服务对象全部施工结束后，采购人接到书面通知1-2 周后，对照相关要求组织相关人员入户现场验收。需要返工整改的，需于7 日内完成，并再次验收直至达到合格要求。成交供应商在确认验收合格之日起15 日内向采购人移交服务对象汇总花名册、对所改造部位改造前后同一地点同一角度对比照片（含电子档）、验收合格单等相关档案资料。</w:t>
      </w:r>
    </w:p>
    <w:p>
      <w:pPr>
        <w:pStyle w:val="8"/>
        <w:spacing w:before="255" w:after="255" w:line="360" w:lineRule="auto"/>
        <w:ind w:firstLine="480" w:firstLineChars="200"/>
        <w:jc w:val="both"/>
        <w:rPr>
          <w:rFonts w:hint="eastAsia" w:asciiTheme="minorEastAsia" w:hAnsiTheme="minorEastAsia" w:eastAsiaTheme="minorEastAsia" w:cstheme="minorEastAsia"/>
          <w:highlight w:val="none"/>
        </w:rPr>
      </w:pPr>
      <w:r>
        <w:rPr>
          <w:rFonts w:hint="eastAsia" w:asciiTheme="minorEastAsia" w:hAnsiTheme="minorEastAsia" w:cstheme="minorEastAsia"/>
          <w:sz w:val="24"/>
          <w:highlight w:val="none"/>
          <w:lang w:val="en-US" w:eastAsia="zh-CN"/>
        </w:rPr>
        <w:t>3.</w:t>
      </w:r>
      <w:r>
        <w:rPr>
          <w:rFonts w:hint="eastAsia" w:asciiTheme="minorEastAsia" w:hAnsiTheme="minorEastAsia" w:eastAsiaTheme="minorEastAsia" w:cstheme="minorEastAsia"/>
          <w:sz w:val="24"/>
          <w:highlight w:val="none"/>
        </w:rPr>
        <w:t>成交人</w:t>
      </w:r>
      <w:r>
        <w:rPr>
          <w:rFonts w:hint="eastAsia" w:asciiTheme="minorEastAsia" w:hAnsiTheme="minorEastAsia" w:eastAsiaTheme="minorEastAsia" w:cstheme="minorEastAsia"/>
          <w:sz w:val="24"/>
          <w:highlight w:val="none"/>
          <w:lang w:val="en-US" w:eastAsia="zh-CN"/>
        </w:rPr>
        <w:t>应协</w:t>
      </w:r>
      <w:r>
        <w:rPr>
          <w:rFonts w:hint="eastAsia" w:asciiTheme="minorEastAsia" w:hAnsiTheme="minorEastAsia" w:eastAsiaTheme="minorEastAsia" w:cstheme="minorEastAsia"/>
          <w:sz w:val="24"/>
          <w:highlight w:val="none"/>
        </w:rPr>
        <w:t>助申请人登录“福建省残疾人辅助器具综合服务平台”在线提交残疾人证照片，选择改造项目，并上传相应改造前照片。</w:t>
      </w:r>
    </w:p>
    <w:p>
      <w:pPr>
        <w:pStyle w:val="8"/>
        <w:spacing w:before="255" w:after="255" w:line="360" w:lineRule="auto"/>
        <w:ind w:firstLine="480" w:firstLineChars="200"/>
        <w:jc w:val="both"/>
        <w:rPr>
          <w:rFonts w:hint="eastAsia" w:asciiTheme="minorEastAsia" w:hAnsiTheme="minorEastAsia" w:eastAsiaTheme="minorEastAsia" w:cstheme="minorEastAsia"/>
          <w:highlight w:val="none"/>
        </w:rPr>
      </w:pPr>
      <w:r>
        <w:rPr>
          <w:rFonts w:hint="eastAsia" w:asciiTheme="minorEastAsia" w:hAnsiTheme="minorEastAsia" w:cstheme="minorEastAsia"/>
          <w:sz w:val="24"/>
          <w:highlight w:val="none"/>
          <w:lang w:val="en-US" w:eastAsia="zh-CN"/>
        </w:rPr>
        <w:t>4.</w:t>
      </w:r>
      <w:r>
        <w:rPr>
          <w:rFonts w:hint="eastAsia" w:asciiTheme="minorEastAsia" w:hAnsiTheme="minorEastAsia" w:eastAsiaTheme="minorEastAsia" w:cstheme="minorEastAsia"/>
          <w:sz w:val="24"/>
          <w:highlight w:val="none"/>
        </w:rPr>
        <w:t>成交人根据申请人需求确定改造的项目，按照国家和地方有关施工标准和技术规范，确保工程质量以及改造过程中的安全生产，负责改造结束后场地的卫生清理工作，负责改造项目的质量维护，同时应尽量缩短改造工期，尽量减少对改造项目对象正常生活的影响。改造安装所需物资、产品、器材等均须参考《残疾人家庭无障碍各区域改造内容及参考标准》。改造过程中，成交人要广泛听取住户意见，加强质量监管，指派专人负责管理，进行经常性巡查，及时发现问题并修正问题，确保改造效果。改造完成后，成交人要建立完整的改造档案，填写《福建省残疾人家庭无障碍改造补贴审批表》，保留完整的改造信息，包括安装成果说明、完整清晰的改造前后图片等资料并逐户做好建档。</w:t>
      </w:r>
    </w:p>
    <w:p>
      <w:pPr>
        <w:pStyle w:val="8"/>
        <w:spacing w:before="255" w:after="255" w:line="360" w:lineRule="auto"/>
        <w:ind w:firstLine="480" w:firstLineChars="200"/>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检查验收。施工完成后，成交人</w:t>
      </w:r>
      <w:r>
        <w:rPr>
          <w:rFonts w:hint="eastAsia" w:asciiTheme="minorEastAsia" w:hAnsiTheme="minorEastAsia" w:cstheme="minorEastAsia"/>
          <w:color w:val="auto"/>
          <w:sz w:val="24"/>
          <w:highlight w:val="none"/>
          <w:lang w:eastAsia="zh-CN"/>
        </w:rPr>
        <w:t>应</w:t>
      </w:r>
      <w:r>
        <w:rPr>
          <w:rFonts w:hint="eastAsia" w:asciiTheme="minorEastAsia" w:hAnsiTheme="minorEastAsia" w:eastAsiaTheme="minorEastAsia" w:cstheme="minorEastAsia"/>
          <w:color w:val="auto"/>
          <w:sz w:val="24"/>
          <w:highlight w:val="none"/>
          <w:lang w:val="en-US" w:eastAsia="zh-CN"/>
        </w:rPr>
        <w:t>协助申请人</w:t>
      </w:r>
      <w:r>
        <w:rPr>
          <w:rFonts w:hint="eastAsia" w:asciiTheme="minorEastAsia" w:hAnsiTheme="minorEastAsia" w:eastAsiaTheme="minorEastAsia" w:cstheme="minorEastAsia"/>
          <w:color w:val="auto"/>
          <w:sz w:val="24"/>
          <w:highlight w:val="none"/>
        </w:rPr>
        <w:t>将残疾人家庭改造后的部位进行拍照上传至“福建省残疾人辅助器具综合服务平台”。由成交人组织乡镇残联工作人员初审验收，填报验收单。采购人适时对项目进行抽查验收。若因质量问题导致验收不合格，成交人及时予以处理，直至验收合格，期间发生的一切相关费用由成交人承担，若因质量问题导致项目超过二次不能验收合格，采购人有权选择</w:t>
      </w:r>
      <w:r>
        <w:rPr>
          <w:rFonts w:hint="eastAsia" w:asciiTheme="minorEastAsia" w:hAnsiTheme="minorEastAsia" w:eastAsiaTheme="minorEastAsia" w:cstheme="minorEastAsia"/>
          <w:color w:val="auto"/>
          <w:sz w:val="24"/>
          <w:highlight w:val="none"/>
          <w:lang w:val="en-US" w:eastAsia="zh-CN"/>
        </w:rPr>
        <w:t>不予验收</w:t>
      </w:r>
      <w:r>
        <w:rPr>
          <w:rFonts w:hint="eastAsia" w:asciiTheme="minorEastAsia" w:hAnsiTheme="minorEastAsia" w:eastAsiaTheme="minorEastAsia" w:cstheme="minorEastAsia"/>
          <w:color w:val="auto"/>
          <w:sz w:val="24"/>
          <w:highlight w:val="none"/>
        </w:rPr>
        <w:t>，并保留向成交人索赔的权利</w:t>
      </w:r>
      <w:r>
        <w:rPr>
          <w:rFonts w:hint="eastAsia" w:asciiTheme="minorEastAsia" w:hAnsiTheme="minorEastAsia" w:eastAsiaTheme="minorEastAsia" w:cstheme="minorEastAsia"/>
          <w:color w:val="auto"/>
          <w:sz w:val="24"/>
          <w:highlight w:val="none"/>
          <w:lang w:eastAsia="zh-CN"/>
        </w:rPr>
        <w:t>。</w:t>
      </w:r>
    </w:p>
    <w:p>
      <w:pPr>
        <w:numPr>
          <w:ilvl w:val="0"/>
          <w:numId w:val="2"/>
        </w:numPr>
        <w:spacing w:line="360" w:lineRule="auto"/>
        <w:ind w:firstLine="482"/>
        <w:jc w:val="both"/>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color w:val="auto"/>
          <w:sz w:val="24"/>
          <w:highlight w:val="none"/>
        </w:rPr>
        <w:t>付款方式</w:t>
      </w:r>
      <w:r>
        <w:rPr>
          <w:rFonts w:hint="eastAsia" w:asciiTheme="minorEastAsia" w:hAnsiTheme="minorEastAsia" w:eastAsiaTheme="minorEastAsia" w:cstheme="minorEastAsia"/>
          <w:b/>
          <w:color w:val="auto"/>
          <w:sz w:val="24"/>
          <w:highlight w:val="none"/>
          <w:lang w:val="en-US" w:eastAsia="zh-CN"/>
        </w:rPr>
        <w:t>:</w:t>
      </w:r>
      <w:r>
        <w:rPr>
          <w:rFonts w:hint="eastAsia" w:asciiTheme="minorEastAsia" w:hAnsiTheme="minorEastAsia" w:eastAsiaTheme="minorEastAsia" w:cstheme="minorEastAsia"/>
          <w:b/>
          <w:bCs w:val="0"/>
          <w:color w:val="auto"/>
          <w:sz w:val="24"/>
          <w:highlight w:val="none"/>
          <w:lang w:val="en-US" w:eastAsia="zh-CN"/>
        </w:rPr>
        <w:t>项目完成并经乡（镇）残联抽查验收100%合格后(县残联抽查验收工程量的30%），达到付款条件起30日，支付合同总金额的100%。</w:t>
      </w:r>
    </w:p>
    <w:p>
      <w:pPr>
        <w:keepNext w:val="0"/>
        <w:keepLines w:val="0"/>
        <w:pageBreakBefore w:val="0"/>
        <w:widowControl/>
        <w:kinsoku/>
        <w:wordWrap/>
        <w:topLinePunct w:val="0"/>
        <w:bidi w:val="0"/>
        <w:spacing w:line="360" w:lineRule="auto"/>
        <w:ind w:left="0" w:firstLine="480"/>
        <w:jc w:val="left"/>
        <w:rPr>
          <w:rFonts w:hint="eastAsia" w:asciiTheme="minorEastAsia" w:hAnsiTheme="minorEastAsia" w:eastAsiaTheme="minorEastAsia" w:cstheme="minorEastAsia"/>
          <w:b/>
          <w:bCs/>
          <w:color w:val="404040"/>
          <w:kern w:val="0"/>
          <w:sz w:val="30"/>
          <w:szCs w:val="30"/>
          <w:highlight w:val="none"/>
        </w:rPr>
      </w:pPr>
      <w:r>
        <w:rPr>
          <w:rFonts w:hint="eastAsia" w:asciiTheme="minorEastAsia" w:hAnsiTheme="minorEastAsia" w:eastAsiaTheme="minorEastAsia" w:cstheme="minorEastAsia"/>
          <w:b/>
          <w:bCs/>
          <w:color w:val="404040"/>
          <w:kern w:val="0"/>
          <w:sz w:val="30"/>
          <w:szCs w:val="30"/>
          <w:highlight w:val="none"/>
        </w:rPr>
        <w:t>特别提示：</w:t>
      </w:r>
    </w:p>
    <w:p>
      <w:pPr>
        <w:numPr>
          <w:ilvl w:val="0"/>
          <w:numId w:val="0"/>
        </w:numPr>
        <w:spacing w:line="360" w:lineRule="auto"/>
        <w:ind w:firstLine="480" w:firstLineChars="200"/>
        <w:jc w:val="both"/>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1.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pPr>
        <w:numPr>
          <w:ilvl w:val="0"/>
          <w:numId w:val="0"/>
        </w:numPr>
        <w:spacing w:line="360" w:lineRule="auto"/>
        <w:ind w:firstLine="480" w:firstLineChars="200"/>
        <w:jc w:val="both"/>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2.交付地址：委托方指定地点。</w:t>
      </w:r>
    </w:p>
    <w:p>
      <w:pPr>
        <w:numPr>
          <w:ilvl w:val="0"/>
          <w:numId w:val="0"/>
        </w:numPr>
        <w:spacing w:line="360" w:lineRule="auto"/>
        <w:ind w:firstLine="480" w:firstLineChars="200"/>
        <w:jc w:val="both"/>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3.交付时间：成交人应在成交通知书发放后3天内签订《服务合同》，并根据《服务合同》规定的时限将符合要求的货物送达指定地点并交付正常使用。</w:t>
      </w:r>
    </w:p>
    <w:p>
      <w:pPr>
        <w:numPr>
          <w:ilvl w:val="0"/>
          <w:numId w:val="0"/>
        </w:numPr>
        <w:spacing w:line="360" w:lineRule="auto"/>
        <w:ind w:firstLine="480" w:firstLineChars="200"/>
        <w:jc w:val="both"/>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4.供货要求：详见附件《服务合同》。</w:t>
      </w:r>
    </w:p>
    <w:p>
      <w:pPr>
        <w:numPr>
          <w:ilvl w:val="0"/>
          <w:numId w:val="0"/>
        </w:numPr>
        <w:spacing w:line="360" w:lineRule="auto"/>
        <w:ind w:firstLine="480" w:firstLineChars="200"/>
        <w:jc w:val="both"/>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5.服务承诺及结算方式：具体根据双方签订的《服务合同》约定履行。</w:t>
      </w:r>
    </w:p>
    <w:p>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1.竞价者必须遵守中华人民共和国法律、法规，具有独立法人资格的国内企业或个体工商户均可参加竞价（失信被执行人除外）。</w:t>
      </w:r>
    </w:p>
    <w:p>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具有履行合同所必需的能力</w:t>
      </w:r>
      <w:r>
        <w:rPr>
          <w:rFonts w:hint="eastAsia" w:asciiTheme="minorEastAsia" w:hAnsiTheme="minorEastAsia" w:eastAsiaTheme="minorEastAsia" w:cstheme="minorEastAsia"/>
          <w:color w:val="auto"/>
          <w:sz w:val="24"/>
          <w:szCs w:val="24"/>
          <w:highlight w:val="none"/>
        </w:rPr>
        <w:t>。</w:t>
      </w:r>
    </w:p>
    <w:p>
      <w:pPr>
        <w:pStyle w:val="7"/>
        <w:spacing w:line="360" w:lineRule="auto"/>
        <w:ind w:firstLine="482" w:firstLineChars="200"/>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rPr>
        <w:t>竞价人必须是委托人邀请的供应商：</w:t>
      </w:r>
      <w:r>
        <w:rPr>
          <w:rFonts w:hint="eastAsia" w:asciiTheme="minorEastAsia" w:hAnsiTheme="minorEastAsia" w:eastAsiaTheme="minorEastAsia" w:cstheme="minorEastAsia"/>
          <w:b/>
          <w:bCs/>
          <w:color w:val="auto"/>
          <w:sz w:val="24"/>
          <w:szCs w:val="24"/>
          <w:highlight w:val="none"/>
          <w:lang w:val="en-US" w:eastAsia="zh-CN"/>
        </w:rPr>
        <w:t>连城县汇康养老服务有限公司、福建旺成建设工程有限公司、福建炜烨信息科技有限公司。</w:t>
      </w:r>
    </w:p>
    <w:p>
      <w:pPr>
        <w:spacing w:line="360" w:lineRule="auto"/>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pPr>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0000FF"/>
          <w:kern w:val="2"/>
          <w:sz w:val="24"/>
          <w:szCs w:val="24"/>
          <w:highlight w:val="none"/>
          <w:lang w:val="en-US" w:eastAsia="zh-CN" w:bidi="ar-SA"/>
        </w:rPr>
        <w:t>9600元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highlight w:val="none"/>
          <w:lang w:val="en-US" w:eastAsia="zh-CN" w:bidi="ar-SA"/>
        </w:rPr>
        <w:t>2024年4月14日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val="en-US" w:eastAsia="zh-CN"/>
        </w:rPr>
        <w:t>服务合同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val="en-US" w:eastAsia="zh-CN"/>
        </w:rPr>
        <w:t>服务合同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营业执照副本、法定代表人身份证复印件；</w:t>
      </w:r>
    </w:p>
    <w:p>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lang w:val="en-US" w:eastAsia="zh-CN"/>
        </w:rPr>
        <w:t>信用信息报告（信用中国https://www.creditchina.gov.cn/下载）</w:t>
      </w:r>
    </w:p>
    <w:p>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签订完整的承诺书</w:t>
      </w:r>
      <w:r>
        <w:rPr>
          <w:rFonts w:hint="eastAsia" w:asciiTheme="minorEastAsia" w:hAnsiTheme="minorEastAsia" w:eastAsiaTheme="minorEastAsia" w:cstheme="minorEastAsia"/>
          <w:color w:val="auto"/>
          <w:kern w:val="2"/>
          <w:sz w:val="24"/>
          <w:szCs w:val="24"/>
          <w:highlight w:val="none"/>
          <w:shd w:val="clear"/>
          <w:lang w:val="en-US" w:eastAsia="zh-CN"/>
        </w:rPr>
        <w:t>及质保承诺书</w:t>
      </w:r>
      <w:r>
        <w:rPr>
          <w:rFonts w:hint="eastAsia" w:asciiTheme="minorEastAsia" w:hAnsiTheme="minorEastAsia" w:eastAsiaTheme="minorEastAsia" w:cstheme="minorEastAsia"/>
          <w:color w:val="auto"/>
          <w:kern w:val="2"/>
          <w:sz w:val="24"/>
          <w:szCs w:val="24"/>
          <w:highlight w:val="none"/>
          <w:shd w:val="clear"/>
        </w:rPr>
        <w:t>。</w:t>
      </w:r>
    </w:p>
    <w:p>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如法定代表人无法亲自到现场办理竞价手续的，应提供《授权委托书》原件和委托代理人身份证复印件。</w:t>
      </w:r>
    </w:p>
    <w:p>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000000"/>
          <w:sz w:val="24"/>
          <w:szCs w:val="24"/>
          <w:highlight w:val="none"/>
        </w:rPr>
        <w:t>本场竞价</w:t>
      </w:r>
      <w:r>
        <w:rPr>
          <w:rFonts w:hint="eastAsia" w:asciiTheme="minorEastAsia" w:hAnsiTheme="minorEastAsia" w:eastAsiaTheme="minorEastAsia" w:cstheme="minorEastAsia"/>
          <w:color w:val="000000"/>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highlight w:val="none"/>
        </w:rPr>
        <w:t>，竞价人不得有异议。</w:t>
      </w:r>
    </w:p>
    <w:p>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val="en-US" w:eastAsia="zh-CN"/>
        </w:rPr>
        <w:t>正</w:t>
      </w:r>
      <w:r>
        <w:rPr>
          <w:rFonts w:hint="eastAsia" w:asciiTheme="minorEastAsia" w:hAnsiTheme="minorEastAsia" w:eastAsiaTheme="minorEastAsia" w:cstheme="minorEastAsia"/>
          <w:b/>
          <w:bCs/>
          <w:color w:val="auto"/>
          <w:kern w:val="2"/>
          <w:sz w:val="24"/>
          <w:szCs w:val="24"/>
          <w:highlight w:val="none"/>
          <w:shd w:val="clear"/>
          <w:lang w:eastAsia="zh-CN"/>
        </w:rPr>
        <w:t>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pStyle w:val="7"/>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rPr>
        <w:t>3.</w:t>
      </w:r>
      <w:r>
        <w:rPr>
          <w:rFonts w:hint="eastAsia" w:asciiTheme="minorEastAsia" w:hAnsiTheme="minorEastAsia" w:eastAsiaTheme="minorEastAsia" w:cstheme="minorEastAsia"/>
          <w:b/>
          <w:bCs/>
          <w:color w:val="auto"/>
          <w:kern w:val="2"/>
          <w:sz w:val="24"/>
          <w:szCs w:val="24"/>
          <w:highlight w:val="none"/>
          <w:shd w:val="clear"/>
          <w:lang w:eastAsia="zh-CN"/>
        </w:rPr>
        <w:t>竞价人应以</w:t>
      </w:r>
      <w:r>
        <w:rPr>
          <w:rFonts w:hint="eastAsia" w:asciiTheme="minorEastAsia" w:hAnsiTheme="minorEastAsia" w:eastAsiaTheme="minorEastAsia" w:cstheme="minorEastAsia"/>
          <w:b/>
          <w:bCs/>
          <w:color w:val="auto"/>
          <w:kern w:val="2"/>
          <w:sz w:val="24"/>
          <w:szCs w:val="24"/>
          <w:highlight w:val="none"/>
          <w:shd w:val="clear"/>
          <w:lang w:val="en-US" w:eastAsia="zh-CN"/>
        </w:rPr>
        <w:t>下浮</w:t>
      </w:r>
      <w:r>
        <w:rPr>
          <w:rFonts w:hint="eastAsia" w:asciiTheme="minorEastAsia" w:hAnsiTheme="minorEastAsia" w:eastAsiaTheme="minorEastAsia" w:cstheme="minorEastAsia"/>
          <w:b/>
          <w:bCs/>
          <w:color w:val="auto"/>
          <w:kern w:val="2"/>
          <w:sz w:val="24"/>
          <w:szCs w:val="24"/>
          <w:highlight w:val="none"/>
          <w:shd w:val="clear"/>
          <w:lang w:eastAsia="zh-CN"/>
        </w:rPr>
        <w:t>率进行报价，竞价系统设置的价格</w:t>
      </w:r>
      <w:r>
        <w:rPr>
          <w:rFonts w:hint="eastAsia" w:asciiTheme="minorEastAsia" w:hAnsiTheme="minorEastAsia" w:eastAsiaTheme="minorEastAsia" w:cstheme="minorEastAsia"/>
          <w:b/>
          <w:bCs/>
          <w:color w:val="auto"/>
          <w:kern w:val="2"/>
          <w:sz w:val="24"/>
          <w:szCs w:val="24"/>
          <w:highlight w:val="none"/>
          <w:shd w:val="clear"/>
          <w:lang w:val="en-US" w:eastAsia="zh-CN"/>
        </w:rPr>
        <w:t>6</w:t>
      </w:r>
      <w:r>
        <w:rPr>
          <w:rFonts w:hint="eastAsia" w:asciiTheme="minorEastAsia" w:hAnsiTheme="minorEastAsia" w:eastAsiaTheme="minorEastAsia" w:cstheme="minorEastAsia"/>
          <w:b/>
          <w:bCs/>
          <w:color w:val="auto"/>
          <w:kern w:val="2"/>
          <w:sz w:val="24"/>
          <w:szCs w:val="24"/>
          <w:highlight w:val="none"/>
          <w:shd w:val="clear"/>
          <w:lang w:eastAsia="zh-CN"/>
        </w:rPr>
        <w:t>表示</w:t>
      </w:r>
      <w:r>
        <w:rPr>
          <w:rFonts w:hint="eastAsia" w:asciiTheme="minorEastAsia" w:hAnsiTheme="minorEastAsia" w:eastAsiaTheme="minorEastAsia" w:cstheme="minorEastAsia"/>
          <w:b/>
          <w:bCs/>
          <w:color w:val="auto"/>
          <w:kern w:val="2"/>
          <w:sz w:val="24"/>
          <w:szCs w:val="24"/>
          <w:highlight w:val="none"/>
          <w:shd w:val="clear"/>
          <w:lang w:val="en-US" w:eastAsia="zh-CN"/>
        </w:rPr>
        <w:t>下浮</w:t>
      </w:r>
      <w:r>
        <w:rPr>
          <w:rFonts w:hint="eastAsia" w:asciiTheme="minorEastAsia" w:hAnsiTheme="minorEastAsia" w:eastAsiaTheme="minorEastAsia" w:cstheme="minorEastAsia"/>
          <w:b/>
          <w:bCs/>
          <w:color w:val="auto"/>
          <w:kern w:val="2"/>
          <w:sz w:val="24"/>
          <w:szCs w:val="24"/>
          <w:highlight w:val="none"/>
          <w:shd w:val="clear"/>
          <w:lang w:eastAsia="zh-CN"/>
        </w:rPr>
        <w:t>率为</w:t>
      </w:r>
      <w:r>
        <w:rPr>
          <w:rFonts w:hint="eastAsia" w:asciiTheme="minorEastAsia" w:hAnsiTheme="minorEastAsia" w:eastAsiaTheme="minorEastAsia" w:cstheme="minorEastAsia"/>
          <w:b/>
          <w:bCs/>
          <w:color w:val="auto"/>
          <w:kern w:val="2"/>
          <w:sz w:val="24"/>
          <w:szCs w:val="24"/>
          <w:highlight w:val="none"/>
          <w:shd w:val="clear"/>
          <w:lang w:val="en-US" w:eastAsia="zh-CN"/>
        </w:rPr>
        <w:t>6%</w:t>
      </w:r>
      <w:r>
        <w:rPr>
          <w:rFonts w:hint="eastAsia" w:asciiTheme="minorEastAsia" w:hAnsiTheme="minorEastAsia" w:eastAsiaTheme="minorEastAsia" w:cstheme="minorEastAsia"/>
          <w:b/>
          <w:bCs/>
          <w:color w:val="auto"/>
          <w:kern w:val="2"/>
          <w:sz w:val="24"/>
          <w:szCs w:val="24"/>
          <w:highlight w:val="none"/>
          <w:shd w:val="clear"/>
          <w:lang w:eastAsia="zh-CN"/>
        </w:rPr>
        <w:t>，下浮率有效范围为6%-10%（保留至小数点后两位），</w:t>
      </w:r>
      <w:r>
        <w:rPr>
          <w:rFonts w:hint="eastAsia" w:asciiTheme="minorEastAsia" w:hAnsiTheme="minorEastAsia" w:eastAsiaTheme="minorEastAsia" w:cstheme="minorEastAsia"/>
          <w:b/>
          <w:bCs/>
          <w:color w:val="auto"/>
          <w:kern w:val="2"/>
          <w:sz w:val="24"/>
          <w:szCs w:val="24"/>
          <w:highlight w:val="none"/>
          <w:shd w:val="clear"/>
          <w:lang w:val="en-US" w:eastAsia="zh-CN"/>
        </w:rPr>
        <w:t>超出范围的作为无效报价。</w:t>
      </w:r>
      <w:r>
        <w:rPr>
          <w:rFonts w:hint="eastAsia" w:asciiTheme="minorEastAsia" w:hAnsiTheme="minorEastAsia" w:eastAsiaTheme="minorEastAsia" w:cstheme="minorEastAsia"/>
          <w:b/>
          <w:bCs/>
          <w:color w:val="auto"/>
          <w:kern w:val="2"/>
          <w:sz w:val="24"/>
          <w:szCs w:val="24"/>
          <w:highlight w:val="none"/>
          <w:shd w:val="clear"/>
          <w:lang w:eastAsia="zh-CN"/>
        </w:rPr>
        <w:t>例如</w:t>
      </w:r>
      <w:r>
        <w:rPr>
          <w:rFonts w:hint="eastAsia" w:asciiTheme="minorEastAsia" w:hAnsiTheme="minorEastAsia" w:eastAsiaTheme="minorEastAsia" w:cstheme="minorEastAsia"/>
          <w:b/>
          <w:bCs/>
          <w:color w:val="auto"/>
          <w:kern w:val="2"/>
          <w:sz w:val="24"/>
          <w:szCs w:val="24"/>
          <w:highlight w:val="none"/>
          <w:shd w:val="clear"/>
          <w:lang w:val="en-US" w:eastAsia="zh-CN"/>
        </w:rPr>
        <w:t>填报8.8，表示下浮率为8.8%</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填报6.8表示下浮率为6.8%，</w:t>
      </w:r>
      <w:r>
        <w:rPr>
          <w:rFonts w:hint="eastAsia" w:asciiTheme="minorEastAsia" w:hAnsiTheme="minorEastAsia" w:eastAsiaTheme="minorEastAsia" w:cstheme="minorEastAsia"/>
          <w:b/>
          <w:bCs/>
          <w:color w:val="auto"/>
          <w:kern w:val="2"/>
          <w:sz w:val="24"/>
          <w:szCs w:val="24"/>
          <w:highlight w:val="none"/>
          <w:shd w:val="clear"/>
          <w:lang w:eastAsia="zh-CN"/>
        </w:rPr>
        <w:t>填报下浮率在报价区间内且下浮率最高的竞价人作为本项目成交人</w:t>
      </w:r>
      <w:bookmarkStart w:id="0" w:name="_GoBack"/>
      <w:bookmarkEnd w:id="0"/>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4.特别提示：标的经公开征集到合格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5.本公司有权就竞价时间做出调整，如有调整将在本公司网站进行公告。</w:t>
      </w:r>
    </w:p>
    <w:p>
      <w:pPr>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FF0000"/>
          <w:sz w:val="24"/>
          <w:szCs w:val="24"/>
          <w:highlight w:val="none"/>
        </w:rPr>
        <w:t>竞价成交后，本项目的</w:t>
      </w:r>
      <w:r>
        <w:rPr>
          <w:rFonts w:hint="eastAsia" w:asciiTheme="minorEastAsia" w:hAnsiTheme="minorEastAsia" w:eastAsiaTheme="minorEastAsia" w:cstheme="minorEastAsia"/>
          <w:b/>
          <w:bCs/>
          <w:color w:val="FF0000"/>
          <w:sz w:val="24"/>
          <w:szCs w:val="24"/>
          <w:highlight w:val="none"/>
          <w:lang w:val="en-US" w:eastAsia="zh-CN"/>
        </w:rPr>
        <w:t>交易</w:t>
      </w:r>
      <w:r>
        <w:rPr>
          <w:rFonts w:hint="eastAsia" w:asciiTheme="minorEastAsia" w:hAnsiTheme="minorEastAsia" w:eastAsiaTheme="minorEastAsia" w:cstheme="minorEastAsia"/>
          <w:b/>
          <w:bCs/>
          <w:color w:val="FF0000"/>
          <w:sz w:val="24"/>
          <w:szCs w:val="24"/>
          <w:highlight w:val="none"/>
        </w:rPr>
        <w:t>服务费按</w:t>
      </w:r>
      <w:r>
        <w:rPr>
          <w:rFonts w:hint="eastAsia" w:asciiTheme="minorEastAsia" w:hAnsiTheme="minorEastAsia" w:eastAsiaTheme="minorEastAsia" w:cstheme="minorEastAsia"/>
          <w:b/>
          <w:bCs/>
          <w:color w:val="FF0000"/>
          <w:sz w:val="24"/>
          <w:szCs w:val="24"/>
          <w:highlight w:val="none"/>
          <w:lang w:val="en-US" w:eastAsia="zh-CN"/>
        </w:rPr>
        <w:t>5000元包干</w:t>
      </w:r>
      <w:r>
        <w:rPr>
          <w:rFonts w:hint="eastAsia" w:asciiTheme="minorEastAsia" w:hAnsiTheme="minorEastAsia" w:eastAsiaTheme="minorEastAsia" w:cstheme="minorEastAsia"/>
          <w:b/>
          <w:bCs/>
          <w:color w:val="FF0000"/>
          <w:sz w:val="24"/>
          <w:szCs w:val="24"/>
          <w:highlight w:val="none"/>
        </w:rPr>
        <w:t>向成交</w:t>
      </w:r>
      <w:r>
        <w:rPr>
          <w:rFonts w:hint="eastAsia" w:asciiTheme="minorEastAsia" w:hAnsiTheme="minorEastAsia" w:eastAsiaTheme="minorEastAsia" w:cstheme="minorEastAsia"/>
          <w:b/>
          <w:bCs/>
          <w:color w:val="FF0000"/>
          <w:sz w:val="24"/>
          <w:szCs w:val="24"/>
          <w:highlight w:val="none"/>
          <w:lang w:val="en-US" w:eastAsia="zh-CN"/>
        </w:rPr>
        <w:t>人</w:t>
      </w:r>
      <w:r>
        <w:rPr>
          <w:rFonts w:hint="eastAsia" w:asciiTheme="minorEastAsia" w:hAnsiTheme="minorEastAsia" w:eastAsiaTheme="minorEastAsia" w:cstheme="minorEastAsia"/>
          <w:b/>
          <w:bCs/>
          <w:color w:val="FF0000"/>
          <w:sz w:val="24"/>
          <w:szCs w:val="24"/>
          <w:highlight w:val="none"/>
        </w:rPr>
        <w:t>收取</w:t>
      </w:r>
      <w:r>
        <w:rPr>
          <w:rFonts w:hint="eastAsia" w:asciiTheme="minorEastAsia" w:hAnsiTheme="minorEastAsia" w:eastAsiaTheme="minorEastAsia" w:cstheme="minorEastAsia"/>
          <w:color w:val="FF0000"/>
          <w:sz w:val="24"/>
          <w:szCs w:val="24"/>
          <w:highlight w:val="none"/>
        </w:rPr>
        <w:t>。</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以竞价公告为准。</w:t>
      </w:r>
    </w:p>
    <w:p>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，或逾期未缴纳交易服务费，本公司按违约处理，保证金不予退回，同时《竞价结果通知书》自动失效，并视情对竞价标的再次竞价或处理，本公司</w:t>
      </w:r>
      <w:r>
        <w:rPr>
          <w:rFonts w:hint="eastAsia" w:asciiTheme="minorEastAsia" w:hAnsiTheme="minorEastAsia" w:eastAsiaTheme="minorEastAsia" w:cstheme="minorEastAsia"/>
          <w:color w:val="auto"/>
          <w:kern w:val="2"/>
          <w:sz w:val="24"/>
          <w:szCs w:val="24"/>
          <w:highlight w:val="none"/>
          <w:shd w:val="clear"/>
          <w:lang w:val="en-US" w:eastAsia="zh-CN"/>
        </w:rPr>
        <w:t>及委托人</w:t>
      </w:r>
      <w:r>
        <w:rPr>
          <w:rFonts w:hint="eastAsia" w:asciiTheme="minorEastAsia" w:hAnsiTheme="minorEastAsia" w:eastAsiaTheme="minorEastAsia" w:cstheme="minorEastAsia"/>
          <w:color w:val="auto"/>
          <w:kern w:val="2"/>
          <w:sz w:val="24"/>
          <w:szCs w:val="24"/>
          <w:highlight w:val="none"/>
          <w:shd w:val="clear"/>
        </w:rPr>
        <w:t>将保留向该成交人提起赔偿诉讼的权利。</w:t>
      </w:r>
    </w:p>
    <w:p>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十一、注意事项</w:t>
      </w:r>
    </w:p>
    <w:p>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十二、特别提示</w:t>
      </w:r>
    </w:p>
    <w:tbl>
      <w:tblPr>
        <w:tblStyle w:val="5"/>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pPr>
        <w:widowControl/>
        <w:shd w:val="clear"/>
        <w:snapToGrid/>
        <w:spacing w:before="0" w:line="360" w:lineRule="auto"/>
        <w:ind w:firstLine="0" w:firstLineChars="0"/>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pPr>
        <w:widowControl/>
        <w:shd w:val="clear"/>
        <w:wordWrap/>
        <w:snapToGrid/>
        <w:spacing w:before="0" w:line="360" w:lineRule="auto"/>
        <w:ind w:firstLine="480" w:firstLineChars="200"/>
        <w:jc w:val="right"/>
        <w:rPr>
          <w:rFonts w:hint="eastAsia" w:asciiTheme="minorEastAsia" w:hAnsiTheme="minorEastAsia" w:eastAsiaTheme="minorEastAsia" w:cstheme="minorEastAsia"/>
          <w:color w:val="0000FF"/>
          <w:kern w:val="2"/>
          <w:sz w:val="24"/>
          <w:szCs w:val="24"/>
          <w:highlight w:val="none"/>
          <w:shd w:val="clear"/>
          <w:lang w:val="en-US" w:eastAsia="zh-CN"/>
        </w:rPr>
      </w:pPr>
      <w:r>
        <w:rPr>
          <w:rFonts w:hint="eastAsia" w:asciiTheme="minorEastAsia" w:hAnsiTheme="minorEastAsia" w:eastAsiaTheme="minorEastAsia" w:cstheme="minorEastAsia"/>
          <w:color w:val="0000FF"/>
          <w:kern w:val="2"/>
          <w:sz w:val="24"/>
          <w:szCs w:val="24"/>
          <w:highlight w:val="none"/>
          <w:shd w:val="clear"/>
          <w:lang w:val="en-US" w:eastAsia="zh-CN"/>
        </w:rPr>
        <w:t>2024年4月9日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8E7A70"/>
    <w:multiLevelType w:val="singleLevel"/>
    <w:tmpl w:val="D78E7A70"/>
    <w:lvl w:ilvl="0" w:tentative="0">
      <w:start w:val="2"/>
      <w:numFmt w:val="chineseCounting"/>
      <w:suff w:val="nothing"/>
      <w:lvlText w:val="%1、"/>
      <w:lvlJc w:val="left"/>
      <w:rPr>
        <w:rFonts w:hint="eastAsia"/>
      </w:rPr>
    </w:lvl>
  </w:abstractNum>
  <w:abstractNum w:abstractNumId="1">
    <w:nsid w:val="EA702C01"/>
    <w:multiLevelType w:val="singleLevel"/>
    <w:tmpl w:val="EA702C01"/>
    <w:lvl w:ilvl="0" w:tentative="0">
      <w:start w:val="6"/>
      <w:numFmt w:val="chineseCounting"/>
      <w:suff w:val="nothing"/>
      <w:lvlText w:val="（%1）"/>
      <w:lvlJc w:val="left"/>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3AD017A1"/>
    <w:rsid w:val="052D7120"/>
    <w:rsid w:val="3AD01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Body Text"/>
    <w:basedOn w:val="1"/>
    <w:qFormat/>
    <w:uiPriority w:val="0"/>
    <w:pPr>
      <w:spacing w:line="380" w:lineRule="exact"/>
    </w:pPr>
    <w:rPr>
      <w:sz w:val="24"/>
    </w:rPr>
  </w:style>
  <w:style w:type="paragraph" w:styleId="4">
    <w:name w:val="Body Text First Indent"/>
    <w:basedOn w:val="3"/>
    <w:autoRedefine/>
    <w:qFormat/>
    <w:uiPriority w:val="0"/>
    <w:pPr>
      <w:ind w:firstLine="420" w:firstLineChars="100"/>
    </w:pPr>
    <w:rPr>
      <w:kern w:val="0"/>
      <w:sz w:val="20"/>
    </w:rPr>
  </w:style>
  <w:style w:type="paragraph" w:customStyle="1" w:styleId="7">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8">
    <w:name w:val="null3"/>
    <w:autoRedefine/>
    <w:hidden/>
    <w:qFormat/>
    <w:uiPriority w:val="0"/>
    <w:rPr>
      <w:rFonts w:hint="eastAsia" w:asciiTheme="minorHAnsi" w:hAnsiTheme="minorHAnsi" w:eastAsiaTheme="minorEastAsia" w:cstheme="minorBidi"/>
      <w:lang w:val="en-US" w:eastAsia="zh-Hans"/>
    </w:rPr>
  </w:style>
  <w:style w:type="character" w:customStyle="1" w:styleId="9">
    <w:name w:val="font11"/>
    <w:autoRedefine/>
    <w:qFormat/>
    <w:uiPriority w:val="0"/>
    <w:rPr>
      <w:rFonts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2024-04-09T02:36:00Z</dcterms:created>
  <dc:creator>土豆排骨的滋味</dc:creator>
  <cp:lastModifiedBy>土豆排骨的滋味</cp:lastModifiedBy>
  <dcterms:modified xsi:type="dcterms:W3CDTF">2024-04-09T03:36:03Z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2F68AB64A0B74856ACE9B53AF0051CA3_11</vt:lpwstr>
  </property>
</Properties>
</file>