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保安员服务检查细则</w:t>
      </w:r>
      <w:bookmarkStart w:id="0" w:name="_GoBack"/>
      <w:bookmarkEnd w:id="0"/>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项目：连城县四角井历史文化街区（一期）保安服务采购</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690"/>
        <w:gridCol w:w="589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服务范围：巡逻服务、安保服务、临时性任务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保安员人数</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符合合同约定的人数，具体以采购人通知为准。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保安员要求</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符合人员要求，五官端正，文化程度和身高等符合采购要求规定。</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满足岗位要求</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1.熟知岗位职责和本岗位应知应会，不合规的发现一次扣2分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2.了解采购人基本情况：如采购人公司概况、服务要求等。</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二、素质要求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工作纪律</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1.严禁聚众赌博、监守自盗、任何刑事事件和违反治安等行为。</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2.礼貌待客，严禁用粗言秽语，讥讽群众或对群众不礼貌，以及因保安员服务原因造成投诉的。</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3．爱护服务范围各种公共财物，不得故意损坏服务范围内任何公共财物。</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4.严禁工作时间内擅自进入非采购人服务区域内。</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5.严禁出现危害他人的行为。</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6.保安员严禁从事第二职业。</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7.工作时严禁打私人电话、抽烟、会客、吃东西及其他与工作无关的事。</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8.保安员用具严禁用做工作以外用途、不得暴力操作、违规操作，现场设备有损坏的必须出具经项目管理处经理签字确认的书面材料；不使用时集中存放，摆放有序。</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9.听从采购人委派成交供应商保安员工作范围内的指令。</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仪容仪表</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1.男职工发根不过衣领，前发不遮眼，不梳怪异发型，不染颜色（黑色除外）。每天修面，不留胡须，不留大鬓角、不得纹身、指甲不得超出指甲盖外延2mm。</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2.上班时间统一着工作服，并应保持干净整洁，不得佩带饰品。</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3.态度要友善、面露微笑，使用礼貌用语，不可带有情绪工作。</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4.遵守采购人其它相关规定。</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三、工作要求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准备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1.提前10分钟到岗位自检仪容仪表。</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2．交班前5分钟，保安主管布置当天的工作任务及注意事项的。</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接班</w:t>
            </w:r>
          </w:p>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（接岗）</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1.仔细查阅上一班记录。了解上一班次的值班情况和未完成工作，交接哨位警械等，并做好交接记录。</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2.列队赶赴分派哨位，队伍杂乱无序。</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通用要求</w:t>
            </w: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记录要求</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各种记录应保存完好，字迹清楚明了，无丢失、无赃污等，并及时上交存档。</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相关责任</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各岗位保安员有责任对公共设备设施使用情况进行监督和检查，发现问题未及时报修的。</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突发事件</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所有保安员必须熟知各项应急预案，并能与实际相结合。</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trike/>
                <w:sz w:val="24"/>
                <w:szCs w:val="24"/>
                <w:highlight w:val="none"/>
              </w:rPr>
            </w:pPr>
            <w:r>
              <w:rPr>
                <w:rFonts w:hint="eastAsia" w:asciiTheme="minorEastAsia" w:hAnsiTheme="minorEastAsia" w:eastAsiaTheme="minorEastAsia" w:cstheme="minorEastAsia"/>
                <w:bCs/>
                <w:sz w:val="24"/>
                <w:szCs w:val="24"/>
                <w:highlight w:val="none"/>
              </w:rPr>
              <w:t>中标单位要制订各项突发事件的应急预案，并定期组织演习，做到有详细的年度演练计划和培训记录等。对采购人的紧急事件能给与积极响应。</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trike/>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培训</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中标单位每月组织1次派驻保安员培训并提供培训记录资料。</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通讯设备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各岗位要保证通讯器材完好，发现问题及时维修，确保出现问题时能及时保持各岗位之间的联络。</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消防设备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熟知消防知识、服务范围内消防设备、设施摆放位置，会正确使用各种消防设备设施，消防知识无盲点。</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巡逻</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服务</w:t>
            </w: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巡逻</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管理区域内实行365天24小时全天候保安员巡逻服务，无脱岗现象。要保持良好的精神状态，特别是夜间巡逻要重点观察服务范围内的可疑情况。</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其他</w:t>
            </w: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1.及时制止乱贴小广告现象，发现可疑人员在服务范围内做危害服务范围设备设施及住户的行为要及时处理和上报。</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2.发现公园内有随意堆放生活垃圾、装修垃圾，以及将衣服、被子等悬挂到公园公共区域的。</w:t>
            </w:r>
          </w:p>
        </w:tc>
        <w:tc>
          <w:tcPr>
            <w:tcW w:w="810" w:type="pct"/>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bl>
    <w:p>
      <w:pPr>
        <w:spacing w:line="360" w:lineRule="auto"/>
        <w:jc w:val="center"/>
        <w:rPr>
          <w:rFonts w:hint="eastAsia" w:asciiTheme="minorEastAsia" w:hAnsiTheme="minorEastAsia" w:eastAsiaTheme="minorEastAsia" w:cstheme="minorEastAsia"/>
          <w:bCs/>
          <w:sz w:val="24"/>
          <w:szCs w:val="24"/>
          <w:highlight w:val="none"/>
        </w:rPr>
      </w:pPr>
    </w:p>
    <w:p>
      <w:pPr>
        <w:spacing w:line="360" w:lineRule="auto"/>
        <w:jc w:val="center"/>
        <w:rPr>
          <w:rFonts w:hint="eastAsia" w:asciiTheme="minorEastAsia" w:hAnsiTheme="minorEastAsia" w:eastAsiaTheme="minorEastAsia" w:cstheme="minorEastAsia"/>
          <w:bCs/>
          <w:sz w:val="24"/>
          <w:szCs w:val="24"/>
          <w:highlight w:val="none"/>
        </w:rPr>
      </w:pP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购买保安员服务周常检查表</w:t>
      </w:r>
    </w:p>
    <w:p>
      <w:pPr>
        <w:spacing w:line="360" w:lineRule="auto"/>
        <w:ind w:right="-334" w:rightChars="-159"/>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项目：</w:t>
      </w:r>
      <w:r>
        <w:rPr>
          <w:rFonts w:hint="eastAsia" w:asciiTheme="minorEastAsia" w:hAnsiTheme="minorEastAsia" w:eastAsiaTheme="minorEastAsia" w:cstheme="minorEastAsia"/>
          <w:bCs/>
          <w:sz w:val="24"/>
          <w:szCs w:val="24"/>
          <w:highlight w:val="none"/>
          <w:u w:val="single"/>
        </w:rPr>
        <w:t xml:space="preserve">连城县四角井历史文化街区（一期）保安服务采购 </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656"/>
        <w:gridCol w:w="1918"/>
        <w:gridCol w:w="920"/>
        <w:gridCol w:w="143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物业管理中心名称</w:t>
            </w:r>
          </w:p>
        </w:tc>
        <w:tc>
          <w:tcPr>
            <w:tcW w:w="151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p>
        </w:tc>
        <w:tc>
          <w:tcPr>
            <w:tcW w:w="2207"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检查日期：    </w:t>
            </w:r>
          </w:p>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检查项目/位置</w:t>
            </w: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现场巡检出现的问题</w:t>
            </w: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w:t>
            </w: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整改意见：</w:t>
            </w: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验证结论：</w:t>
            </w:r>
          </w:p>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w:t>
            </w:r>
          </w:p>
          <w:p>
            <w:pPr>
              <w:spacing w:line="360" w:lineRule="auto"/>
              <w:ind w:right="120"/>
              <w:jc w:val="center"/>
              <w:rPr>
                <w:rFonts w:asciiTheme="minorEastAsia" w:hAnsiTheme="minorEastAsia" w:eastAsiaTheme="minorEastAsia" w:cstheme="minorEastAsia"/>
                <w:sz w:val="24"/>
                <w:szCs w:val="24"/>
                <w:highlight w:val="none"/>
              </w:rPr>
            </w:pPr>
          </w:p>
          <w:p>
            <w:pPr>
              <w:pStyle w:val="4"/>
              <w:spacing w:line="360" w:lineRule="auto"/>
              <w:rPr>
                <w:rFonts w:asciiTheme="minorEastAsia" w:hAnsiTheme="minorEastAsia" w:eastAsiaTheme="minorEastAsia" w:cstheme="minorEastAsia"/>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物业管理中心负责人：</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物业公司主任：</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bl>
    <w:p>
      <w:pPr>
        <w:spacing w:line="360" w:lineRule="auto"/>
        <w:rPr>
          <w:rFonts w:asciiTheme="minorEastAsia" w:hAnsiTheme="minorEastAsia" w:eastAsiaTheme="minorEastAsia" w:cstheme="minorEastAsia"/>
          <w:b/>
          <w:sz w:val="24"/>
          <w:szCs w:val="24"/>
          <w:highlight w:val="none"/>
        </w:rPr>
      </w:pPr>
    </w:p>
    <w:p>
      <w:pPr>
        <w:spacing w:line="360" w:lineRule="auto"/>
        <w:jc w:val="center"/>
        <w:rPr>
          <w:rFonts w:hint="eastAsia" w:asciiTheme="minorEastAsia" w:hAnsiTheme="minorEastAsia" w:eastAsiaTheme="minorEastAsia" w:cstheme="minorEastAsia"/>
          <w:bCs/>
          <w:sz w:val="32"/>
          <w:szCs w:val="32"/>
          <w:highlight w:val="none"/>
        </w:rPr>
      </w:pPr>
    </w:p>
    <w:p>
      <w:pPr>
        <w:spacing w:line="360" w:lineRule="auto"/>
        <w:jc w:val="center"/>
        <w:rPr>
          <w:rFonts w:hint="eastAsia" w:asciiTheme="minorEastAsia" w:hAnsiTheme="minorEastAsia" w:eastAsiaTheme="minorEastAsia" w:cstheme="minorEastAsia"/>
          <w:bCs/>
          <w:sz w:val="32"/>
          <w:szCs w:val="32"/>
          <w:highlight w:val="none"/>
        </w:rPr>
      </w:pPr>
    </w:p>
    <w:p>
      <w:pPr>
        <w:spacing w:line="360" w:lineRule="auto"/>
        <w:jc w:val="center"/>
        <w:rPr>
          <w:rFonts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购买保安员服务月度考核评定表</w:t>
      </w:r>
    </w:p>
    <w:p>
      <w:pPr>
        <w:spacing w:line="360" w:lineRule="auto"/>
        <w:ind w:right="-334" w:rightChars="-159"/>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项目：</w:t>
      </w:r>
      <w:r>
        <w:rPr>
          <w:rFonts w:hint="eastAsia" w:asciiTheme="minorEastAsia" w:hAnsiTheme="minorEastAsia" w:eastAsiaTheme="minorEastAsia" w:cstheme="minorEastAsia"/>
          <w:bCs/>
          <w:sz w:val="24"/>
          <w:szCs w:val="24"/>
          <w:highlight w:val="none"/>
          <w:u w:val="single"/>
        </w:rPr>
        <w:t xml:space="preserve">连城县四角井历史文化街区（一期） </w:t>
      </w:r>
      <w:r>
        <w:rPr>
          <w:rFonts w:hint="eastAsia" w:asciiTheme="minorEastAsia" w:hAnsiTheme="minorEastAsia" w:eastAsiaTheme="minorEastAsia" w:cstheme="minorEastAsia"/>
          <w:bCs/>
          <w:sz w:val="24"/>
          <w:szCs w:val="24"/>
          <w:highlight w:val="none"/>
        </w:rPr>
        <w:t xml:space="preserve">                     编号：</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603"/>
        <w:gridCol w:w="258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购买保安员服务</w:t>
            </w:r>
          </w:p>
        </w:tc>
        <w:tc>
          <w:tcPr>
            <w:tcW w:w="353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考评时限</w:t>
            </w:r>
          </w:p>
        </w:tc>
        <w:tc>
          <w:tcPr>
            <w:tcW w:w="353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年     月     日至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本月评定记要：</w:t>
            </w:r>
          </w:p>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（1）主要问题简述：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（2）整改意见和要求：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ind w:firstLine="2880" w:firstLineChars="1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）物业管理中心负责人：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综合评定结论：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本考核期总得分：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分，应扣除费用为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本期实际支付的费用为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17"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w:t>
            </w:r>
          </w:p>
          <w:p>
            <w:pPr>
              <w:spacing w:line="360" w:lineRule="auto"/>
              <w:ind w:right="120"/>
              <w:jc w:val="center"/>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515" w:type="pct"/>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）物业管理中心负责人：</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7" w:type="pct"/>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物业公司主任：</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物业公司总经理审批意见：</w:t>
            </w:r>
          </w:p>
          <w:p>
            <w:pPr>
              <w:spacing w:line="360" w:lineRule="auto"/>
              <w:ind w:right="120" w:firstLine="4440" w:firstLineChars="1850"/>
              <w:rPr>
                <w:rFonts w:asciiTheme="minorEastAsia" w:hAnsiTheme="minorEastAsia" w:eastAsiaTheme="minorEastAsia" w:cstheme="minorEastAsia"/>
                <w:sz w:val="24"/>
                <w:szCs w:val="24"/>
                <w:highlight w:val="none"/>
              </w:rPr>
            </w:pPr>
          </w:p>
          <w:p>
            <w:pPr>
              <w:spacing w:line="360" w:lineRule="auto"/>
              <w:ind w:right="120" w:firstLine="5520" w:firstLineChars="23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2EDB2F12"/>
    <w:rsid w:val="2EDB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3">
    <w:name w:val="Plain Text"/>
    <w:basedOn w:val="1"/>
    <w:next w:val="1"/>
    <w:qFormat/>
    <w:uiPriority w:val="0"/>
    <w:rPr>
      <w:rFonts w:ascii="宋体" w:hAnsi="Courier New"/>
      <w:szCs w:val="20"/>
    </w:rPr>
  </w:style>
  <w:style w:type="paragraph" w:styleId="4">
    <w:name w:val="Body Text Indent 2"/>
    <w:basedOn w:val="1"/>
    <w:qFormat/>
    <w:uiPriority w:val="99"/>
    <w:pPr>
      <w:spacing w:after="120" w:line="480" w:lineRule="auto"/>
      <w:ind w:left="420" w:leftChars="20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2024-03-21T02:51:00Z</dcterms:created>
  <dc:creator>土豆排骨的滋味</dc:creator>
  <cp:lastModifiedBy>土豆排骨的滋味</cp:lastModifiedBy>
  <dcterms:modified xsi:type="dcterms:W3CDTF">2024-03-21T02:56:21Z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4F764E05EEBC4FCFBC3FA025E67B1C7C_11</vt:lpwstr>
  </property>
</Properties>
</file>