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2" w:firstLineChars="20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网络竞价须知</w:t>
      </w:r>
    </w:p>
    <w:p>
      <w:pPr>
        <w:widowControl/>
        <w:spacing w:line="360" w:lineRule="auto"/>
        <w:ind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color w:val="0000FF"/>
          <w:sz w:val="24"/>
          <w:szCs w:val="24"/>
          <w:highlight w:val="none"/>
          <w:lang w:eastAsia="zh-CN"/>
        </w:rPr>
        <w:t>LCCQJJ20240327</w:t>
      </w:r>
      <w:r>
        <w:rPr>
          <w:rFonts w:hint="eastAsia" w:asciiTheme="minorEastAsia" w:hAnsiTheme="minorEastAsia" w:eastAsiaTheme="minorEastAsia" w:cstheme="minorEastAsia"/>
          <w:sz w:val="24"/>
          <w:szCs w:val="24"/>
          <w:highlight w:val="none"/>
        </w:rPr>
        <w:t>）</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连城县国有资产产权交易服务有限公司（以下简称本公司）遵循“公开、公平、公正、诚实信用”的原则，依照国家法律、法规、政策为本次竞价活动提供服务。现将有关竞价事项告知如下：</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一、公开竞价、报名时间、地点</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竞价时间：2024年</w:t>
      </w:r>
      <w:r>
        <w:rPr>
          <w:rFonts w:hint="eastAsia" w:asciiTheme="minorEastAsia" w:hAnsiTheme="minorEastAsia" w:eastAsiaTheme="minorEastAsia" w:cstheme="minorEastAsia"/>
          <w:sz w:val="24"/>
          <w:szCs w:val="24"/>
          <w:highlight w:val="none"/>
          <w:lang w:eastAsia="zh-CN"/>
        </w:rPr>
        <w:t>3月27日</w:t>
      </w:r>
      <w:r>
        <w:rPr>
          <w:rFonts w:hint="eastAsia" w:asciiTheme="minorEastAsia" w:hAnsiTheme="minorEastAsia" w:eastAsiaTheme="minorEastAsia" w:cstheme="minorEastAsia"/>
          <w:sz w:val="24"/>
          <w:szCs w:val="24"/>
          <w:highlight w:val="none"/>
        </w:rPr>
        <w:t>9:30开始至9:50止（20分钟）。</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竞价地点：权益云交易平台或微信公众号“权益云交易平台”</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报名时间：2024年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22</w:t>
      </w:r>
      <w:r>
        <w:rPr>
          <w:rFonts w:hint="eastAsia" w:asciiTheme="minorEastAsia" w:hAnsiTheme="minorEastAsia" w:eastAsiaTheme="minorEastAsia" w:cstheme="minorEastAsia"/>
          <w:color w:val="0000FF"/>
          <w:sz w:val="24"/>
          <w:szCs w:val="24"/>
          <w:highlight w:val="none"/>
        </w:rPr>
        <w:t>日</w:t>
      </w:r>
      <w:r>
        <w:rPr>
          <w:rFonts w:hint="eastAsia" w:asciiTheme="minorEastAsia" w:hAnsiTheme="minorEastAsia" w:eastAsiaTheme="minorEastAsia" w:cstheme="minorEastAsia"/>
          <w:sz w:val="24"/>
          <w:szCs w:val="24"/>
          <w:highlight w:val="none"/>
        </w:rPr>
        <w:t>至2024年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26</w:t>
      </w:r>
      <w:r>
        <w:rPr>
          <w:rFonts w:hint="eastAsia" w:asciiTheme="minorEastAsia" w:hAnsiTheme="minorEastAsia" w:eastAsiaTheme="minorEastAsia" w:cstheme="minorEastAsia"/>
          <w:color w:val="0000FF"/>
          <w:sz w:val="24"/>
          <w:szCs w:val="24"/>
          <w:highlight w:val="none"/>
        </w:rPr>
        <w:t>日17时</w:t>
      </w:r>
      <w:r>
        <w:rPr>
          <w:rFonts w:hint="eastAsia" w:asciiTheme="minorEastAsia" w:hAnsiTheme="minorEastAsia" w:eastAsiaTheme="minorEastAsia" w:cstheme="minorEastAsia"/>
          <w:sz w:val="24"/>
          <w:szCs w:val="24"/>
          <w:highlight w:val="none"/>
        </w:rPr>
        <w:t>(节假日除外)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报名地点：福建省龙岩市连城县莲峰镇李彭村彭坊桥路1号4层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联系电话：18039848961</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二、项目概况及合同要求</w:t>
      </w:r>
    </w:p>
    <w:p>
      <w:pPr>
        <w:widowControl/>
        <w:spacing w:line="360" w:lineRule="auto"/>
        <w:ind w:firstLine="482" w:firstLineChars="200"/>
        <w:rPr>
          <w:rFonts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sz w:val="24"/>
          <w:szCs w:val="24"/>
          <w:highlight w:val="none"/>
        </w:rPr>
        <w:t>1.项目名称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FF"/>
          <w:sz w:val="24"/>
          <w:szCs w:val="24"/>
          <w:highlight w:val="none"/>
        </w:rPr>
        <w:t>连城县四角井历史文化街区（一期）保安服务采购。</w:t>
      </w:r>
    </w:p>
    <w:p>
      <w:pPr>
        <w:widowControl/>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2.项目概况：</w:t>
      </w:r>
      <w:r>
        <w:rPr>
          <w:rFonts w:hint="eastAsia" w:asciiTheme="minorEastAsia" w:hAnsiTheme="minorEastAsia" w:eastAsiaTheme="minorEastAsia" w:cstheme="minorEastAsia"/>
          <w:color w:val="0000FF"/>
          <w:sz w:val="24"/>
          <w:szCs w:val="24"/>
          <w:highlight w:val="none"/>
        </w:rPr>
        <w:t>本次采购为连城县四角井历史文化街区（一期）购买保安服务。服务费最高限价359122.5元，服务期限5个月。</w:t>
      </w:r>
    </w:p>
    <w:p>
      <w:pPr>
        <w:pStyle w:val="7"/>
        <w:widowControl/>
        <w:shd w:val="clear" w:color="auto" w:fill="FFFFFF"/>
        <w:spacing w:line="360" w:lineRule="auto"/>
        <w:ind w:right="300" w:firstLine="482" w:firstLineChars="200"/>
        <w:jc w:val="both"/>
        <w:rPr>
          <w:rFonts w:asciiTheme="minorEastAsia" w:hAnsiTheme="minorEastAsia" w:eastAsiaTheme="minorEastAsia" w:cstheme="minorEastAsia"/>
          <w:b/>
          <w:bCs/>
          <w:kern w:val="28"/>
          <w:szCs w:val="24"/>
          <w:highlight w:val="none"/>
        </w:rPr>
      </w:pPr>
      <w:r>
        <w:rPr>
          <w:rFonts w:hint="eastAsia" w:asciiTheme="minorEastAsia" w:hAnsiTheme="minorEastAsia" w:eastAsiaTheme="minorEastAsia" w:cstheme="minorEastAsia"/>
          <w:b/>
          <w:bCs/>
          <w:kern w:val="2"/>
          <w:szCs w:val="24"/>
          <w:highlight w:val="none"/>
        </w:rPr>
        <w:t>3.</w:t>
      </w:r>
      <w:r>
        <w:rPr>
          <w:rFonts w:hint="eastAsia" w:asciiTheme="minorEastAsia" w:hAnsiTheme="minorEastAsia" w:eastAsiaTheme="minorEastAsia" w:cstheme="minorEastAsia"/>
          <w:b/>
          <w:bCs/>
          <w:kern w:val="28"/>
          <w:szCs w:val="24"/>
          <w:highlight w:val="none"/>
        </w:rPr>
        <w:t>技术和服务要求：</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（一）工作内容</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采购人的指导下，负责连城县四角井历史文化街区的安全保卫工作；按使用功能不同，实施相应的安全保卫措施以维护管理区域内的治安，保证各功能区域正常的秩序；预防抢劫、偷盗等刑事案件的发生；预防发生重大灾害伤亡事故；</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（2）.在采购人的指导下，负责本次服务采购范围的消防安全管理工作；</w:t>
      </w:r>
    </w:p>
    <w:p>
      <w:pPr>
        <w:pStyle w:val="7"/>
        <w:widowControl/>
        <w:spacing w:line="360" w:lineRule="auto"/>
        <w:ind w:firstLine="480"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zCs w:val="24"/>
          <w:highlight w:val="none"/>
        </w:rPr>
        <w:t>（3）.在采购人的指导下，负责本次服务采购范围外围交通疏导工作；指挥车辆按规定进</w:t>
      </w:r>
      <w:r>
        <w:rPr>
          <w:rFonts w:hint="eastAsia" w:asciiTheme="minorEastAsia" w:hAnsiTheme="minorEastAsia" w:eastAsiaTheme="minorEastAsia" w:cstheme="minorEastAsia"/>
          <w:spacing w:val="-6"/>
          <w:szCs w:val="24"/>
          <w:highlight w:val="none"/>
        </w:rPr>
        <w:t>出管理区域；指导车辆按规定停放在地下停车场或地面停车位；对运送货物车辆的停放、装卸货物等实施管理；对非机动车辆停放负责管理；</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（4）.在采购人的指导下，对</w:t>
      </w:r>
      <w:r>
        <w:rPr>
          <w:rFonts w:hint="eastAsia" w:asciiTheme="minorEastAsia" w:hAnsiTheme="minorEastAsia" w:eastAsiaTheme="minorEastAsia" w:cstheme="minorEastAsia"/>
          <w:szCs w:val="24"/>
          <w:highlight w:val="none"/>
        </w:rPr>
        <w:t>本次服务采购范围</w:t>
      </w:r>
      <w:r>
        <w:rPr>
          <w:rFonts w:hint="eastAsia" w:asciiTheme="minorEastAsia" w:hAnsiTheme="minorEastAsia" w:eastAsiaTheme="minorEastAsia" w:cstheme="minorEastAsia"/>
          <w:spacing w:val="-6"/>
          <w:szCs w:val="24"/>
          <w:highlight w:val="none"/>
        </w:rPr>
        <w:t>外围的治安状况、环境秩序负责；</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（5）.在采购人的指导下，清理在外围兜售商品、盗版软件及黑车、黑摩的等无照商贩及闲杂人员；对在管理区域周围坐卧的顾客、行人、等负责劝阻疏导，做好保安巡逻工作；</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（6）.负责按照采购人要求派驻保安员，派驻保安员必须保持良好的精神状态，严禁酒后作业，如出现可能影响疾病等情况，不得安排上岗，同时保安员入选需要满足以下标准：</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pct"/>
            <w:vAlign w:val="center"/>
          </w:tcPr>
          <w:p>
            <w:pPr>
              <w:adjustRightInd w:val="0"/>
              <w:snapToGrid w:val="0"/>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服务地点</w:t>
            </w:r>
          </w:p>
        </w:tc>
        <w:tc>
          <w:tcPr>
            <w:tcW w:w="3717" w:type="pct"/>
          </w:tcPr>
          <w:p>
            <w:pPr>
              <w:adjustRightInd w:val="0"/>
              <w:snapToGrid w:val="0"/>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pct"/>
            <w:vAlign w:val="center"/>
          </w:tcPr>
          <w:p>
            <w:pPr>
              <w:spacing w:line="360" w:lineRule="auto"/>
              <w:jc w:val="center"/>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连城县四角井文化街区（一期）</w:t>
            </w:r>
          </w:p>
        </w:tc>
        <w:tc>
          <w:tcPr>
            <w:tcW w:w="3717" w:type="pct"/>
          </w:tcPr>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保安员：15人。</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思想品德良好、身体健康，能胜任保安员工作；</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男性；年龄在45周岁以下（含45周岁）；</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身高 1.65M以上；初中以上学历；</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其中部队复退军人、保安学校毕业的人员优先；</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上岗前已经过严格培训、无违法犯罪记录、具有良好形象、责任心强，并持有《保安员证》。</w:t>
            </w:r>
          </w:p>
        </w:tc>
      </w:tr>
    </w:tbl>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（7）.完成采购人指派的其他保安防范工作（如突发状况及临检）。</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（8）.成交供应商每月至少对派驻采购人的保安员进行1次培训（如消控、安防、防暴等），培训前24小时应通知采购人安排人员到场，每次培训后应保存培训记录资料。</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9）.成交供应商要制订各项突发事件的应急预案，并定期组织演习，做到有详细的年度演练计划和培训记录等，对于紧急事件能积极响应并解决。规范管理、设施维护保养、协助清扫保洁及消杀制度落实，做到定人、定岗、定量、定责。</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（10）.成交供应商派驻到采购的人员应相对固定，若发生人员变更，需提交人员变更报告，经采购人同意后，方可进行人员变更。</w:t>
      </w:r>
    </w:p>
    <w:p>
      <w:pPr>
        <w:pStyle w:val="7"/>
        <w:widowControl/>
        <w:spacing w:line="360" w:lineRule="auto"/>
        <w:ind w:firstLine="456"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pacing w:val="-6"/>
          <w:szCs w:val="24"/>
          <w:highlight w:val="none"/>
        </w:rPr>
        <w:t>（11）.采购人如需增减员工，应提前1周书面通知成交供应商，薪资与服务费根据相应岗位按实际人数及按成交中标价计算的人均</w:t>
      </w:r>
      <w:r>
        <w:rPr>
          <w:rFonts w:hint="eastAsia" w:asciiTheme="minorEastAsia" w:hAnsiTheme="minorEastAsia" w:eastAsiaTheme="minorEastAsia" w:cstheme="minorEastAsia"/>
          <w:szCs w:val="24"/>
          <w:highlight w:val="none"/>
        </w:rPr>
        <w:t>报价标准结算。</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（12）.成</w:t>
      </w:r>
      <w:r>
        <w:rPr>
          <w:rFonts w:hint="eastAsia" w:asciiTheme="minorEastAsia" w:hAnsiTheme="minorEastAsia" w:eastAsiaTheme="minorEastAsia" w:cstheme="minorEastAsia"/>
          <w:spacing w:val="-6"/>
          <w:szCs w:val="24"/>
          <w:highlight w:val="none"/>
        </w:rPr>
        <w:t>交供应商派驻保安员须经采购人面试后，方可进驻</w:t>
      </w:r>
      <w:r>
        <w:rPr>
          <w:rFonts w:hint="eastAsia" w:asciiTheme="minorEastAsia" w:hAnsiTheme="minorEastAsia" w:eastAsiaTheme="minorEastAsia" w:cstheme="minorEastAsia"/>
          <w:szCs w:val="24"/>
          <w:highlight w:val="none"/>
        </w:rPr>
        <w:t>本次服务采购范围服务范围</w:t>
      </w:r>
      <w:r>
        <w:rPr>
          <w:rFonts w:hint="eastAsia" w:asciiTheme="minorEastAsia" w:hAnsiTheme="minorEastAsia" w:eastAsiaTheme="minorEastAsia" w:cstheme="minorEastAsia"/>
          <w:spacing w:val="-6"/>
          <w:szCs w:val="24"/>
          <w:highlight w:val="none"/>
        </w:rPr>
        <w:t>工作，派驻保安员</w:t>
      </w:r>
      <w:r>
        <w:rPr>
          <w:rFonts w:hint="eastAsia" w:asciiTheme="minorEastAsia" w:hAnsiTheme="minorEastAsia" w:eastAsiaTheme="minorEastAsia" w:cstheme="minorEastAsia"/>
          <w:szCs w:val="24"/>
          <w:highlight w:val="none"/>
        </w:rPr>
        <w:t>服务质量及标准达不到采购人的要求，采购人有权提议人员更换，</w:t>
      </w:r>
      <w:r>
        <w:rPr>
          <w:rFonts w:hint="eastAsia" w:asciiTheme="minorEastAsia" w:hAnsiTheme="minorEastAsia" w:eastAsiaTheme="minorEastAsia" w:cstheme="minorEastAsia"/>
          <w:spacing w:val="-6"/>
          <w:szCs w:val="24"/>
          <w:highlight w:val="none"/>
        </w:rPr>
        <w:t>成交供应商应在5天内完成</w:t>
      </w:r>
      <w:r>
        <w:rPr>
          <w:rFonts w:hint="eastAsia" w:asciiTheme="minorEastAsia" w:hAnsiTheme="minorEastAsia" w:eastAsiaTheme="minorEastAsia" w:cstheme="minorEastAsia"/>
          <w:szCs w:val="24"/>
          <w:highlight w:val="none"/>
        </w:rPr>
        <w:t>人员更换</w:t>
      </w:r>
      <w:r>
        <w:rPr>
          <w:rFonts w:hint="eastAsia" w:asciiTheme="minorEastAsia" w:hAnsiTheme="minorEastAsia" w:eastAsiaTheme="minorEastAsia" w:cstheme="minorEastAsia"/>
          <w:spacing w:val="-6"/>
          <w:szCs w:val="24"/>
          <w:highlight w:val="none"/>
        </w:rPr>
        <w:t>，且派驻保安员应能尽快适应采购人管理。若出现3次人员不合要求的，视为成交供应商违约，</w:t>
      </w:r>
      <w:r>
        <w:rPr>
          <w:rFonts w:hint="eastAsia" w:asciiTheme="minorEastAsia" w:hAnsiTheme="minorEastAsia" w:eastAsiaTheme="minorEastAsia" w:cstheme="minorEastAsia"/>
          <w:szCs w:val="24"/>
          <w:highlight w:val="none"/>
        </w:rPr>
        <w:t>采购人有权</w:t>
      </w:r>
      <w:r>
        <w:rPr>
          <w:rFonts w:hint="eastAsia" w:asciiTheme="minorEastAsia" w:hAnsiTheme="minorEastAsia" w:eastAsiaTheme="minorEastAsia" w:cstheme="minorEastAsia"/>
          <w:highlight w:val="none"/>
        </w:rPr>
        <w:t>解除合同。</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（13）.成交供应商派驻保安员应服从采购人物业管理中心的工作安排，按要求配合完成服务范围物业管理中的其他临时性工作。</w:t>
      </w:r>
    </w:p>
    <w:p>
      <w:pPr>
        <w:pStyle w:val="7"/>
        <w:widowControl/>
        <w:spacing w:line="360" w:lineRule="auto"/>
        <w:ind w:firstLine="480" w:firstLineChars="200"/>
        <w:rPr>
          <w:rFonts w:asciiTheme="minorEastAsia" w:hAnsiTheme="minorEastAsia" w:eastAsiaTheme="minorEastAsia" w:cstheme="minorEastAsia"/>
          <w:szCs w:val="24"/>
          <w:highlight w:val="none"/>
          <w:shd w:val="clear" w:color="auto" w:fill="FFFFFF"/>
        </w:rPr>
      </w:pPr>
      <w:r>
        <w:rPr>
          <w:rFonts w:hint="eastAsia" w:asciiTheme="minorEastAsia" w:hAnsiTheme="minorEastAsia" w:eastAsiaTheme="minorEastAsia" w:cstheme="minorEastAsia"/>
          <w:highlight w:val="none"/>
        </w:rPr>
        <w:t>（14）.成交供应商提供保安服务，服务费方式：包工包料全包的方式，即总服务费用中含保安人员的工资和福利、伙食费、工作服装、劳保、各项社会劳动及特殊工种保险项目，以及在服务过程中所需的低值易耗品（警棍、手电等）等所有均包含在费用中</w:t>
      </w:r>
      <w:r>
        <w:rPr>
          <w:rFonts w:hint="eastAsia" w:asciiTheme="minorEastAsia" w:hAnsiTheme="minorEastAsia" w:eastAsiaTheme="minorEastAsia" w:cstheme="minorEastAsia"/>
          <w:spacing w:val="-6"/>
          <w:szCs w:val="24"/>
          <w:highlight w:val="none"/>
        </w:rPr>
        <w:t>。</w:t>
      </w:r>
    </w:p>
    <w:p>
      <w:pPr>
        <w:pStyle w:val="7"/>
        <w:spacing w:line="360" w:lineRule="auto"/>
        <w:ind w:firstLine="458" w:firstLineChars="200"/>
        <w:rPr>
          <w:rFonts w:asciiTheme="minorEastAsia" w:hAnsiTheme="minorEastAsia" w:eastAsiaTheme="minorEastAsia" w:cstheme="minorEastAsia"/>
          <w:b/>
          <w:bCs/>
          <w:spacing w:val="-6"/>
          <w:szCs w:val="24"/>
          <w:highlight w:val="none"/>
        </w:rPr>
      </w:pPr>
      <w:r>
        <w:rPr>
          <w:rFonts w:hint="eastAsia" w:asciiTheme="minorEastAsia" w:hAnsiTheme="minorEastAsia" w:eastAsiaTheme="minorEastAsia" w:cstheme="minorEastAsia"/>
          <w:b/>
          <w:bCs/>
          <w:spacing w:val="-6"/>
          <w:szCs w:val="24"/>
          <w:highlight w:val="none"/>
        </w:rPr>
        <w:t>（三）人员配备要求（以下人员数量配备为基本要求，投标供应商人员配置不得少于此基本要求）</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91"/>
        <w:gridCol w:w="2973"/>
        <w:gridCol w:w="160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序号</w:t>
            </w:r>
          </w:p>
        </w:tc>
        <w:tc>
          <w:tcPr>
            <w:tcW w:w="933"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岗位名称</w:t>
            </w:r>
          </w:p>
        </w:tc>
        <w:tc>
          <w:tcPr>
            <w:tcW w:w="1744"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服务地点</w:t>
            </w: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人数（人）</w:t>
            </w: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933"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保安主管</w:t>
            </w:r>
          </w:p>
        </w:tc>
        <w:tc>
          <w:tcPr>
            <w:tcW w:w="1744" w:type="pct"/>
            <w:vMerge w:val="restar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连城县四角井文化街区（一期）</w:t>
            </w: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1</w:t>
            </w:r>
          </w:p>
        </w:tc>
        <w:tc>
          <w:tcPr>
            <w:tcW w:w="942" w:type="pct"/>
            <w:vMerge w:val="restar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6"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933"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保安员</w:t>
            </w:r>
          </w:p>
        </w:tc>
        <w:tc>
          <w:tcPr>
            <w:tcW w:w="1744" w:type="pct"/>
            <w:vMerge w:val="continue"/>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14</w:t>
            </w:r>
          </w:p>
        </w:tc>
        <w:tc>
          <w:tcPr>
            <w:tcW w:w="942" w:type="pct"/>
            <w:vMerge w:val="continue"/>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p>
        </w:tc>
      </w:tr>
    </w:tbl>
    <w:p>
      <w:pPr>
        <w:pStyle w:val="7"/>
        <w:widowControl/>
        <w:spacing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备注：以上人员数量为暂定数量，合同执行中涉及人员增加或减少的，服务价款按实结算，投标人不得索赔。</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（1）本次采购项目以上人员均须全部到岗履行职责，人员岗位由成交供应商统一安排。</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（2）在处理特殊事件和紧急、突发事件时，采购人管理机构对保安员有直接指挥权。</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（3）要求</w:t>
      </w:r>
      <w:r>
        <w:rPr>
          <w:rFonts w:hint="eastAsia" w:asciiTheme="minorEastAsia" w:hAnsiTheme="minorEastAsia" w:eastAsiaTheme="minorEastAsia" w:cstheme="minorEastAsia"/>
          <w:spacing w:val="-6"/>
          <w:szCs w:val="24"/>
          <w:highlight w:val="none"/>
        </w:rPr>
        <w:t>成交供应商</w:t>
      </w:r>
      <w:r>
        <w:rPr>
          <w:rFonts w:hint="eastAsia" w:asciiTheme="minorEastAsia" w:hAnsiTheme="minorEastAsia" w:eastAsiaTheme="minorEastAsia" w:cstheme="minorEastAsia"/>
          <w:highlight w:val="none"/>
        </w:rPr>
        <w:t>对所录用的人员要切实核对身份，保证没有犯罪记录，身体健康。</w:t>
      </w:r>
    </w:p>
    <w:p>
      <w:pPr>
        <w:pStyle w:val="7"/>
        <w:widowControl/>
        <w:spacing w:line="360" w:lineRule="auto"/>
        <w:ind w:firstLine="48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（4）在签订合同时中标人须提供15名保安员人员雇主责任保险或意外伤害险的凭据以及15名保安员人员名单，否则采购人有权拒绝与其签订合同。</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（5）成交供应商派驻保安员人员按采购人管理服务范围实际面积进行测算，实际数量以采购人具体通知为准。</w:t>
      </w:r>
      <w:r>
        <w:rPr>
          <w:rFonts w:hint="eastAsia" w:asciiTheme="minorEastAsia" w:hAnsiTheme="minorEastAsia" w:eastAsiaTheme="minorEastAsia" w:cstheme="minorEastAsia"/>
          <w:b/>
          <w:bCs/>
          <w:color w:val="FF0000"/>
          <w:highlight w:val="none"/>
        </w:rPr>
        <w:t>采购人在实际运作中按照岗位需求有权随时增加或减少保安员人员，双方给予书面确认，人员费用按本次投报单价×实际在岗人员结算。</w:t>
      </w:r>
    </w:p>
    <w:p>
      <w:pPr>
        <w:tabs>
          <w:tab w:val="left" w:pos="1260"/>
        </w:tabs>
        <w:snapToGrid w:val="0"/>
        <w:spacing w:line="360" w:lineRule="auto"/>
        <w:ind w:left="-62" w:firstLine="482"/>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（四）保安主管，岗位职责如下：</w:t>
      </w:r>
    </w:p>
    <w:p>
      <w:pPr>
        <w:pStyle w:val="5"/>
        <w:spacing w:line="360" w:lineRule="auto"/>
        <w:ind w:left="-62" w:leftChars="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（1）具有较高的政治思想素养和业务水平，有较强的组织协调能力，受过专门的保安业务培训，须有3年以上相关从业经验且年龄不超过45周岁。五官端正、形象佳，具备一定的电脑办公软件操作能力；</w:t>
      </w:r>
    </w:p>
    <w:p>
      <w:pPr>
        <w:pStyle w:val="5"/>
        <w:spacing w:line="360" w:lineRule="auto"/>
        <w:ind w:left="-62"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（2）对四角井管理的服务范围内的保安工作负责，负责保安部全面工作；</w:t>
      </w:r>
    </w:p>
    <w:p>
      <w:pPr>
        <w:pStyle w:val="5"/>
        <w:spacing w:line="360" w:lineRule="auto"/>
        <w:ind w:left="-62"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（3）负责的公园保安工作检查及突发事件的应急处置；</w:t>
      </w:r>
    </w:p>
    <w:p>
      <w:pPr>
        <w:pStyle w:val="5"/>
        <w:spacing w:line="360" w:lineRule="auto"/>
        <w:ind w:left="-62"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（4）负责制定保安员教育、培训和考核计划，并抓好贯彻实施；</w:t>
      </w:r>
    </w:p>
    <w:p>
      <w:pPr>
        <w:pStyle w:val="5"/>
        <w:spacing w:line="360" w:lineRule="auto"/>
        <w:ind w:left="-62" w:leftChars="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（5）接受采购人及四角井运营公司的工作安排和调度，与四角井运营公司保持密切沟通及配合，做好保安员管理考核和培训演练等工作；</w:t>
      </w:r>
    </w:p>
    <w:p>
      <w:pPr>
        <w:pStyle w:val="5"/>
        <w:spacing w:line="360" w:lineRule="auto"/>
        <w:ind w:left="-62" w:leftChars="0" w:firstLine="48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（6）完成采购人及四角井运营公司交付的其他任务。</w:t>
      </w:r>
    </w:p>
    <w:p>
      <w:pPr>
        <w:pStyle w:val="5"/>
        <w:spacing w:line="360" w:lineRule="auto"/>
        <w:ind w:left="-62" w:leftChars="0"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（五）保安员工作要求</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上岗时不得抽烟，吃零食，唱歌，吹口哨，听收音机，玩手机，看书报等做与工作无关的事，男员工前发不过眉，侧发不盖耳，后发不触后衣领，上班统一穿着工装（帽，武装带，衬衫、领带、工服）佩戴胸卡，应该穿着黑色皮鞋和深色袜子；制服应干净、平整，无明显污迹、破损；</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（2）对讲机使用要求：对讲机使用言语规范，不得用对讲机说与工作无关的话语，不得随意玩耍对讲机；</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（3）按时交接班，工作交接认真，且记录清楚；上班坚守岗位，禁止脱岗、睡岗、串岗、迟到、早退，对公司或客户造成损失时赔偿损失并开除；</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（4）按照巡逻路线、巡逻点进行巡逻，每小时巡逻一周，并在拿到点签到；发现问题及时记录、报告；对可疑人员，除盘查、驱逐外并进行密切监视，如其有违法、犯罪活动要设法制止，并及时报告上级处理；</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（5）对责任区域非机动车、电动车的不规范摆放进行整改，发现可疑情况或安全漏洞及时做出处理和报告；</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（6）发现公园内有随意堆放生活垃圾、装修垃圾，以及将衣服、被子等悬挂到公园公共区域的，要及时处理并报备。</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（7）注意公用设施、绿化地等情况，发现违章或受破坏，及时处理并向管理处报告；</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（8）巡查中及时发现并处置盗窃、火灾、打架斗殴、暴力恐怖等各类安全隐患，确保公园的安全。</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（9）接受采购人及四角井运营公司的工作安排和调度。</w:t>
      </w:r>
    </w:p>
    <w:p>
      <w:pPr>
        <w:pStyle w:val="5"/>
        <w:spacing w:line="360" w:lineRule="auto"/>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（八）考核标准</w:t>
      </w:r>
    </w:p>
    <w:p>
      <w:pPr>
        <w:pStyle w:val="5"/>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（1）服务检查细则</w:t>
      </w:r>
    </w:p>
    <w:p>
      <w:pPr>
        <w:spacing w:line="360" w:lineRule="auto"/>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保安员服务检查细则</w:t>
      </w: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项目：连城县四角井历史文化街区（一期）保安服务采购</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690"/>
        <w:gridCol w:w="589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服务范围：巡逻服务、安保服务、临时性任务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保安员人数</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符合合同约定的人数，具体以采购人通知为准。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保安员要求</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符合人员要求，五官端正，文化程度和身高等符合采购要求规定。</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满足岗位要求</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1.熟知岗位职责和本岗位应知应会，不合规的发现一次扣2分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2.了解采购人基本情况：如采购人公司概况、服务要求等。</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二、素质要求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工作纪律</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1.严禁聚众赌博、监守自盗、任何刑事事件和违反治安等行为。</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2.礼貌待客，严禁用粗言秽语，讥讽群众或对群众不礼貌，以及因保安员服务原因造成投诉的。</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3．爱护服务范围各种公共财物，不得故意损坏服务范围内任何公共财物。</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4.严禁工作时间内擅自进入非采购人服务区域内。</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5.严禁出现危害他人的行为。</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6.保安员严禁从事第二职业。</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7.工作时严禁打私人电话、抽烟、会客、吃东西及其他与工作无关的事。</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8.保安员用具严禁用做工作以外用途、不得暴力操作、违规操作，现场设备有损坏的必须出具经项目管理处经理签字确认的书面材料；不使用时集中存放，摆放有序。</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9.听从采购人委派成交供应商保安员工作范围内的指令。</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仪容仪表</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1.男职工发根不过衣领，前发不遮眼，不梳怪异发型，不染颜色（黑色除外）。每天修面，不留胡须，不留大鬓角、不得纹身、指甲不得超出指甲盖外延2mm。</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2.上班时间统一着工作服，并应保持干净整洁，不得佩带饰品。</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3.态度要友善、面露微笑，使用礼貌用语，不可带有情绪工作。</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4.遵守采购人其它相关规定。</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三、工作要求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准备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1.提前10分钟到岗位自检仪容仪表。</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2．交班前5分钟，保安主管布置当天的工作任务及注意事项的。</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接班</w:t>
            </w:r>
          </w:p>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（接岗）</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1.仔细查阅上一班记录。了解上一班次的值班情况和未完成工作，交接哨位警械等，并做好交接记录。</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2.列队赶赴分派哨位，队伍杂乱无序。</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通用要求</w:t>
            </w: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记录要求</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各种记录应保存完好，字迹清楚明了，无丢失、无赃污等，并及时上交存档。</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相关责任</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各岗位保安员有责任对公共设备设施使用情况进行监督和检查，发现问题未及时报修的。</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突发事件</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所有保安员必须熟知各项应急预案，并能与实际相结合。</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trike/>
                <w:sz w:val="24"/>
                <w:szCs w:val="24"/>
                <w:highlight w:val="none"/>
              </w:rPr>
            </w:pPr>
            <w:r>
              <w:rPr>
                <w:rFonts w:hint="eastAsia" w:asciiTheme="minorEastAsia" w:hAnsiTheme="minorEastAsia" w:eastAsiaTheme="minorEastAsia" w:cstheme="minorEastAsia"/>
                <w:bCs/>
                <w:sz w:val="24"/>
                <w:szCs w:val="24"/>
                <w:highlight w:val="none"/>
              </w:rPr>
              <w:t>中标单位要制订各项突发事件的应急预案，并定期组织演习，做到有详细的年度演练计划和培训记录等。对采购人的紧急事件能给与积极响应。</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trike/>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培训</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中标单位每月组织1次派驻保安员培训并提供培训记录资料。</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通讯设备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各岗位要保证通讯器材完好，发现问题及时维修，确保出现问题时能及时保持各岗位之间的联络。</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消防设备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熟知消防知识、服务范围内消防设备、设施摆放位置，会正确使用各种消防设备设施，消防知识无盲点。</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巡逻</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w:t>
            </w: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巡逻</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管理区域内实行365天24小时全天候保安员巡逻服务，无脱岗现象。要保持良好的精神状态，特别是夜间巡逻要重点观察服务范围内的可疑情况。</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其他</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1.及时制止乱贴小广告现象，发现可疑人员在服务范围内做危害服务范围设备设施及住户的行为要及时处理和上报。</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2.发现公园内有随意堆放生活垃圾、装修垃圾，以及将衣服、被子等悬挂到公园公共区域的。</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bl>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（2）购买保安员服务检查表</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购买保安员服务周常检查表</w:t>
      </w:r>
    </w:p>
    <w:p>
      <w:pPr>
        <w:spacing w:line="360" w:lineRule="auto"/>
        <w:ind w:right="-334" w:rightChars="-159"/>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w:t>
      </w:r>
      <w:r>
        <w:rPr>
          <w:rFonts w:hint="eastAsia" w:asciiTheme="minorEastAsia" w:hAnsiTheme="minorEastAsia" w:eastAsiaTheme="minorEastAsia" w:cstheme="minorEastAsia"/>
          <w:bCs/>
          <w:sz w:val="24"/>
          <w:szCs w:val="24"/>
          <w:highlight w:val="none"/>
          <w:u w:val="single"/>
        </w:rPr>
        <w:t xml:space="preserve">连城县四角井历史文化街区（一期）保安服务采购 </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656"/>
        <w:gridCol w:w="1918"/>
        <w:gridCol w:w="920"/>
        <w:gridCol w:w="143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物业管理中心名称</w:t>
            </w:r>
          </w:p>
        </w:tc>
        <w:tc>
          <w:tcPr>
            <w:tcW w:w="151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p>
        </w:tc>
        <w:tc>
          <w:tcPr>
            <w:tcW w:w="220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检查日期：    </w:t>
            </w:r>
          </w:p>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检查项目/位置</w:t>
            </w: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现场巡检出现的问题</w:t>
            </w: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w:t>
            </w: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整改意见：</w:t>
            </w: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验证结论：</w:t>
            </w:r>
          </w:p>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w:t>
            </w:r>
          </w:p>
          <w:p>
            <w:pPr>
              <w:spacing w:line="360" w:lineRule="auto"/>
              <w:ind w:right="120"/>
              <w:jc w:val="center"/>
              <w:rPr>
                <w:rFonts w:asciiTheme="minorEastAsia" w:hAnsiTheme="minorEastAsia" w:eastAsiaTheme="minorEastAsia" w:cstheme="minorEastAsia"/>
                <w:sz w:val="24"/>
                <w:szCs w:val="24"/>
                <w:highlight w:val="none"/>
              </w:rPr>
            </w:pPr>
          </w:p>
          <w:p>
            <w:pPr>
              <w:pStyle w:val="5"/>
              <w:spacing w:line="360" w:lineRule="auto"/>
              <w:rPr>
                <w:rFonts w:asciiTheme="minorEastAsia" w:hAnsiTheme="minorEastAsia" w:eastAsiaTheme="minorEastAsia" w:cstheme="minorEastAsia"/>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物业管理中心负责人：</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物业公司主任：</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bl>
    <w:p>
      <w:pPr>
        <w:spacing w:line="360" w:lineRule="auto"/>
        <w:rPr>
          <w:rFonts w:asciiTheme="minorEastAsia" w:hAnsiTheme="minorEastAsia" w:eastAsiaTheme="minorEastAsia" w:cstheme="minorEastAsia"/>
          <w:b/>
          <w:sz w:val="24"/>
          <w:szCs w:val="24"/>
          <w:highlight w:val="none"/>
        </w:rPr>
      </w:pP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（3）购买保安员服务月度考核评定表</w:t>
      </w:r>
    </w:p>
    <w:p>
      <w:pPr>
        <w:spacing w:line="360" w:lineRule="auto"/>
        <w:jc w:val="center"/>
        <w:rPr>
          <w:rFonts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购买保安员服务月度考核评定表</w:t>
      </w:r>
    </w:p>
    <w:p>
      <w:pPr>
        <w:spacing w:line="360" w:lineRule="auto"/>
        <w:ind w:right="-334" w:rightChars="-159"/>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w:t>
      </w:r>
      <w:r>
        <w:rPr>
          <w:rFonts w:hint="eastAsia" w:asciiTheme="minorEastAsia" w:hAnsiTheme="minorEastAsia" w:eastAsiaTheme="minorEastAsia" w:cstheme="minorEastAsia"/>
          <w:bCs/>
          <w:sz w:val="24"/>
          <w:szCs w:val="24"/>
          <w:highlight w:val="none"/>
          <w:u w:val="single"/>
        </w:rPr>
        <w:t xml:space="preserve">连城县四角井历史文化街区（一期） </w:t>
      </w:r>
      <w:r>
        <w:rPr>
          <w:rFonts w:hint="eastAsia" w:asciiTheme="minorEastAsia" w:hAnsiTheme="minorEastAsia" w:eastAsiaTheme="minorEastAsia" w:cstheme="minorEastAsia"/>
          <w:bCs/>
          <w:sz w:val="24"/>
          <w:szCs w:val="24"/>
          <w:highlight w:val="none"/>
        </w:rPr>
        <w:t xml:space="preserve">                     编号：</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603"/>
        <w:gridCol w:w="258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购买保安员服务</w:t>
            </w:r>
          </w:p>
        </w:tc>
        <w:tc>
          <w:tcPr>
            <w:tcW w:w="353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考评时限</w:t>
            </w:r>
          </w:p>
        </w:tc>
        <w:tc>
          <w:tcPr>
            <w:tcW w:w="353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本月评定记要：</w:t>
            </w:r>
          </w:p>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（1）主要问题简述：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（2）整改意见和要求：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firstLine="2880" w:firstLineChars="1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）物业管理中心负责人：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综合评定结论：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本考核期总得分：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分，应扣除费用为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本期实际支付的费用为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17"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w:t>
            </w:r>
          </w:p>
          <w:p>
            <w:pPr>
              <w:spacing w:line="360" w:lineRule="auto"/>
              <w:ind w:right="120"/>
              <w:jc w:val="center"/>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515" w:type="pct"/>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）物业管理中心负责人：</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7" w:type="pct"/>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物业公司主任：</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物业公司总经理审批意见：</w:t>
            </w:r>
          </w:p>
          <w:p>
            <w:pPr>
              <w:spacing w:line="360" w:lineRule="auto"/>
              <w:ind w:right="120" w:firstLine="4440" w:firstLineChars="1850"/>
              <w:rPr>
                <w:rFonts w:asciiTheme="minorEastAsia" w:hAnsiTheme="minorEastAsia" w:eastAsiaTheme="minorEastAsia" w:cstheme="minorEastAsia"/>
                <w:sz w:val="24"/>
                <w:szCs w:val="24"/>
                <w:highlight w:val="none"/>
              </w:rPr>
            </w:pPr>
          </w:p>
          <w:p>
            <w:pPr>
              <w:spacing w:line="360" w:lineRule="auto"/>
              <w:ind w:right="120" w:firstLine="5520" w:firstLineChars="23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bl>
    <w:p>
      <w:pPr>
        <w:pStyle w:val="7"/>
        <w:widowControl/>
        <w:spacing w:line="360" w:lineRule="auto"/>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b/>
          <w:bCs/>
          <w:kern w:val="2"/>
          <w:szCs w:val="24"/>
          <w:highlight w:val="none"/>
        </w:rPr>
        <w:t>（九）、奖罚措施</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每月考评结果，分为优秀（90分以上）、合格（8</w:t>
      </w:r>
      <w:r>
        <w:rPr>
          <w:rFonts w:hint="eastAsia" w:asciiTheme="minorEastAsia" w:hAnsiTheme="minorEastAsia" w:eastAsiaTheme="minorEastAsia" w:cstheme="minorEastAsia"/>
          <w:kern w:val="2"/>
          <w:szCs w:val="24"/>
          <w:highlight w:val="none"/>
          <w:lang w:val="en-US" w:eastAsia="zh-CN"/>
        </w:rPr>
        <w:t>0</w:t>
      </w:r>
      <w:r>
        <w:rPr>
          <w:rFonts w:hint="eastAsia" w:asciiTheme="minorEastAsia" w:hAnsiTheme="minorEastAsia" w:eastAsiaTheme="minorEastAsia" w:cstheme="minorEastAsia"/>
          <w:kern w:val="2"/>
          <w:szCs w:val="24"/>
          <w:highlight w:val="none"/>
        </w:rPr>
        <w:t>分～89分）、基本合格（75分～</w:t>
      </w:r>
      <w:r>
        <w:rPr>
          <w:rFonts w:hint="eastAsia" w:asciiTheme="minorEastAsia" w:hAnsiTheme="minorEastAsia" w:eastAsiaTheme="minorEastAsia" w:cstheme="minorEastAsia"/>
          <w:kern w:val="2"/>
          <w:szCs w:val="24"/>
          <w:highlight w:val="none"/>
          <w:lang w:val="en-US" w:eastAsia="zh-CN"/>
        </w:rPr>
        <w:t>79</w:t>
      </w:r>
      <w:r>
        <w:rPr>
          <w:rFonts w:hint="eastAsia" w:asciiTheme="minorEastAsia" w:hAnsiTheme="minorEastAsia" w:eastAsiaTheme="minorEastAsia" w:cstheme="minorEastAsia"/>
          <w:kern w:val="2"/>
          <w:szCs w:val="24"/>
          <w:highlight w:val="none"/>
        </w:rPr>
        <w:t>分）、不合格（75分以下）。根据每月考评结果，得出月得分并给予相应奖惩。</w:t>
      </w:r>
    </w:p>
    <w:p>
      <w:pPr>
        <w:pStyle w:val="7"/>
        <w:widowControl/>
        <w:spacing w:line="360" w:lineRule="auto"/>
        <w:ind w:firstLine="482" w:firstLineChars="200"/>
        <w:rPr>
          <w:rFonts w:asciiTheme="minorEastAsia" w:hAnsiTheme="minorEastAsia" w:eastAsiaTheme="minorEastAsia" w:cstheme="minorEastAsia"/>
          <w:b/>
          <w:bCs/>
          <w:kern w:val="2"/>
          <w:szCs w:val="24"/>
          <w:highlight w:val="none"/>
        </w:rPr>
      </w:pPr>
      <w:r>
        <w:rPr>
          <w:rFonts w:hint="eastAsia" w:asciiTheme="minorEastAsia" w:hAnsiTheme="minorEastAsia" w:eastAsiaTheme="minorEastAsia" w:cstheme="minorEastAsia"/>
          <w:b/>
          <w:bCs/>
          <w:kern w:val="2"/>
          <w:szCs w:val="24"/>
          <w:highlight w:val="none"/>
        </w:rPr>
        <w:t>（1）对成交供应商的奖惩规定：</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服务费处罚规定，按照下列比例扣除：</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①成交供应商月得分90分（含）以上为优秀，全额核拨当月服务费；</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②成交供应商月得分8</w:t>
      </w:r>
      <w:r>
        <w:rPr>
          <w:rFonts w:hint="eastAsia" w:asciiTheme="minorEastAsia" w:hAnsiTheme="minorEastAsia" w:eastAsiaTheme="minorEastAsia" w:cstheme="minorEastAsia"/>
          <w:kern w:val="2"/>
          <w:szCs w:val="24"/>
          <w:highlight w:val="none"/>
          <w:lang w:val="en-US" w:eastAsia="zh-CN"/>
        </w:rPr>
        <w:t>0</w:t>
      </w:r>
      <w:r>
        <w:rPr>
          <w:rFonts w:hint="eastAsia" w:asciiTheme="minorEastAsia" w:hAnsiTheme="minorEastAsia" w:eastAsiaTheme="minorEastAsia" w:cstheme="minorEastAsia"/>
          <w:kern w:val="2"/>
          <w:szCs w:val="24"/>
          <w:highlight w:val="none"/>
        </w:rPr>
        <w:t>分～89分的，扣当月服务费3%的标准进行扣除；</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③成交供应商月得分75分～</w:t>
      </w:r>
      <w:r>
        <w:rPr>
          <w:rFonts w:hint="eastAsia" w:asciiTheme="minorEastAsia" w:hAnsiTheme="minorEastAsia" w:eastAsiaTheme="minorEastAsia" w:cstheme="minorEastAsia"/>
          <w:kern w:val="2"/>
          <w:szCs w:val="24"/>
          <w:highlight w:val="none"/>
          <w:lang w:val="en-US" w:eastAsia="zh-CN"/>
        </w:rPr>
        <w:t>79</w:t>
      </w:r>
      <w:r>
        <w:rPr>
          <w:rFonts w:hint="eastAsia" w:asciiTheme="minorEastAsia" w:hAnsiTheme="minorEastAsia" w:eastAsiaTheme="minorEastAsia" w:cstheme="minorEastAsia"/>
          <w:kern w:val="2"/>
          <w:szCs w:val="24"/>
          <w:highlight w:val="none"/>
        </w:rPr>
        <w:t>分的，扣当月服务费5%的标准进行扣除，同时对成交供应商发整改通知书通报批评；</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④成交供应商月得分75分以下的扣当月服务费10%。</w:t>
      </w:r>
    </w:p>
    <w:p>
      <w:pPr>
        <w:pStyle w:val="7"/>
        <w:widowControl/>
        <w:spacing w:line="360" w:lineRule="auto"/>
        <w:ind w:firstLine="482" w:firstLineChars="200"/>
        <w:rPr>
          <w:rFonts w:asciiTheme="minorEastAsia" w:hAnsiTheme="minorEastAsia" w:eastAsiaTheme="minorEastAsia" w:cstheme="minorEastAsia"/>
          <w:b/>
          <w:bCs/>
          <w:kern w:val="2"/>
          <w:szCs w:val="24"/>
          <w:highlight w:val="none"/>
        </w:rPr>
      </w:pPr>
      <w:r>
        <w:rPr>
          <w:rFonts w:hint="eastAsia" w:asciiTheme="minorEastAsia" w:hAnsiTheme="minorEastAsia" w:eastAsiaTheme="minorEastAsia" w:cstheme="minorEastAsia"/>
          <w:b/>
          <w:bCs/>
          <w:kern w:val="2"/>
          <w:szCs w:val="24"/>
          <w:highlight w:val="none"/>
        </w:rPr>
        <w:t>（2）终止合同规定：</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①经考评，成交供应商连续三个月考评得分低于75分，采购人有权单方解除合同，责令成交供应商退出；</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②如成交供应商聘任的保安员一年内出现三次以上违背服务范围物业管理等行为，经查属实的；</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③成交供应商非法转包、分包或以其它任何形式转分包的；</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④成交供应商未能满足采购人实际派驻保安员，造成采购人保安员岗位缺位1周，采购人有权单方解除合同，责令成交供应商退出。</w:t>
      </w:r>
    </w:p>
    <w:p>
      <w:pPr>
        <w:pStyle w:val="12"/>
        <w:spacing w:line="360" w:lineRule="auto"/>
        <w:ind w:firstLine="482" w:firstLineChars="200"/>
        <w:rPr>
          <w:rFonts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4.服务费最高限价及报价要求：</w:t>
      </w:r>
    </w:p>
    <w:p>
      <w:pPr>
        <w:spacing w:line="360" w:lineRule="auto"/>
        <w:ind w:firstLine="480" w:firstLineChars="200"/>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rPr>
        <w:t>4.1 服务费：最高限价不高于</w:t>
      </w:r>
      <w:r>
        <w:rPr>
          <w:rFonts w:hint="eastAsia" w:asciiTheme="minorEastAsia" w:hAnsiTheme="minorEastAsia" w:eastAsiaTheme="minorEastAsia" w:cstheme="minorEastAsia"/>
          <w:b/>
          <w:bCs/>
          <w:kern w:val="28"/>
          <w:sz w:val="24"/>
          <w:szCs w:val="24"/>
          <w:highlight w:val="none"/>
        </w:rPr>
        <w:t>359122.5元，</w:t>
      </w:r>
      <w:r>
        <w:rPr>
          <w:rFonts w:hint="eastAsia" w:asciiTheme="minorEastAsia" w:hAnsiTheme="minorEastAsia" w:eastAsiaTheme="minorEastAsia" w:cstheme="minorEastAsia"/>
          <w:b/>
          <w:bCs/>
          <w:kern w:val="28"/>
          <w:sz w:val="24"/>
          <w:szCs w:val="24"/>
          <w:highlight w:val="none"/>
          <w:lang w:eastAsia="zh-CN"/>
        </w:rPr>
        <w:t>服务费单价最高限价4788.3元/月/人。</w:t>
      </w:r>
    </w:p>
    <w:p>
      <w:pPr>
        <w:spacing w:line="360" w:lineRule="auto"/>
        <w:ind w:firstLine="480" w:firstLineChars="200"/>
        <w:rPr>
          <w:rFonts w:asciiTheme="minorEastAsia" w:hAnsiTheme="minorEastAsia" w:eastAsiaTheme="minorEastAsia" w:cstheme="minorEastAsia"/>
          <w:b/>
          <w:bCs/>
          <w:color w:val="FF0000"/>
          <w:kern w:val="28"/>
          <w:sz w:val="24"/>
          <w:szCs w:val="24"/>
          <w:highlight w:val="none"/>
        </w:rPr>
      </w:pPr>
      <w:r>
        <w:rPr>
          <w:rFonts w:hint="eastAsia" w:asciiTheme="minorEastAsia" w:hAnsiTheme="minorEastAsia" w:eastAsiaTheme="minorEastAsia" w:cstheme="minorEastAsia"/>
          <w:kern w:val="28"/>
          <w:sz w:val="24"/>
          <w:szCs w:val="24"/>
          <w:highlight w:val="none"/>
        </w:rPr>
        <w:t xml:space="preserve">4.2 </w:t>
      </w:r>
      <w:r>
        <w:rPr>
          <w:rFonts w:hint="eastAsia" w:asciiTheme="minorEastAsia" w:hAnsiTheme="minorEastAsia" w:eastAsiaTheme="minorEastAsia" w:cstheme="minorEastAsia"/>
          <w:b/>
          <w:bCs/>
          <w:sz w:val="24"/>
          <w:szCs w:val="24"/>
          <w:highlight w:val="none"/>
        </w:rPr>
        <w:t>竞价人应以服务费单价进行报价</w:t>
      </w:r>
      <w:r>
        <w:rPr>
          <w:rFonts w:hint="eastAsia" w:asciiTheme="minorEastAsia" w:hAnsiTheme="minorEastAsia" w:eastAsiaTheme="minorEastAsia" w:cstheme="minorEastAsia"/>
          <w:b/>
          <w:bCs/>
          <w:sz w:val="24"/>
          <w:szCs w:val="24"/>
          <w:highlight w:val="none"/>
          <w:lang w:eastAsia="zh-CN"/>
        </w:rPr>
        <w:t>，</w:t>
      </w:r>
      <w:bookmarkStart w:id="0" w:name="_GoBack"/>
      <w:bookmarkEnd w:id="0"/>
      <w:r>
        <w:rPr>
          <w:rFonts w:hint="eastAsia" w:asciiTheme="minorEastAsia" w:hAnsiTheme="minorEastAsia" w:eastAsiaTheme="minorEastAsia" w:cstheme="minorEastAsia"/>
          <w:kern w:val="28"/>
          <w:sz w:val="24"/>
          <w:szCs w:val="24"/>
          <w:highlight w:val="none"/>
        </w:rPr>
        <w:t>合同总价按照每人每月不高于4788.3元×15人×5个月进行报价。</w:t>
      </w:r>
      <w:r>
        <w:rPr>
          <w:rFonts w:hint="eastAsia" w:asciiTheme="minorEastAsia" w:hAnsiTheme="minorEastAsia" w:eastAsiaTheme="minorEastAsia" w:cstheme="minorEastAsia"/>
          <w:b/>
          <w:bCs/>
          <w:color w:val="FF0000"/>
          <w:kern w:val="28"/>
          <w:sz w:val="24"/>
          <w:szCs w:val="24"/>
          <w:highlight w:val="none"/>
          <w:lang w:val="en-US" w:eastAsia="zh-CN" w:bidi="ar-SA"/>
        </w:rPr>
        <w:t>采购人在实际运作中按照岗位需求有权随时增加或减少保安员人员，双方给予书面确认，人员费用按本次投报单价×实际在岗人员结算。</w:t>
      </w:r>
    </w:p>
    <w:p>
      <w:pPr>
        <w:pStyle w:val="7"/>
        <w:widowControl/>
        <w:spacing w:line="360" w:lineRule="auto"/>
        <w:ind w:firstLine="480" w:firstLineChars="200"/>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kern w:val="28"/>
          <w:szCs w:val="24"/>
          <w:highlight w:val="none"/>
        </w:rPr>
        <w:t>4.3每月申请支付服务费时应提供上月工资发放情况表，包含工资条和银行流水等，否则采购人有权不予支付当月服务费。</w:t>
      </w:r>
    </w:p>
    <w:p>
      <w:pPr>
        <w:pStyle w:val="7"/>
        <w:widowControl/>
        <w:spacing w:line="360" w:lineRule="auto"/>
        <w:ind w:firstLine="480" w:firstLineChars="200"/>
        <w:rPr>
          <w:rFonts w:hint="eastAsia"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color w:val="000000"/>
          <w:kern w:val="2"/>
          <w:szCs w:val="24"/>
          <w:highlight w:val="none"/>
        </w:rPr>
        <w:t>4.4投报总价应包含：员工工资、员工保险费、福利费、加班费、税收、保险、企业提取的管理费用等其他合理的费用</w:t>
      </w:r>
      <w:r>
        <w:rPr>
          <w:rFonts w:hint="eastAsia" w:asciiTheme="minorEastAsia" w:hAnsiTheme="minorEastAsia" w:eastAsiaTheme="minorEastAsia" w:cstheme="minorEastAsia"/>
          <w:color w:val="000000"/>
          <w:kern w:val="2"/>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投标人一旦中标，采购人将不会对其投标报价做出其他补偿。若在合同履行中有</w:t>
      </w:r>
      <w:r>
        <w:rPr>
          <w:rFonts w:hint="eastAsia" w:cs="宋体"/>
          <w:b w:val="0"/>
          <w:bCs w:val="0"/>
          <w:color w:val="auto"/>
          <w:kern w:val="2"/>
          <w:sz w:val="24"/>
          <w:szCs w:val="24"/>
          <w:highlight w:val="none"/>
          <w:lang w:val="en-US" w:eastAsia="zh-CN" w:bidi="ar-SA"/>
        </w:rPr>
        <w:t>新增或减少服务范围</w:t>
      </w:r>
      <w:r>
        <w:rPr>
          <w:rFonts w:hint="eastAsia" w:ascii="宋体" w:hAnsi="宋体" w:eastAsia="宋体" w:cs="宋体"/>
          <w:b w:val="0"/>
          <w:bCs w:val="0"/>
          <w:color w:val="auto"/>
          <w:kern w:val="2"/>
          <w:sz w:val="24"/>
          <w:szCs w:val="24"/>
          <w:highlight w:val="none"/>
          <w:lang w:val="en-US" w:eastAsia="zh-CN" w:bidi="ar-SA"/>
        </w:rPr>
        <w:t>时，将根据实际岗位人员需求</w:t>
      </w:r>
      <w:r>
        <w:rPr>
          <w:rFonts w:hint="eastAsia" w:eastAsia="宋体" w:cs="宋体"/>
          <w:b w:val="0"/>
          <w:bCs w:val="0"/>
          <w:color w:val="auto"/>
          <w:kern w:val="2"/>
          <w:sz w:val="24"/>
          <w:szCs w:val="24"/>
          <w:highlight w:val="none"/>
          <w:lang w:val="en-US" w:eastAsia="zh-CN" w:bidi="ar-SA"/>
        </w:rPr>
        <w:t>按实结算</w:t>
      </w:r>
      <w:r>
        <w:rPr>
          <w:rFonts w:hint="eastAsia" w:ascii="宋体" w:hAnsi="宋体" w:eastAsia="宋体" w:cs="宋体"/>
          <w:b w:val="0"/>
          <w:bCs w:val="0"/>
          <w:color w:val="auto"/>
          <w:kern w:val="2"/>
          <w:sz w:val="24"/>
          <w:szCs w:val="24"/>
          <w:highlight w:val="none"/>
          <w:lang w:val="en-US" w:eastAsia="zh-CN" w:bidi="ar-SA"/>
        </w:rPr>
        <w:t>。</w:t>
      </w:r>
      <w:r>
        <w:rPr>
          <w:rFonts w:hint="eastAsia" w:asciiTheme="minorEastAsia" w:hAnsiTheme="minorEastAsia" w:eastAsiaTheme="minorEastAsia" w:cstheme="minorEastAsia"/>
          <w:color w:val="000000"/>
          <w:kern w:val="2"/>
          <w:szCs w:val="24"/>
          <w:highlight w:val="none"/>
        </w:rPr>
        <w:t>。</w:t>
      </w:r>
    </w:p>
    <w:p>
      <w:pPr>
        <w:pStyle w:val="7"/>
        <w:widowControl/>
        <w:spacing w:line="360" w:lineRule="auto"/>
        <w:ind w:firstLine="480" w:firstLineChars="200"/>
        <w:rPr>
          <w:rFonts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color w:val="000000"/>
          <w:kern w:val="2"/>
          <w:szCs w:val="24"/>
          <w:highlight w:val="none"/>
        </w:rPr>
        <w:t>4.5本项目报价包含成交人完成本项目及其他一切不可预见的费用，采购人不再另行支付其它费用。</w:t>
      </w:r>
    </w:p>
    <w:p>
      <w:pPr>
        <w:pStyle w:val="7"/>
        <w:widowControl/>
        <w:spacing w:line="360" w:lineRule="auto"/>
        <w:ind w:firstLine="480" w:firstLineChars="200"/>
        <w:rPr>
          <w:rFonts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color w:val="000000"/>
          <w:kern w:val="2"/>
          <w:szCs w:val="24"/>
          <w:highlight w:val="none"/>
        </w:rPr>
        <w:t>4.6.除由于采购人需求变更外，成交人应承担本文件规定的所有费用和不可预见费用。</w:t>
      </w:r>
    </w:p>
    <w:p>
      <w:pPr>
        <w:spacing w:line="360" w:lineRule="auto"/>
        <w:ind w:firstLine="482"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b/>
          <w:bCs/>
          <w:kern w:val="28"/>
          <w:sz w:val="24"/>
          <w:szCs w:val="24"/>
          <w:highlight w:val="none"/>
        </w:rPr>
        <w:t>5.服务期限：</w:t>
      </w:r>
      <w:r>
        <w:rPr>
          <w:rFonts w:hint="eastAsia" w:asciiTheme="minorEastAsia" w:hAnsiTheme="minorEastAsia" w:eastAsiaTheme="minorEastAsia" w:cstheme="minorEastAsia"/>
          <w:kern w:val="28"/>
          <w:sz w:val="24"/>
          <w:szCs w:val="24"/>
          <w:highlight w:val="none"/>
        </w:rPr>
        <w:t>5个月。成交供应商在成交通知书发出后7天内与采购方签订合同；合同签订后5天内人员到岗。</w:t>
      </w:r>
    </w:p>
    <w:p>
      <w:pPr>
        <w:pStyle w:val="7"/>
        <w:widowControl/>
        <w:spacing w:line="360" w:lineRule="auto"/>
        <w:ind w:firstLine="482" w:firstLineChars="200"/>
        <w:rPr>
          <w:rFonts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b/>
          <w:bCs/>
          <w:kern w:val="28"/>
          <w:szCs w:val="24"/>
          <w:highlight w:val="none"/>
        </w:rPr>
        <w:t>6.履约保证金：</w:t>
      </w:r>
      <w:r>
        <w:rPr>
          <w:rFonts w:hint="eastAsia" w:asciiTheme="minorEastAsia" w:hAnsiTheme="minorEastAsia" w:eastAsiaTheme="minorEastAsia" w:cstheme="minorEastAsia"/>
          <w:kern w:val="28"/>
          <w:szCs w:val="24"/>
          <w:highlight w:val="none"/>
        </w:rPr>
        <w:t>本项目要求提交</w:t>
      </w:r>
      <w:r>
        <w:rPr>
          <w:rFonts w:hint="eastAsia" w:asciiTheme="minorEastAsia" w:hAnsiTheme="minorEastAsia" w:eastAsiaTheme="minorEastAsia" w:cstheme="minorEastAsia"/>
          <w:color w:val="000000"/>
          <w:kern w:val="2"/>
          <w:szCs w:val="24"/>
          <w:highlight w:val="none"/>
        </w:rPr>
        <w:t>履约保证金；履约保证金百分比：</w:t>
      </w:r>
      <w:r>
        <w:rPr>
          <w:rFonts w:hint="eastAsia" w:asciiTheme="minorEastAsia" w:hAnsiTheme="minorEastAsia" w:eastAsiaTheme="minorEastAsia" w:cstheme="minorEastAsia"/>
          <w:kern w:val="28"/>
          <w:szCs w:val="24"/>
          <w:highlight w:val="none"/>
        </w:rPr>
        <w:t>签约合同价</w:t>
      </w:r>
      <w:r>
        <w:rPr>
          <w:rFonts w:hint="eastAsia" w:asciiTheme="minorEastAsia" w:hAnsiTheme="minorEastAsia" w:eastAsiaTheme="minorEastAsia" w:cstheme="minorEastAsia"/>
          <w:color w:val="000000"/>
          <w:kern w:val="2"/>
          <w:szCs w:val="24"/>
          <w:highlight w:val="none"/>
        </w:rPr>
        <w:t>5%。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pPr>
        <w:spacing w:line="360" w:lineRule="auto"/>
        <w:ind w:firstLine="482" w:firstLineChars="200"/>
        <w:rPr>
          <w:rFonts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7.付款方式：</w:t>
      </w:r>
    </w:p>
    <w:p>
      <w:pPr>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按月支付，中标人在第二个月15日前提供前一个月的服务费发票（根据考核情况，按照不同等级进行付款），采购人收到发票后15日内支付。</w:t>
      </w:r>
    </w:p>
    <w:p>
      <w:pPr>
        <w:spacing w:line="360" w:lineRule="auto"/>
        <w:ind w:firstLine="482" w:firstLineChars="200"/>
        <w:rPr>
          <w:rFonts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8.其他要求：</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8.1采购人与保安员人员不存在劳动合同关系，如果因在工作期间，发生人身伤害、伤亡、负工伤或视同工伤，以上由中标人负责解决，采购人不承担任何责任。</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8.2中标人派遣的保安员人员须按照采购人实际工作需要进行排班执勤，釆购人不再另行支付超时补助或加班费用。</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8.3中标人违反国家相关法规，与聘用人员发生纠纷，均由中标人自行负责调解与处理，采购人不承担任何责任。</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8.4采购人须为派遣的保安员人员提供必备的工作条件，保证派遣的治安管理保安员人员能正常履行执法社会治安管理保安员职责。</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8.5中标人须根据采购人要求为派遣的保安员人员配备执勤所需的个人防护装备和服装鞋帽，费用包含在投标报价中。采购人提供装备的，合同结束后中标人必须如数归还，如有损坏照价赔偿。</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8.6中标人派驻保安员应服从采购人物业管理中心的工作安排，按要求配合完成物业管理中的其他临时性工作。 </w:t>
      </w:r>
    </w:p>
    <w:p>
      <w:pPr>
        <w:spacing w:line="360" w:lineRule="auto"/>
        <w:ind w:firstLine="482" w:firstLineChars="200"/>
        <w:rPr>
          <w:rFonts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9.违约责任</w:t>
      </w:r>
    </w:p>
    <w:p>
      <w:pPr>
        <w:pStyle w:val="7"/>
        <w:widowControl/>
        <w:spacing w:line="360" w:lineRule="auto"/>
        <w:ind w:firstLine="48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9.1、派驻保安员服务质量及标准达不到采购人的要求，采购人有权提议人员更换，成交供应商需在5天内完成人员更换，且派驻保安员应能尽快适应采购人管理。若出现3次人员不合要求的，视为成交供应商违约，采购人有权解除合同。</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9.2、因中标人原因造成采购合同无法按时签订，视为中标人违约，中标人违约对采购人造成的损失的，需支付合同总价20%的赔偿。</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9.3、在签定采购合同之后，中标人要求解除合同的，视为中标人违约，对采购人造成的损失的，中标人需支付合同总价20%的赔偿。</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9.4、因中标人原因发生重大质量事故，除依约承担赔偿责任外，还将按有关质量管理办法规定执行。同时，采购人有权保留更换中标人的权利，并报相关行政主管部门处罚。</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7"/>
        <w:widowControl/>
        <w:spacing w:line="360" w:lineRule="auto"/>
        <w:ind w:firstLine="48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9.6、在明确违约责任后，中标人应在接到书面通知书起七天内支付违约金、赔偿金等。</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szCs w:val="24"/>
          <w:highlight w:val="none"/>
        </w:rPr>
        <w:t>9.7、成交供应商需要提供</w:t>
      </w:r>
      <w:r>
        <w:rPr>
          <w:rFonts w:hint="eastAsia" w:asciiTheme="minorEastAsia" w:hAnsiTheme="minorEastAsia" w:eastAsiaTheme="minorEastAsia" w:cstheme="minorEastAsia"/>
          <w:kern w:val="2"/>
          <w:szCs w:val="24"/>
          <w:highlight w:val="none"/>
        </w:rPr>
        <w:t>每月申请支付服务费时应提供上月工资发放情况表，包含工资条和银行流水等。</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三、竞价资格</w:t>
      </w:r>
    </w:p>
    <w:p>
      <w:pPr>
        <w:widowControl/>
        <w:snapToGrid w:val="0"/>
        <w:spacing w:line="360" w:lineRule="auto"/>
        <w:ind w:left="14"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1.竞价者必须遵守中华人民共和国法律、法规，</w:t>
      </w:r>
      <w:r>
        <w:rPr>
          <w:rFonts w:hint="eastAsia" w:asciiTheme="minorEastAsia" w:hAnsiTheme="minorEastAsia" w:eastAsiaTheme="minorEastAsia" w:cstheme="minorEastAsia"/>
          <w:b/>
          <w:bCs/>
          <w:sz w:val="24"/>
          <w:szCs w:val="24"/>
          <w:highlight w:val="none"/>
        </w:rPr>
        <w:t>具有独立法人资格的国内企业且具有有效的公安部门颁发的《保安服务许可证》（失信被执行人除外）</w:t>
      </w:r>
      <w:r>
        <w:rPr>
          <w:rFonts w:hint="eastAsia" w:asciiTheme="minorEastAsia" w:hAnsiTheme="minorEastAsia" w:eastAsiaTheme="minorEastAsia" w:cstheme="minorEastAsia"/>
          <w:sz w:val="24"/>
          <w:szCs w:val="24"/>
          <w:highlight w:val="none"/>
        </w:rPr>
        <w:t>。</w:t>
      </w:r>
    </w:p>
    <w:p>
      <w:pPr>
        <w:widowControl/>
        <w:snapToGrid w:val="0"/>
        <w:spacing w:line="360" w:lineRule="auto"/>
        <w:ind w:left="14"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2.具有履行合同所必需的能力。</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四、竞价保证金</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1.保证金</w:t>
      </w:r>
      <w:r>
        <w:rPr>
          <w:rFonts w:hint="eastAsia" w:asciiTheme="minorEastAsia" w:hAnsiTheme="minorEastAsia" w:eastAsiaTheme="minorEastAsia" w:cstheme="minorEastAsia"/>
          <w:color w:val="0000FF"/>
          <w:sz w:val="24"/>
          <w:szCs w:val="24"/>
          <w:highlight w:val="none"/>
        </w:rPr>
        <w:t>7000</w:t>
      </w:r>
      <w:r>
        <w:rPr>
          <w:rFonts w:hint="eastAsia" w:asciiTheme="minorEastAsia" w:hAnsiTheme="minorEastAsia" w:eastAsiaTheme="minorEastAsia" w:cstheme="minorEastAsia"/>
          <w:sz w:val="24"/>
          <w:szCs w:val="24"/>
          <w:highlight w:val="none"/>
        </w:rPr>
        <w:t>元，必须于</w:t>
      </w:r>
      <w:r>
        <w:rPr>
          <w:rFonts w:hint="eastAsia" w:asciiTheme="minorEastAsia" w:hAnsiTheme="minorEastAsia" w:eastAsiaTheme="minorEastAsia" w:cstheme="minorEastAsia"/>
          <w:color w:val="0000FF"/>
          <w:sz w:val="24"/>
          <w:szCs w:val="24"/>
          <w:highlight w:val="none"/>
        </w:rPr>
        <w:t>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26</w:t>
      </w:r>
      <w:r>
        <w:rPr>
          <w:rFonts w:hint="eastAsia" w:asciiTheme="minorEastAsia" w:hAnsiTheme="minorEastAsia" w:eastAsiaTheme="minorEastAsia" w:cstheme="minorEastAsia"/>
          <w:color w:val="0000FF"/>
          <w:sz w:val="24"/>
          <w:szCs w:val="24"/>
          <w:highlight w:val="none"/>
        </w:rPr>
        <w:t>日</w:t>
      </w:r>
      <w:r>
        <w:rPr>
          <w:rFonts w:hint="eastAsia" w:asciiTheme="minorEastAsia" w:hAnsiTheme="minorEastAsia" w:eastAsiaTheme="minorEastAsia" w:cstheme="minorEastAsia"/>
          <w:sz w:val="24"/>
          <w:szCs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2.竞价成交后，成交人必须在成交之日起3个工作日内与本公司签订《竞价结果通知书》，并在签订《竞价结果通知书》之日起3个工作日内向委托人提供《采购合同》，由委托人经过相应审批程序后签订。</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3.成交人的竞价保证金可以直接抵作交易服务费，如有剩余，在成交人与委托人签订《采购合同》后10个工作日内一次性无息退回。</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4.未成交人的保证金，在竞价结束后10个工作日内（遇法定节假日顺延）无息退回。</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五、竞价手续</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1.有意参加竞价人应提供如下有效证照复印件：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（1）营业执照副本、法定代表人身份证复印件；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《保安服务许可证》复印件；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（3）签订完整的承诺书。</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如法定代表人无法亲自到现场办理竞价手续的，应提供《授权委托书》原件和委托代理人身份证复印件。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以上材料复印件须注明与原件相符并加盖公章。</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2.报名方式</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参加本次竞价会的竞价人需在规定的时间前交纳竞价保证金并登录权益云交易平台办理竞价登记手续，同时将报名资料递交给我司，材料可以采用现场或邮件方式递交。</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六、竞价程序</w:t>
      </w:r>
    </w:p>
    <w:p>
      <w:pPr>
        <w:widowControl/>
        <w:spacing w:line="360" w:lineRule="auto"/>
        <w:ind w:firstLine="480" w:firstLineChars="200"/>
        <w:jc w:val="left"/>
        <w:textAlignment w:val="top"/>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color w:val="000000"/>
          <w:sz w:val="24"/>
          <w:szCs w:val="24"/>
          <w:highlight w:val="none"/>
        </w:rPr>
        <w:t>本场竞价须三家及以上竞价人在规定时间内参与竞价，如果在规定时间内参与竞价的竞价人不足三家，则按流标处理，竞价人不得有异议。</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2.意向竞价人应至权益云网站或微信公众号“权益云交易平台”注册用户名，并于报名截止时间前至本公司办理报名竞价手续，登录到权益云报价大厅申请参与本场竞价。</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3.采用网络</w:t>
      </w:r>
      <w:r>
        <w:rPr>
          <w:rFonts w:hint="eastAsia" w:asciiTheme="minorEastAsia" w:hAnsiTheme="minorEastAsia" w:eastAsiaTheme="minorEastAsia" w:cstheme="minorEastAsia"/>
          <w:b/>
          <w:bCs/>
          <w:sz w:val="24"/>
          <w:szCs w:val="24"/>
          <w:highlight w:val="none"/>
        </w:rPr>
        <w:t>反向一次性</w:t>
      </w:r>
      <w:r>
        <w:rPr>
          <w:rFonts w:hint="eastAsia" w:asciiTheme="minorEastAsia" w:hAnsiTheme="minorEastAsia" w:eastAsiaTheme="minorEastAsia" w:cstheme="minorEastAsia"/>
          <w:sz w:val="24"/>
          <w:szCs w:val="24"/>
          <w:highlight w:val="none"/>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3.竞价人应以服务费单价进行报价，竞价系统设置的价格</w:t>
      </w:r>
      <w:r>
        <w:rPr>
          <w:rFonts w:hint="eastAsia" w:asciiTheme="minorEastAsia" w:hAnsiTheme="minorEastAsia" w:eastAsiaTheme="minorEastAsia" w:cstheme="minorEastAsia"/>
          <w:b/>
          <w:bCs/>
          <w:color w:val="0000FF"/>
          <w:sz w:val="24"/>
          <w:szCs w:val="24"/>
          <w:highlight w:val="none"/>
        </w:rPr>
        <w:t>4788.3元</w:t>
      </w:r>
      <w:r>
        <w:rPr>
          <w:rFonts w:hint="eastAsia" w:asciiTheme="minorEastAsia" w:hAnsiTheme="minorEastAsia" w:eastAsiaTheme="minorEastAsia" w:cstheme="minorEastAsia"/>
          <w:b/>
          <w:bCs/>
          <w:sz w:val="24"/>
          <w:szCs w:val="24"/>
          <w:highlight w:val="none"/>
        </w:rPr>
        <w:t>表示服务费单价最高限价为人民币</w:t>
      </w:r>
      <w:r>
        <w:rPr>
          <w:rFonts w:hint="eastAsia" w:asciiTheme="minorEastAsia" w:hAnsiTheme="minorEastAsia" w:eastAsiaTheme="minorEastAsia" w:cstheme="minorEastAsia"/>
          <w:b/>
          <w:bCs/>
          <w:color w:val="0000FF"/>
          <w:sz w:val="24"/>
          <w:szCs w:val="24"/>
          <w:highlight w:val="none"/>
        </w:rPr>
        <w:t>4788.3元</w:t>
      </w:r>
      <w:r>
        <w:rPr>
          <w:rFonts w:hint="eastAsia" w:asciiTheme="minorEastAsia" w:hAnsiTheme="minorEastAsia" w:eastAsiaTheme="minorEastAsia" w:cstheme="minorEastAsia"/>
          <w:b/>
          <w:bCs/>
          <w:sz w:val="24"/>
          <w:szCs w:val="24"/>
          <w:highlight w:val="none"/>
        </w:rPr>
        <w:t>，竞价人在竞价系统填报价格高于</w:t>
      </w:r>
      <w:r>
        <w:rPr>
          <w:rFonts w:hint="eastAsia" w:asciiTheme="minorEastAsia" w:hAnsiTheme="minorEastAsia" w:eastAsiaTheme="minorEastAsia" w:cstheme="minorEastAsia"/>
          <w:b/>
          <w:bCs/>
          <w:color w:val="0000FF"/>
          <w:sz w:val="24"/>
          <w:szCs w:val="24"/>
          <w:highlight w:val="none"/>
        </w:rPr>
        <w:t>4788.3元</w:t>
      </w:r>
      <w:r>
        <w:rPr>
          <w:rFonts w:hint="eastAsia" w:asciiTheme="minorEastAsia" w:hAnsiTheme="minorEastAsia" w:eastAsiaTheme="minorEastAsia" w:cstheme="minorEastAsia"/>
          <w:b/>
          <w:bCs/>
          <w:sz w:val="24"/>
          <w:szCs w:val="24"/>
          <w:highlight w:val="none"/>
        </w:rPr>
        <w:t>为无效报价，填报服务费最低的竞价人作为本项目成交人。</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4.特别提示：标的经公开征集到合格竞价人,则竞价人应以不高于最高限价进行报价，成交人应签署《竞价结果通知书》等相关文件，否则视同为违约。</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5.本公司有权就竞价时间做出调整，如有调整将在本公司网站进行公告。</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七、交易服务费</w:t>
      </w:r>
    </w:p>
    <w:p>
      <w:pPr>
        <w:spacing w:line="360" w:lineRule="auto"/>
        <w:ind w:firstLine="480" w:firstLineChars="200"/>
        <w:rPr>
          <w:rFonts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FF"/>
          <w:sz w:val="24"/>
          <w:szCs w:val="24"/>
          <w:highlight w:val="none"/>
        </w:rPr>
        <w:t>本项目的交易服务费按成交</w:t>
      </w:r>
      <w:r>
        <w:rPr>
          <w:rFonts w:hint="eastAsia" w:asciiTheme="minorEastAsia" w:hAnsiTheme="minorEastAsia" w:eastAsiaTheme="minorEastAsia" w:cstheme="minorEastAsia"/>
          <w:b/>
          <w:bCs/>
          <w:color w:val="0000FF"/>
          <w:sz w:val="24"/>
          <w:szCs w:val="24"/>
          <w:highlight w:val="none"/>
          <w:lang w:val="en-US" w:eastAsia="zh-CN"/>
        </w:rPr>
        <w:t>单</w:t>
      </w:r>
      <w:r>
        <w:rPr>
          <w:rFonts w:hint="eastAsia" w:asciiTheme="minorEastAsia" w:hAnsiTheme="minorEastAsia" w:eastAsiaTheme="minorEastAsia" w:cstheme="minorEastAsia"/>
          <w:b/>
          <w:bCs/>
          <w:color w:val="0000FF"/>
          <w:sz w:val="24"/>
          <w:szCs w:val="24"/>
          <w:highlight w:val="none"/>
        </w:rPr>
        <w:t>价×15人×5个月为计费基数×1.5%向成交人收取，不足3000元的，按3000元计费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八、结算方式</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按合同约定执行。</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九、税费承担</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竞价人自行承担参加竞价会有关的全部费用（包括但不限于差旅费、邮寄费、资料费等）。</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十、违约责任</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人应价后反悔的，或不即时签订《竞价结果通知书》，或逾期未缴纳交易服务费，本公司按违约处理，保证金不予退回，同时《竞价结果通知书》自动失效，并视情对竞价标的再次竞价或处理，本公司将保留向该成交人提起赔偿诉讼的权利。</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十一、注意事项</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1.因不可预见的原因导致上述竞价交易方式不能正常进行的，本公司有权中止交易或临时决定采用其它竞价方式和竞价交易规则，竞价人对此不得有异议。</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3.成交后，成交人应当与委托人签订《</w:t>
      </w:r>
      <w:r>
        <w:rPr>
          <w:rFonts w:hint="eastAsia" w:asciiTheme="minorEastAsia" w:hAnsiTheme="minorEastAsia" w:eastAsiaTheme="minorEastAsia" w:cstheme="minorEastAsia"/>
          <w:b/>
          <w:bCs/>
          <w:kern w:val="28"/>
          <w:sz w:val="24"/>
          <w:szCs w:val="24"/>
          <w:highlight w:val="none"/>
        </w:rPr>
        <w:t>采购合同</w:t>
      </w:r>
      <w:r>
        <w:rPr>
          <w:rFonts w:hint="eastAsia" w:asciiTheme="minorEastAsia" w:hAnsiTheme="minorEastAsia" w:eastAsiaTheme="minorEastAsia" w:cstheme="minorEastAsia"/>
          <w:sz w:val="24"/>
          <w:szCs w:val="24"/>
          <w:highlight w:val="none"/>
        </w:rPr>
        <w:t>》，并严格履行，双方的权利、义务以《</w:t>
      </w:r>
      <w:r>
        <w:rPr>
          <w:rFonts w:hint="eastAsia" w:asciiTheme="minorEastAsia" w:hAnsiTheme="minorEastAsia" w:eastAsiaTheme="minorEastAsia" w:cstheme="minorEastAsia"/>
          <w:b/>
          <w:bCs/>
          <w:kern w:val="28"/>
          <w:sz w:val="24"/>
          <w:szCs w:val="24"/>
          <w:highlight w:val="none"/>
        </w:rPr>
        <w:t>采购合同</w:t>
      </w:r>
      <w:r>
        <w:rPr>
          <w:rFonts w:hint="eastAsia" w:asciiTheme="minorEastAsia" w:hAnsiTheme="minorEastAsia" w:eastAsiaTheme="minorEastAsia" w:cstheme="minorEastAsia"/>
          <w:sz w:val="24"/>
          <w:szCs w:val="24"/>
          <w:highlight w:val="none"/>
        </w:rPr>
        <w:t>》约定为准。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4.因委托人、成交人的原因造成不能签订相应的合同或解除合同、合同无效的，我司不承担任何责任。签订《竞价结果通知书》视为我司对成交人的合同义务履行完毕。</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十二、特别提示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2.竞价文件如有更正修改，公告将在连城产权交易网（网址：</w:t>
            </w:r>
            <w:r>
              <w:rPr>
                <w:rFonts w:hint="eastAsia" w:asciiTheme="minorEastAsia" w:hAnsiTheme="minorEastAsia" w:eastAsiaTheme="minorEastAsia" w:cstheme="minorEastAsia"/>
                <w:b/>
                <w:bCs/>
                <w:sz w:val="24"/>
                <w:szCs w:val="24"/>
                <w:highlight w:val="none"/>
              </w:rPr>
              <w:t>http://www.lcxcqjy.com/</w:t>
            </w:r>
            <w:r>
              <w:rPr>
                <w:rFonts w:hint="eastAsia" w:asciiTheme="minorEastAsia" w:hAnsiTheme="minorEastAsia" w:eastAsiaTheme="minorEastAsia" w:cstheme="minorEastAsia"/>
                <w:sz w:val="24"/>
                <w:szCs w:val="24"/>
                <w:highlight w:val="none"/>
              </w:rPr>
              <w:t>）上发布，请潜在竞价人随时密切关注上述网站并下载相关信息，本公司不再另行通知（相同内容如有多次修改，以最后一次修改为准）。潜在竞价人未查看、下载修改内容的，后果自行承担。</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szCs w:val="24"/>
          <w:highlight w:val="none"/>
        </w:rPr>
        <w:t xml:space="preserve">               连城县国有资产产权交易服务有限公司</w:t>
      </w:r>
    </w:p>
    <w:p>
      <w:pPr>
        <w:widowControl/>
        <w:spacing w:line="360" w:lineRule="auto"/>
        <w:ind w:firstLine="480" w:firstLineChars="200"/>
        <w:jc w:val="right"/>
        <w:rPr>
          <w:rFonts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21</w:t>
      </w:r>
      <w:r>
        <w:rPr>
          <w:rFonts w:hint="eastAsia" w:asciiTheme="minorEastAsia" w:hAnsiTheme="minorEastAsia" w:eastAsiaTheme="minorEastAsia" w:cstheme="minorEastAsia"/>
          <w:color w:val="0000FF"/>
          <w:sz w:val="24"/>
          <w:szCs w:val="24"/>
          <w:highlight w:val="none"/>
        </w:rPr>
        <w:t>日</w:t>
      </w: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pPr>
        <w:spacing w:line="360" w:lineRule="auto"/>
        <w:ind w:firstLine="883"/>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承 诺 书</w:t>
      </w:r>
    </w:p>
    <w:p>
      <w:pPr>
        <w:spacing w:line="360" w:lineRule="auto"/>
        <w:ind w:firstLine="5040" w:firstLineChars="2100"/>
        <w:jc w:val="left"/>
        <w:rPr>
          <w:rFonts w:asciiTheme="minorEastAsia" w:hAnsiTheme="minorEastAsia" w:eastAsiaTheme="minorEastAsia" w:cstheme="minorEastAsia"/>
          <w:sz w:val="24"/>
          <w:szCs w:val="24"/>
          <w:highlight w:val="none"/>
        </w:rPr>
      </w:pPr>
    </w:p>
    <w:p>
      <w:pPr>
        <w:spacing w:beforeLines="50" w:line="360" w:lineRule="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
          <w:bCs/>
          <w:sz w:val="24"/>
          <w:szCs w:val="24"/>
          <w:highlight w:val="none"/>
        </w:rPr>
        <w:t>连城县国有资产产权交易服务有限公司</w:t>
      </w:r>
      <w:r>
        <w:rPr>
          <w:rFonts w:hint="eastAsia" w:asciiTheme="minorEastAsia" w:hAnsiTheme="minorEastAsia" w:eastAsiaTheme="minorEastAsia" w:cstheme="minorEastAsia"/>
          <w:sz w:val="24"/>
          <w:szCs w:val="24"/>
          <w:highlight w:val="none"/>
        </w:rPr>
        <w:t>：</w:t>
      </w:r>
    </w:p>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2024 年</w:t>
      </w:r>
      <w:r>
        <w:rPr>
          <w:rFonts w:hint="eastAsia" w:asciiTheme="minorEastAsia" w:hAnsiTheme="minorEastAsia" w:eastAsiaTheme="minorEastAsia" w:cstheme="minorEastAsia"/>
          <w:color w:val="0000FF"/>
          <w:sz w:val="24"/>
          <w:szCs w:val="24"/>
          <w:highlight w:val="none"/>
          <w:u w:val="single"/>
          <w:lang w:val="en-US" w:eastAsia="zh-CN"/>
        </w:rPr>
        <w:t>3</w:t>
      </w:r>
      <w:r>
        <w:rPr>
          <w:rFonts w:hint="eastAsia" w:asciiTheme="minorEastAsia" w:hAnsiTheme="minorEastAsia" w:eastAsiaTheme="minorEastAsia" w:cstheme="minorEastAsia"/>
          <w:color w:val="0000FF"/>
          <w:sz w:val="24"/>
          <w:szCs w:val="24"/>
          <w:highlight w:val="none"/>
          <w:u w:val="single"/>
        </w:rPr>
        <w:t>月</w:t>
      </w:r>
      <w:r>
        <w:rPr>
          <w:rFonts w:hint="eastAsia" w:asciiTheme="minorEastAsia" w:hAnsiTheme="minorEastAsia" w:eastAsiaTheme="minorEastAsia" w:cstheme="minorEastAsia"/>
          <w:color w:val="0000FF"/>
          <w:sz w:val="24"/>
          <w:szCs w:val="24"/>
          <w:highlight w:val="none"/>
          <w:u w:val="single"/>
          <w:lang w:val="en-US" w:eastAsia="zh-CN"/>
        </w:rPr>
        <w:t>27</w:t>
      </w:r>
      <w:r>
        <w:rPr>
          <w:rFonts w:hint="eastAsia" w:asciiTheme="minorEastAsia" w:hAnsiTheme="minorEastAsia" w:eastAsiaTheme="minorEastAsia" w:cstheme="minorEastAsia"/>
          <w:color w:val="0000FF"/>
          <w:sz w:val="24"/>
          <w:szCs w:val="24"/>
          <w:highlight w:val="none"/>
          <w:u w:val="single"/>
        </w:rPr>
        <w:t>日</w:t>
      </w:r>
      <w:r>
        <w:rPr>
          <w:rFonts w:hint="eastAsia" w:asciiTheme="minorEastAsia" w:hAnsiTheme="minorEastAsia" w:eastAsiaTheme="minorEastAsia" w:cstheme="minorEastAsia"/>
          <w:sz w:val="24"/>
          <w:szCs w:val="24"/>
          <w:highlight w:val="none"/>
        </w:rPr>
        <w:t>上午举行的 “权益云反向一次报价”</w:t>
      </w:r>
      <w:r>
        <w:rPr>
          <w:rFonts w:hint="eastAsia" w:asciiTheme="minorEastAsia" w:hAnsiTheme="minorEastAsia" w:eastAsiaTheme="minorEastAsia" w:cstheme="minorEastAsia"/>
          <w:color w:val="0000FF"/>
          <w:sz w:val="24"/>
          <w:szCs w:val="24"/>
          <w:highlight w:val="none"/>
          <w:u w:val="single"/>
        </w:rPr>
        <w:t>连城县四角井历史文化街区（一期）保安服务采购</w:t>
      </w:r>
      <w:r>
        <w:rPr>
          <w:rFonts w:hint="eastAsia" w:asciiTheme="minorEastAsia" w:hAnsiTheme="minorEastAsia" w:eastAsiaTheme="minorEastAsia" w:cstheme="minorEastAsia"/>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LCCQJJ20240327</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360" w:lineRule="auto"/>
        <w:ind w:firstLine="3840" w:firstLineChars="16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承诺人（申请人签章）：</w:t>
      </w:r>
    </w:p>
    <w:p>
      <w:pPr>
        <w:spacing w:line="360" w:lineRule="auto"/>
        <w:rPr>
          <w:rFonts w:asciiTheme="minorEastAsia" w:hAnsiTheme="minorEastAsia" w:eastAsiaTheme="minorEastAsia" w:cstheme="minorEastAsia"/>
          <w:sz w:val="24"/>
          <w:szCs w:val="24"/>
          <w:highlight w:val="none"/>
        </w:rPr>
      </w:pPr>
    </w:p>
    <w:p>
      <w:pPr>
        <w:spacing w:line="360" w:lineRule="auto"/>
        <w:ind w:firstLine="3840" w:firstLineChars="16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法定代表人或授权代理人（签章）： </w:t>
      </w:r>
    </w:p>
    <w:p>
      <w:pPr>
        <w:spacing w:line="360" w:lineRule="auto"/>
        <w:rPr>
          <w:rFonts w:asciiTheme="minorEastAsia" w:hAnsiTheme="minorEastAsia" w:eastAsiaTheme="minorEastAsia" w:cstheme="minorEastAsia"/>
          <w:sz w:val="24"/>
          <w:szCs w:val="24"/>
          <w:highlight w:val="none"/>
        </w:rPr>
      </w:pPr>
    </w:p>
    <w:p>
      <w:pPr>
        <w:spacing w:line="360" w:lineRule="auto"/>
        <w:ind w:firstLine="3840" w:firstLineChars="16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p>
      <w:pPr>
        <w:spacing w:line="360" w:lineRule="auto"/>
        <w:rPr>
          <w:rFonts w:asciiTheme="minorEastAsia" w:hAnsiTheme="minorEastAsia" w:eastAsiaTheme="minorEastAsia" w:cstheme="minorEastAsia"/>
          <w:sz w:val="24"/>
          <w:szCs w:val="24"/>
          <w:highlight w:val="none"/>
        </w:rPr>
      </w:pPr>
    </w:p>
    <w:p>
      <w:pPr>
        <w:spacing w:line="360" w:lineRule="auto"/>
        <w:jc w:val="right"/>
        <w:rPr>
          <w:highlight w:val="none"/>
        </w:rPr>
      </w:pPr>
      <w:r>
        <w:rPr>
          <w:rFonts w:hint="eastAsia" w:asciiTheme="minorEastAsia" w:hAnsiTheme="minorEastAsia" w:eastAsiaTheme="minorEastAsia" w:cstheme="minorEastAsia"/>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69653FB"/>
    <w:rsid w:val="469653FB"/>
    <w:rsid w:val="67BE3FB1"/>
    <w:rsid w:val="6F0F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autoRedefine/>
    <w:qFormat/>
    <w:uiPriority w:val="9"/>
    <w:pPr>
      <w:keepNext/>
      <w:keepLines/>
      <w:numPr>
        <w:ilvl w:val="2"/>
        <w:numId w:val="1"/>
      </w:numPr>
      <w:spacing w:before="120" w:after="120" w:line="360" w:lineRule="auto"/>
      <w:outlineLvl w:val="2"/>
    </w:pPr>
    <w:rPr>
      <w:b/>
      <w:bCs/>
      <w:sz w:val="30"/>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4">
    <w:name w:val="Plain Text"/>
    <w:basedOn w:val="1"/>
    <w:next w:val="1"/>
    <w:autoRedefine/>
    <w:qFormat/>
    <w:uiPriority w:val="0"/>
    <w:rPr>
      <w:rFonts w:ascii="宋体" w:hAnsi="Courier New"/>
      <w:szCs w:val="20"/>
    </w:rPr>
  </w:style>
  <w:style w:type="paragraph" w:styleId="5">
    <w:name w:val="Body Text Indent 2"/>
    <w:basedOn w:val="1"/>
    <w:autoRedefine/>
    <w:qFormat/>
    <w:uiPriority w:val="99"/>
    <w:pPr>
      <w:spacing w:after="120" w:line="480" w:lineRule="auto"/>
      <w:ind w:left="420" w:leftChars="200"/>
    </w:pPr>
    <w:rPr>
      <w:rFonts w:ascii="Times New Roman" w:hAnsi="Times New Roman"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next w:val="8"/>
    <w:autoRedefine/>
    <w:qFormat/>
    <w:uiPriority w:val="0"/>
    <w:pPr>
      <w:jc w:val="left"/>
    </w:pPr>
    <w:rPr>
      <w:rFonts w:ascii="微软雅黑" w:hAnsi="微软雅黑" w:eastAsia="微软雅黑" w:cs="Times New Roman"/>
      <w:kern w:val="0"/>
      <w:sz w:val="24"/>
    </w:rPr>
  </w:style>
  <w:style w:type="paragraph" w:customStyle="1" w:styleId="8">
    <w:name w:val="样式 标题 3 + (中文) 黑体 小四 非加粗 段前: 7.8 磅 段后: 0 磅 行距: 固定值 20 磅"/>
    <w:basedOn w:val="3"/>
    <w:autoRedefine/>
    <w:qFormat/>
    <w:uiPriority w:val="0"/>
    <w:pPr>
      <w:tabs>
        <w:tab w:val="left" w:pos="425"/>
      </w:tabs>
      <w:spacing w:before="0" w:after="0" w:line="400" w:lineRule="exact"/>
    </w:pPr>
    <w:rPr>
      <w:rFonts w:eastAsia="黑体" w:cs="宋体"/>
      <w:b w:val="0"/>
      <w:sz w:val="24"/>
      <w:szCs w:val="20"/>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2024-03-21T02:15:00Z</dcterms:created>
  <dc:creator>土豆排骨的滋味</dc:creator>
  <cp:lastModifiedBy>土豆排骨的滋味</cp:lastModifiedBy>
  <dcterms:modified xsi:type="dcterms:W3CDTF">2024-03-21T02:40:53Z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EFECD471C51D40FAB7F1E25AFDF97B6A_11</vt:lpwstr>
  </property>
</Properties>
</file>