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附件2</w:t>
      </w:r>
    </w:p>
    <w:p>
      <w:pPr>
        <w:pStyle w:val="9"/>
        <w:numPr>
          <w:ilvl w:val="0"/>
          <w:numId w:val="0"/>
        </w:numPr>
        <w:jc w:val="center"/>
        <w:rPr>
          <w:rFonts w:hint="eastAsia" w:asciiTheme="minorEastAsia" w:hAnsiTheme="minorEastAsia" w:eastAsiaTheme="minorEastAsia" w:cstheme="minorEastAsia"/>
          <w:color w:val="000000"/>
        </w:rPr>
      </w:pPr>
      <w:bookmarkStart w:id="0" w:name="_GoBack"/>
      <w:r>
        <w:rPr>
          <w:rFonts w:hint="eastAsia" w:asciiTheme="minorEastAsia" w:hAnsiTheme="minorEastAsia" w:eastAsiaTheme="minorEastAsia" w:cstheme="minorEastAsia"/>
          <w:color w:val="000000"/>
          <w:lang w:val="en-US" w:eastAsia="zh-CN"/>
        </w:rPr>
        <w:t>绿化养护服务</w:t>
      </w:r>
      <w:r>
        <w:rPr>
          <w:rFonts w:hint="eastAsia" w:asciiTheme="minorEastAsia" w:hAnsiTheme="minorEastAsia" w:eastAsiaTheme="minorEastAsia" w:cstheme="minorEastAsia"/>
          <w:color w:val="000000"/>
        </w:rPr>
        <w:t>采购合同</w:t>
      </w:r>
      <w:bookmarkEnd w:id="0"/>
    </w:p>
    <w:p>
      <w:pPr>
        <w:rPr>
          <w:rFonts w:hint="eastAsia" w:asciiTheme="minorEastAsia" w:hAnsiTheme="minorEastAsia" w:eastAsiaTheme="minorEastAsia" w:cstheme="minorEastAsia"/>
          <w:color w:val="000000"/>
        </w:rPr>
      </w:pPr>
    </w:p>
    <w:p>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（若采购合同主要条款与以</w:t>
      </w:r>
      <w:r>
        <w:rPr>
          <w:rFonts w:hint="eastAsia" w:asciiTheme="minorEastAsia" w:hAnsiTheme="minorEastAsia" w:eastAsiaTheme="minorEastAsia" w:cstheme="minorEastAsia"/>
          <w:color w:val="000000"/>
          <w:sz w:val="24"/>
          <w:szCs w:val="24"/>
          <w:lang w:val="en-US" w:eastAsia="zh-CN"/>
        </w:rPr>
        <w:t>竞价</w:t>
      </w:r>
      <w:r>
        <w:rPr>
          <w:rFonts w:hint="eastAsia" w:asciiTheme="minorEastAsia" w:hAnsiTheme="minorEastAsia" w:eastAsiaTheme="minorEastAsia" w:cstheme="minorEastAsia"/>
          <w:color w:val="000000"/>
          <w:sz w:val="24"/>
          <w:szCs w:val="24"/>
          <w:lang w:eastAsia="zh-CN"/>
        </w:rPr>
        <w:t>文件要求出现不一致的，以</w:t>
      </w:r>
      <w:r>
        <w:rPr>
          <w:rFonts w:hint="eastAsia" w:asciiTheme="minorEastAsia" w:hAnsiTheme="minorEastAsia" w:eastAsiaTheme="minorEastAsia" w:cstheme="minorEastAsia"/>
          <w:color w:val="000000"/>
          <w:sz w:val="24"/>
          <w:szCs w:val="24"/>
          <w:lang w:val="en-US" w:eastAsia="zh-CN"/>
        </w:rPr>
        <w:t>竞价</w:t>
      </w:r>
      <w:r>
        <w:rPr>
          <w:rFonts w:hint="eastAsia" w:asciiTheme="minorEastAsia" w:hAnsiTheme="minorEastAsia" w:eastAsiaTheme="minorEastAsia" w:cstheme="minorEastAsia"/>
          <w:color w:val="000000"/>
          <w:sz w:val="24"/>
          <w:szCs w:val="24"/>
          <w:lang w:eastAsia="zh-CN"/>
        </w:rPr>
        <w:t>文件要求为准；若</w:t>
      </w:r>
      <w:r>
        <w:rPr>
          <w:rFonts w:hint="eastAsia" w:asciiTheme="minorEastAsia" w:hAnsiTheme="minorEastAsia" w:eastAsiaTheme="minorEastAsia" w:cstheme="minorEastAsia"/>
          <w:color w:val="000000"/>
          <w:sz w:val="24"/>
          <w:szCs w:val="24"/>
          <w:lang w:val="en-US" w:eastAsia="zh-CN"/>
        </w:rPr>
        <w:t>竞价</w:t>
      </w:r>
      <w:r>
        <w:rPr>
          <w:rFonts w:hint="eastAsia" w:asciiTheme="minorEastAsia" w:hAnsiTheme="minorEastAsia" w:eastAsiaTheme="minorEastAsia" w:cstheme="minorEastAsia"/>
          <w:color w:val="000000"/>
          <w:sz w:val="24"/>
          <w:szCs w:val="24"/>
          <w:lang w:eastAsia="zh-CN"/>
        </w:rPr>
        <w:t>文件没有细化的条款，以本采购合同细化的条款为准）</w:t>
      </w:r>
    </w:p>
    <w:p>
      <w:pPr>
        <w:pStyle w:val="13"/>
        <w:spacing w:line="360" w:lineRule="auto"/>
        <w:ind w:firstLine="482" w:firstLineChars="200"/>
        <w:outlineLvl w:val="9"/>
        <w:rPr>
          <w:rFonts w:hint="eastAsia" w:asciiTheme="minorEastAsia" w:hAnsiTheme="minorEastAsia" w:eastAsiaTheme="minorEastAsia" w:cstheme="minorEastAsia"/>
          <w:b/>
          <w:color w:val="000000"/>
          <w:sz w:val="24"/>
        </w:rPr>
      </w:pPr>
    </w:p>
    <w:p>
      <w:pPr>
        <w:pStyle w:val="7"/>
        <w:widowControl/>
        <w:numPr>
          <w:ilvl w:val="0"/>
          <w:numId w:val="2"/>
        </w:numPr>
        <w:adjustRightInd/>
        <w:spacing w:before="75" w:after="75" w:line="360" w:lineRule="auto"/>
        <w:textAlignment w:val="auto"/>
        <w:rPr>
          <w:rStyle w:val="12"/>
          <w:rFonts w:hint="eastAsia" w:asciiTheme="minorEastAsia" w:hAnsiTheme="minorEastAsia" w:eastAsiaTheme="minorEastAsia" w:cstheme="minorEastAsia"/>
          <w:b/>
          <w:bCs w:val="0"/>
          <w:color w:val="000000"/>
          <w:sz w:val="24"/>
          <w:szCs w:val="24"/>
        </w:rPr>
      </w:pPr>
      <w:r>
        <w:rPr>
          <w:rStyle w:val="12"/>
          <w:rFonts w:hint="eastAsia" w:asciiTheme="minorEastAsia" w:hAnsiTheme="minorEastAsia" w:eastAsiaTheme="minorEastAsia" w:cstheme="minorEastAsia"/>
          <w:b/>
          <w:bCs w:val="0"/>
          <w:color w:val="000000"/>
          <w:sz w:val="24"/>
          <w:szCs w:val="24"/>
        </w:rPr>
        <w:t>签订合同应遵守《中华人民共和国民法典》等法律法规。</w:t>
      </w:r>
    </w:p>
    <w:p>
      <w:pPr>
        <w:pStyle w:val="7"/>
        <w:widowControl/>
        <w:numPr>
          <w:ilvl w:val="0"/>
          <w:numId w:val="2"/>
        </w:numPr>
        <w:adjustRightInd/>
        <w:spacing w:before="75" w:after="75" w:line="360" w:lineRule="auto"/>
        <w:textAlignment w:val="auto"/>
        <w:rPr>
          <w:rFonts w:hint="eastAsia" w:asciiTheme="minorEastAsia" w:hAnsiTheme="minorEastAsia" w:eastAsiaTheme="minorEastAsia" w:cstheme="minorEastAsia"/>
          <w:b/>
          <w:color w:val="000000"/>
          <w:sz w:val="28"/>
          <w:szCs w:val="28"/>
        </w:rPr>
      </w:pPr>
      <w:r>
        <w:rPr>
          <w:rStyle w:val="12"/>
          <w:rFonts w:hint="eastAsia" w:asciiTheme="minorEastAsia" w:hAnsiTheme="minorEastAsia" w:eastAsiaTheme="minorEastAsia" w:cstheme="minorEastAsia"/>
          <w:b/>
          <w:bCs w:val="0"/>
          <w:i w:val="0"/>
          <w:caps w:val="0"/>
          <w:color w:val="000000"/>
          <w:spacing w:val="0"/>
          <w:sz w:val="24"/>
          <w:szCs w:val="24"/>
        </w:rPr>
        <w:t>本章节所附的合同主要条款及格式为参考文本，如果因为项目实际特点不能适用，则可由甲乙双方在合同签订阶段可通过友好协商进行约定。</w:t>
      </w:r>
    </w:p>
    <w:p>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甲</w:t>
      </w:r>
      <w:r>
        <w:rPr>
          <w:rFonts w:hint="eastAsia" w:asciiTheme="minorEastAsia" w:hAnsiTheme="minorEastAsia" w:eastAsiaTheme="minorEastAsia" w:cstheme="minorEastAsia"/>
          <w:color w:val="000000"/>
          <w:spacing w:val="0"/>
          <w:sz w:val="24"/>
          <w:szCs w:val="24"/>
          <w:lang w:eastAsia="zh-CN"/>
        </w:rPr>
        <w:t>方</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u w:val="single"/>
        </w:rPr>
        <w:t>连城连聚物业服务公司</w:t>
      </w:r>
    </w:p>
    <w:p>
      <w:pPr>
        <w:pStyle w:val="7"/>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pacing w:val="0"/>
          <w:sz w:val="24"/>
          <w:szCs w:val="24"/>
          <w:lang w:eastAsia="zh-CN"/>
        </w:rPr>
        <w:t>乙方</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u w:val="single"/>
        </w:rPr>
        <w:t>（</w:t>
      </w:r>
      <w:r>
        <w:rPr>
          <w:rFonts w:hint="eastAsia" w:asciiTheme="minorEastAsia" w:hAnsiTheme="minorEastAsia" w:eastAsiaTheme="minorEastAsia" w:cstheme="minorEastAsia"/>
          <w:color w:val="000000"/>
          <w:spacing w:val="0"/>
          <w:sz w:val="24"/>
          <w:szCs w:val="24"/>
          <w:u w:val="single"/>
          <w:lang w:eastAsia="zh-CN"/>
        </w:rPr>
        <w:t>乙方</w:t>
      </w:r>
      <w:r>
        <w:rPr>
          <w:rFonts w:hint="eastAsia" w:asciiTheme="minorEastAsia" w:hAnsiTheme="minorEastAsia" w:eastAsiaTheme="minorEastAsia" w:cstheme="minorEastAsia"/>
          <w:color w:val="000000"/>
          <w:spacing w:val="0"/>
          <w:sz w:val="24"/>
          <w:szCs w:val="24"/>
          <w:u w:val="single"/>
        </w:rPr>
        <w:t>全称）</w:t>
      </w:r>
      <w:r>
        <w:rPr>
          <w:rFonts w:hint="eastAsia" w:asciiTheme="minorEastAsia" w:hAnsiTheme="minorEastAsia" w:eastAsiaTheme="minorEastAsia" w:cstheme="minorEastAsia"/>
          <w:color w:val="000000"/>
          <w:spacing w:val="0"/>
          <w:sz w:val="24"/>
          <w:szCs w:val="24"/>
          <w:u w:val="single"/>
          <w:lang w:val="en-US" w:eastAsia="zh-CN"/>
        </w:rPr>
        <w:t xml:space="preserve">         </w:t>
      </w:r>
    </w:p>
    <w:p>
      <w:pPr>
        <w:pStyle w:val="7"/>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 </w:t>
      </w:r>
    </w:p>
    <w:p>
      <w:pPr>
        <w:pStyle w:val="7"/>
        <w:keepNext w:val="0"/>
        <w:keepLines w:val="0"/>
        <w:widowControl/>
        <w:suppressLineNumbers w:val="0"/>
        <w:spacing w:before="50" w:beforeAutospacing="0" w:after="50" w:afterAutospacing="0" w:line="360" w:lineRule="auto"/>
        <w:ind w:left="0" w:right="0" w:firstLine="604" w:firstLineChars="252"/>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根据</w:t>
      </w:r>
      <w:r>
        <w:rPr>
          <w:rFonts w:hint="eastAsia" w:asciiTheme="minorEastAsia" w:hAnsiTheme="minorEastAsia" w:eastAsiaTheme="minorEastAsia" w:cstheme="minorEastAsia"/>
          <w:color w:val="000000"/>
          <w:spacing w:val="0"/>
          <w:sz w:val="24"/>
          <w:szCs w:val="24"/>
          <w:lang w:val="en-US" w:eastAsia="zh-CN"/>
        </w:rPr>
        <w:t>项目</w:t>
      </w:r>
      <w:r>
        <w:rPr>
          <w:rFonts w:hint="eastAsia" w:asciiTheme="minorEastAsia" w:hAnsiTheme="minorEastAsia" w:eastAsiaTheme="minorEastAsia" w:cstheme="minorEastAsia"/>
          <w:color w:val="000000"/>
          <w:spacing w:val="0"/>
          <w:sz w:val="24"/>
          <w:szCs w:val="24"/>
        </w:rPr>
        <w:t>编号为</w:t>
      </w:r>
      <w:r>
        <w:rPr>
          <w:rFonts w:hint="eastAsia" w:asciiTheme="minorEastAsia" w:hAnsiTheme="minorEastAsia" w:eastAsiaTheme="minorEastAsia" w:cstheme="minorEastAsia"/>
          <w:color w:val="000000"/>
          <w:spacing w:val="0"/>
          <w:sz w:val="24"/>
          <w:szCs w:val="24"/>
          <w:u w:val="single"/>
          <w:lang w:val="en-US" w:eastAsia="zh-CN"/>
        </w:rPr>
        <w:t xml:space="preserve">    </w:t>
      </w:r>
      <w:r>
        <w:rPr>
          <w:rFonts w:hint="eastAsia" w:asciiTheme="minorEastAsia" w:hAnsiTheme="minorEastAsia" w:eastAsiaTheme="minorEastAsia" w:cstheme="minorEastAsia"/>
          <w:color w:val="000000"/>
          <w:spacing w:val="0"/>
          <w:sz w:val="24"/>
          <w:szCs w:val="24"/>
          <w:u w:val="single"/>
        </w:rPr>
        <w:t> </w:t>
      </w:r>
      <w:r>
        <w:rPr>
          <w:rFonts w:hint="eastAsia" w:asciiTheme="minorEastAsia" w:hAnsiTheme="minorEastAsia" w:eastAsiaTheme="minorEastAsia" w:cstheme="minorEastAsia"/>
          <w:color w:val="000000"/>
          <w:spacing w:val="0"/>
          <w:sz w:val="24"/>
          <w:szCs w:val="24"/>
        </w:rPr>
        <w:t>的</w:t>
      </w:r>
      <w:r>
        <w:rPr>
          <w:rFonts w:hint="eastAsia" w:asciiTheme="minorEastAsia" w:hAnsiTheme="minorEastAsia" w:eastAsiaTheme="minorEastAsia" w:cstheme="minorEastAsia"/>
          <w:color w:val="000000"/>
          <w:spacing w:val="0"/>
          <w:sz w:val="24"/>
          <w:szCs w:val="24"/>
          <w:u w:val="single"/>
          <w:lang w:val="en-US" w:eastAsia="zh-CN"/>
        </w:rPr>
        <w:t xml:space="preserve">      </w:t>
      </w:r>
      <w:r>
        <w:rPr>
          <w:rFonts w:hint="eastAsia" w:asciiTheme="minorEastAsia" w:hAnsiTheme="minorEastAsia" w:eastAsiaTheme="minorEastAsia" w:cstheme="minorEastAsia"/>
          <w:color w:val="000000"/>
          <w:spacing w:val="0"/>
          <w:sz w:val="24"/>
          <w:szCs w:val="24"/>
        </w:rPr>
        <w:t>项目（以下简称：“本项目”）的</w:t>
      </w:r>
      <w:r>
        <w:rPr>
          <w:rFonts w:hint="eastAsia" w:asciiTheme="minorEastAsia" w:hAnsiTheme="minorEastAsia" w:eastAsiaTheme="minorEastAsia" w:cstheme="minorEastAsia"/>
          <w:color w:val="000000"/>
          <w:spacing w:val="0"/>
          <w:sz w:val="24"/>
          <w:szCs w:val="24"/>
          <w:lang w:val="en-US" w:eastAsia="zh-CN"/>
        </w:rPr>
        <w:t>公开竞价</w:t>
      </w:r>
      <w:r>
        <w:rPr>
          <w:rFonts w:hint="eastAsia" w:asciiTheme="minorEastAsia" w:hAnsiTheme="minorEastAsia" w:eastAsiaTheme="minorEastAsia" w:cstheme="minorEastAsia"/>
          <w:color w:val="000000"/>
          <w:spacing w:val="0"/>
          <w:sz w:val="24"/>
          <w:szCs w:val="24"/>
        </w:rPr>
        <w:t>结果，</w:t>
      </w:r>
      <w:r>
        <w:rPr>
          <w:rFonts w:hint="eastAsia" w:asciiTheme="minorEastAsia" w:hAnsiTheme="minorEastAsia" w:eastAsiaTheme="minorEastAsia" w:cstheme="minorEastAsia"/>
          <w:color w:val="000000"/>
          <w:spacing w:val="0"/>
          <w:sz w:val="24"/>
          <w:szCs w:val="24"/>
          <w:lang w:val="en-US" w:eastAsia="zh-CN"/>
        </w:rPr>
        <w:t>中标人</w:t>
      </w:r>
      <w:r>
        <w:rPr>
          <w:rFonts w:hint="eastAsia" w:asciiTheme="minorEastAsia" w:hAnsiTheme="minorEastAsia" w:eastAsiaTheme="minorEastAsia" w:cstheme="minorEastAsia"/>
          <w:color w:val="000000"/>
          <w:spacing w:val="0"/>
          <w:sz w:val="24"/>
          <w:szCs w:val="24"/>
        </w:rPr>
        <w:t>为</w:t>
      </w:r>
      <w:r>
        <w:rPr>
          <w:rFonts w:hint="eastAsia" w:asciiTheme="minorEastAsia" w:hAnsiTheme="minorEastAsia" w:eastAsiaTheme="minorEastAsia" w:cstheme="minorEastAsia"/>
          <w:color w:val="000000"/>
          <w:spacing w:val="0"/>
          <w:sz w:val="24"/>
          <w:szCs w:val="24"/>
          <w:lang w:eastAsia="zh-CN"/>
        </w:rPr>
        <w:t>乙方</w:t>
      </w:r>
      <w:r>
        <w:rPr>
          <w:rFonts w:hint="eastAsia" w:asciiTheme="minorEastAsia" w:hAnsiTheme="minorEastAsia" w:eastAsiaTheme="minorEastAsia" w:cstheme="minorEastAsia"/>
          <w:color w:val="000000"/>
          <w:spacing w:val="0"/>
          <w:sz w:val="24"/>
          <w:szCs w:val="24"/>
        </w:rPr>
        <w:t>。现经甲乙双方友好协商，就以下事项达成一致并签订本合同：</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一</w:t>
      </w:r>
      <w:r>
        <w:rPr>
          <w:rFonts w:hint="eastAsia" w:asciiTheme="minorEastAsia" w:hAnsiTheme="minorEastAsia" w:eastAsiaTheme="minorEastAsia" w:cstheme="minorEastAsia"/>
          <w:color w:val="000000"/>
          <w:spacing w:val="0"/>
          <w:sz w:val="24"/>
          <w:szCs w:val="24"/>
        </w:rPr>
        <w:t>、合同标的</w:t>
      </w:r>
    </w:p>
    <w:tbl>
      <w:tblPr>
        <w:tblStyle w:val="10"/>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4"/>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pPr>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合同标的</w:t>
            </w:r>
          </w:p>
        </w:tc>
        <w:tc>
          <w:tcPr>
            <w:tcW w:w="2465" w:type="dxa"/>
            <w:noWrap w:val="0"/>
            <w:vAlign w:val="center"/>
          </w:tcPr>
          <w:p>
            <w:pPr>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pPr>
              <w:spacing w:line="360" w:lineRule="auto"/>
              <w:jc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eastAsia="zh-CN"/>
              </w:rPr>
              <w:t>连城连聚物业服务有限公司年度绿化养护服务</w:t>
            </w:r>
          </w:p>
        </w:tc>
        <w:tc>
          <w:tcPr>
            <w:tcW w:w="2465" w:type="dxa"/>
            <w:noWrap w:val="0"/>
            <w:vAlign w:val="center"/>
          </w:tcPr>
          <w:p>
            <w:pPr>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壹年</w:t>
            </w:r>
          </w:p>
        </w:tc>
      </w:tr>
    </w:tbl>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二</w:t>
      </w:r>
      <w:r>
        <w:rPr>
          <w:rFonts w:hint="eastAsia" w:asciiTheme="minorEastAsia" w:hAnsiTheme="minorEastAsia" w:eastAsiaTheme="minorEastAsia" w:cstheme="minorEastAsia"/>
          <w:color w:val="000000"/>
          <w:spacing w:val="0"/>
          <w:sz w:val="24"/>
          <w:szCs w:val="24"/>
        </w:rPr>
        <w:t>、合同总金额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FF"/>
          <w:spacing w:val="0"/>
          <w:sz w:val="24"/>
          <w:szCs w:val="24"/>
          <w:lang w:val="en-US" w:eastAsia="zh-CN"/>
        </w:rPr>
        <w:t>包干</w:t>
      </w:r>
      <w:r>
        <w:rPr>
          <w:rFonts w:hint="eastAsia" w:asciiTheme="minorEastAsia" w:hAnsiTheme="minorEastAsia" w:eastAsiaTheme="minorEastAsia" w:cstheme="minorEastAsia"/>
          <w:color w:val="000000"/>
          <w:spacing w:val="0"/>
          <w:sz w:val="24"/>
          <w:szCs w:val="24"/>
          <w:lang w:val="en-US" w:eastAsia="zh-CN"/>
        </w:rPr>
        <w:t>服务费</w:t>
      </w:r>
      <w:r>
        <w:rPr>
          <w:rFonts w:hint="eastAsia" w:asciiTheme="minorEastAsia" w:hAnsiTheme="minorEastAsia" w:eastAsiaTheme="minorEastAsia" w:cstheme="minorEastAsia"/>
          <w:color w:val="000000"/>
          <w:spacing w:val="0"/>
          <w:sz w:val="24"/>
          <w:szCs w:val="24"/>
        </w:rPr>
        <w:t>金额</w:t>
      </w:r>
      <w:r>
        <w:rPr>
          <w:rFonts w:hint="eastAsia" w:asciiTheme="minorEastAsia" w:hAnsiTheme="minorEastAsia" w:eastAsiaTheme="minorEastAsia" w:cstheme="minorEastAsia"/>
          <w:color w:val="000000"/>
          <w:spacing w:val="0"/>
          <w:sz w:val="24"/>
          <w:szCs w:val="24"/>
          <w:lang w:eastAsia="zh-CN"/>
        </w:rPr>
        <w:t>：</w:t>
      </w:r>
      <w:r>
        <w:rPr>
          <w:rFonts w:hint="eastAsia" w:asciiTheme="minorEastAsia" w:hAnsiTheme="minorEastAsia" w:eastAsiaTheme="minorEastAsia" w:cstheme="minorEastAsia"/>
          <w:color w:val="000000"/>
          <w:spacing w:val="0"/>
          <w:sz w:val="24"/>
          <w:szCs w:val="24"/>
        </w:rPr>
        <w:t>人民币大写：</w:t>
      </w:r>
      <w:r>
        <w:rPr>
          <w:rFonts w:hint="eastAsia" w:asciiTheme="minorEastAsia" w:hAnsiTheme="minorEastAsia" w:eastAsiaTheme="minorEastAsia" w:cstheme="minorEastAsia"/>
          <w:color w:val="000000"/>
          <w:spacing w:val="0"/>
          <w:sz w:val="24"/>
          <w:szCs w:val="24"/>
          <w:u w:val="single"/>
        </w:rPr>
        <w:t>      </w:t>
      </w:r>
      <w:r>
        <w:rPr>
          <w:rFonts w:hint="eastAsia" w:asciiTheme="minorEastAsia" w:hAnsiTheme="minorEastAsia" w:eastAsiaTheme="minorEastAsia" w:cstheme="minorEastAsia"/>
          <w:color w:val="000000"/>
          <w:spacing w:val="0"/>
          <w:sz w:val="24"/>
          <w:szCs w:val="24"/>
        </w:rPr>
        <w:t>元</w:t>
      </w:r>
      <w:r>
        <w:rPr>
          <w:rFonts w:hint="eastAsia" w:asciiTheme="minorEastAsia" w:hAnsiTheme="minorEastAsia" w:eastAsiaTheme="minorEastAsia" w:cstheme="minorEastAsia"/>
          <w:color w:val="0000FF"/>
          <w:spacing w:val="0"/>
          <w:sz w:val="24"/>
          <w:szCs w:val="24"/>
          <w:lang w:eastAsia="zh-CN"/>
        </w:rPr>
        <w:t>（</w:t>
      </w:r>
      <w:r>
        <w:rPr>
          <w:rFonts w:hint="eastAsia" w:asciiTheme="minorEastAsia" w:hAnsiTheme="minorEastAsia" w:eastAsiaTheme="minorEastAsia" w:cstheme="minorEastAsia"/>
          <w:color w:val="0000FF"/>
          <w:spacing w:val="0"/>
          <w:sz w:val="24"/>
          <w:szCs w:val="24"/>
          <w:lang w:val="en-US" w:eastAsia="zh-CN"/>
        </w:rPr>
        <w:t>含税</w:t>
      </w:r>
      <w:r>
        <w:rPr>
          <w:rFonts w:hint="eastAsia" w:asciiTheme="minorEastAsia" w:hAnsiTheme="minorEastAsia" w:eastAsiaTheme="minorEastAsia" w:cstheme="minorEastAsia"/>
          <w:color w:val="0000FF"/>
          <w:spacing w:val="0"/>
          <w:sz w:val="24"/>
          <w:szCs w:val="24"/>
          <w:lang w:eastAsia="zh-CN"/>
        </w:rPr>
        <w:t>）；</w:t>
      </w:r>
      <w:r>
        <w:rPr>
          <w:rFonts w:hint="eastAsia" w:asciiTheme="minorEastAsia" w:hAnsiTheme="minorEastAsia" w:eastAsiaTheme="minorEastAsia" w:cstheme="minorEastAsia"/>
          <w:color w:val="000000"/>
          <w:sz w:val="24"/>
          <w:szCs w:val="24"/>
        </w:rPr>
        <w:t>承包费用包含内容：包工包料</w:t>
      </w:r>
      <w:r>
        <w:rPr>
          <w:rFonts w:hint="eastAsia" w:asciiTheme="minorEastAsia" w:hAnsiTheme="minorEastAsia" w:eastAsiaTheme="minorEastAsia" w:cstheme="minorEastAsia"/>
          <w:color w:val="000000"/>
          <w:sz w:val="24"/>
          <w:szCs w:val="24"/>
          <w:lang w:eastAsia="zh-CN"/>
        </w:rPr>
        <w:t>包安全风险</w:t>
      </w:r>
      <w:r>
        <w:rPr>
          <w:rFonts w:hint="eastAsia" w:asciiTheme="minorEastAsia" w:hAnsiTheme="minorEastAsia" w:eastAsiaTheme="minorEastAsia" w:cstheme="minorEastAsia"/>
          <w:color w:val="000000"/>
          <w:sz w:val="24"/>
          <w:szCs w:val="24"/>
        </w:rPr>
        <w:t>全包的方式，即承包总费用中包含各种直接和间接费用，如服务人员的工资和教育福利费、服装费、各项社会医疗劳动保险、意外伤害保险项目</w:t>
      </w:r>
      <w:r>
        <w:rPr>
          <w:rFonts w:hint="eastAsia" w:asciiTheme="minorEastAsia" w:hAnsiTheme="minorEastAsia" w:eastAsiaTheme="minorEastAsia" w:cstheme="minorEastAsia"/>
          <w:color w:val="000000"/>
          <w:sz w:val="24"/>
          <w:szCs w:val="24"/>
          <w:lang w:eastAsia="zh-CN"/>
        </w:rPr>
        <w:t>、绿化日常修剪垃圾的清运处理，</w:t>
      </w:r>
      <w:r>
        <w:rPr>
          <w:rFonts w:hint="eastAsia" w:asciiTheme="minorEastAsia" w:hAnsiTheme="minorEastAsia" w:eastAsiaTheme="minorEastAsia" w:cstheme="minorEastAsia"/>
          <w:color w:val="000000"/>
          <w:sz w:val="24"/>
          <w:szCs w:val="24"/>
        </w:rPr>
        <w:t>绿化</w:t>
      </w:r>
      <w:r>
        <w:rPr>
          <w:rFonts w:hint="eastAsia" w:asciiTheme="minorEastAsia" w:hAnsiTheme="minorEastAsia" w:eastAsiaTheme="minorEastAsia" w:cstheme="minorEastAsia"/>
          <w:color w:val="000000"/>
          <w:sz w:val="24"/>
          <w:szCs w:val="24"/>
          <w:lang w:eastAsia="zh-CN"/>
        </w:rPr>
        <w:t>养护</w:t>
      </w:r>
      <w:r>
        <w:rPr>
          <w:rFonts w:hint="eastAsia" w:asciiTheme="minorEastAsia" w:hAnsiTheme="minorEastAsia" w:eastAsiaTheme="minorEastAsia" w:cstheme="minorEastAsia"/>
          <w:color w:val="000000"/>
          <w:sz w:val="24"/>
          <w:szCs w:val="24"/>
        </w:rPr>
        <w:t>所有工具、</w:t>
      </w:r>
      <w:r>
        <w:rPr>
          <w:rFonts w:hint="eastAsia" w:asciiTheme="minorEastAsia" w:hAnsiTheme="minorEastAsia" w:eastAsiaTheme="minorEastAsia" w:cstheme="minorEastAsia"/>
          <w:color w:val="000000"/>
          <w:sz w:val="24"/>
          <w:szCs w:val="24"/>
          <w:lang w:eastAsia="zh-CN"/>
        </w:rPr>
        <w:t>机器、</w:t>
      </w:r>
      <w:r>
        <w:rPr>
          <w:rFonts w:hint="eastAsia" w:asciiTheme="minorEastAsia" w:hAnsiTheme="minorEastAsia" w:eastAsiaTheme="minorEastAsia" w:cstheme="minorEastAsia"/>
          <w:color w:val="000000"/>
          <w:sz w:val="24"/>
          <w:szCs w:val="24"/>
        </w:rPr>
        <w:t>肥料</w:t>
      </w:r>
      <w:r>
        <w:rPr>
          <w:rFonts w:hint="eastAsia" w:asciiTheme="minorEastAsia" w:hAnsiTheme="minorEastAsia" w:eastAsiaTheme="minorEastAsia" w:cstheme="minorEastAsia"/>
          <w:color w:val="000000"/>
          <w:sz w:val="24"/>
          <w:szCs w:val="24"/>
          <w:lang w:eastAsia="zh-CN"/>
        </w:rPr>
        <w:t>、农药</w:t>
      </w:r>
      <w:r>
        <w:rPr>
          <w:rFonts w:hint="eastAsia" w:asciiTheme="minorEastAsia" w:hAnsiTheme="minorEastAsia" w:eastAsiaTheme="minorEastAsia" w:cstheme="minorEastAsia"/>
          <w:color w:val="000000"/>
          <w:sz w:val="24"/>
          <w:szCs w:val="24"/>
        </w:rPr>
        <w:t>等等，以及在服务过程中所需的低值易耗品等所有均包含在承包费中</w:t>
      </w:r>
      <w:r>
        <w:rPr>
          <w:rFonts w:hint="eastAsia" w:asciiTheme="minorEastAsia" w:hAnsiTheme="minorEastAsia" w:eastAsiaTheme="minorEastAsia" w:cstheme="minorEastAsia"/>
          <w:color w:val="000000"/>
          <w:sz w:val="24"/>
          <w:szCs w:val="24"/>
          <w:lang w:eastAsia="zh-CN"/>
        </w:rPr>
        <w:t>。</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三</w:t>
      </w:r>
      <w:r>
        <w:rPr>
          <w:rFonts w:hint="eastAsia" w:asciiTheme="minorEastAsia" w:hAnsiTheme="minorEastAsia" w:eastAsiaTheme="minorEastAsia" w:cstheme="minorEastAsia"/>
          <w:color w:val="000000"/>
          <w:spacing w:val="0"/>
          <w:sz w:val="24"/>
          <w:szCs w:val="24"/>
        </w:rPr>
        <w:t>、合同标的交付时间、地点和条件</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u w:val="none"/>
        </w:rPr>
        <w:t>服务期限</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u w:val="single"/>
        </w:rPr>
        <w:t> 1年</w:t>
      </w:r>
      <w:r>
        <w:rPr>
          <w:rFonts w:hint="eastAsia" w:asciiTheme="minorEastAsia" w:hAnsiTheme="minorEastAsia" w:eastAsiaTheme="minorEastAsia" w:cstheme="minorEastAsia"/>
          <w:color w:val="000000"/>
          <w:spacing w:val="0"/>
          <w:sz w:val="24"/>
          <w:szCs w:val="24"/>
          <w:u w:val="single"/>
          <w:lang w:val="en-US" w:eastAsia="zh-CN"/>
        </w:rPr>
        <w:t xml:space="preserve">   </w:t>
      </w:r>
      <w:r>
        <w:rPr>
          <w:rFonts w:hint="eastAsia" w:asciiTheme="minorEastAsia" w:hAnsiTheme="minorEastAsia" w:eastAsiaTheme="minorEastAsia" w:cstheme="minorEastAsia"/>
          <w:color w:val="000000"/>
          <w:spacing w:val="0"/>
          <w:sz w:val="24"/>
          <w:szCs w:val="24"/>
          <w:u w:val="single"/>
        </w:rPr>
        <w:t>     </w:t>
      </w:r>
      <w:r>
        <w:rPr>
          <w:rFonts w:hint="eastAsia" w:asciiTheme="minorEastAsia" w:hAnsiTheme="minorEastAsia" w:eastAsiaTheme="minorEastAsia" w:cstheme="minorEastAsia"/>
          <w:color w:val="000000"/>
          <w:spacing w:val="0"/>
          <w:sz w:val="24"/>
          <w:szCs w:val="24"/>
          <w:u w:val="single"/>
          <w:lang w:val="en-US" w:eastAsia="zh-CN"/>
        </w:rPr>
        <w:t xml:space="preserve">       </w:t>
      </w:r>
      <w:r>
        <w:rPr>
          <w:rFonts w:hint="eastAsia" w:asciiTheme="minorEastAsia" w:hAnsiTheme="minorEastAsia" w:eastAsiaTheme="minorEastAsia" w:cstheme="minorEastAsia"/>
          <w:color w:val="000000"/>
          <w:spacing w:val="0"/>
          <w:sz w:val="24"/>
          <w:szCs w:val="24"/>
          <w:u w:val="single"/>
        </w:rPr>
        <w:t>   </w:t>
      </w:r>
      <w:r>
        <w:rPr>
          <w:rFonts w:hint="eastAsia" w:asciiTheme="minorEastAsia" w:hAnsiTheme="minorEastAsia" w:eastAsiaTheme="minorEastAsia" w:cstheme="minorEastAsia"/>
          <w:color w:val="000000"/>
          <w:spacing w:val="0"/>
          <w:sz w:val="24"/>
          <w:szCs w:val="24"/>
          <w:u w:val="single"/>
          <w:lang w:val="en-US" w:eastAsia="zh-CN"/>
        </w:rPr>
        <w:t xml:space="preserve">   </w:t>
      </w:r>
      <w:r>
        <w:rPr>
          <w:rFonts w:hint="eastAsia" w:asciiTheme="minorEastAsia" w:hAnsiTheme="minorEastAsia" w:eastAsiaTheme="minorEastAsia" w:cstheme="minorEastAsia"/>
          <w:color w:val="000000"/>
          <w:spacing w:val="0"/>
          <w:sz w:val="24"/>
          <w:szCs w:val="24"/>
        </w:rPr>
        <w:t>；</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2</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u w:val="none"/>
          <w:lang w:val="en-US" w:eastAsia="zh-CN"/>
        </w:rPr>
        <w:t>服务</w:t>
      </w:r>
      <w:r>
        <w:rPr>
          <w:rFonts w:hint="eastAsia" w:asciiTheme="minorEastAsia" w:hAnsiTheme="minorEastAsia" w:eastAsiaTheme="minorEastAsia" w:cstheme="minorEastAsia"/>
          <w:color w:val="000000"/>
          <w:spacing w:val="0"/>
          <w:sz w:val="24"/>
          <w:szCs w:val="24"/>
          <w:u w:val="none"/>
        </w:rPr>
        <w:t>地点</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b w:val="0"/>
          <w:bCs w:val="0"/>
          <w:color w:val="000000"/>
          <w:spacing w:val="0"/>
          <w:sz w:val="24"/>
          <w:szCs w:val="24"/>
          <w:u w:val="single"/>
          <w:lang w:val="en-US" w:eastAsia="zh-CN"/>
        </w:rPr>
        <w:t> 甲方指定的地点 </w:t>
      </w:r>
      <w:r>
        <w:rPr>
          <w:rFonts w:hint="eastAsia" w:asciiTheme="minorEastAsia" w:hAnsiTheme="minorEastAsia" w:eastAsiaTheme="minorEastAsia" w:cstheme="minorEastAsia"/>
          <w:color w:val="000000"/>
          <w:spacing w:val="0"/>
          <w:sz w:val="24"/>
          <w:szCs w:val="24"/>
          <w:u w:val="single"/>
        </w:rPr>
        <w:t>        </w:t>
      </w:r>
      <w:r>
        <w:rPr>
          <w:rFonts w:hint="eastAsia" w:asciiTheme="minorEastAsia" w:hAnsiTheme="minorEastAsia" w:eastAsiaTheme="minorEastAsia" w:cstheme="minorEastAsia"/>
          <w:color w:val="000000"/>
          <w:spacing w:val="0"/>
          <w:sz w:val="24"/>
          <w:szCs w:val="24"/>
        </w:rPr>
        <w:t>；</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3</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交付条件：</w:t>
      </w:r>
      <w:r>
        <w:rPr>
          <w:rFonts w:hint="eastAsia" w:asciiTheme="minorEastAsia" w:hAnsiTheme="minorEastAsia" w:eastAsiaTheme="minorEastAsia" w:cstheme="minorEastAsia"/>
          <w:color w:val="000000"/>
          <w:spacing w:val="0"/>
          <w:sz w:val="24"/>
          <w:szCs w:val="24"/>
          <w:u w:val="single"/>
        </w:rPr>
        <w:t> </w:t>
      </w:r>
      <w:r>
        <w:rPr>
          <w:rFonts w:hint="eastAsia" w:asciiTheme="minorEastAsia" w:hAnsiTheme="minorEastAsia" w:eastAsiaTheme="minorEastAsia" w:cstheme="minorEastAsia"/>
          <w:b w:val="0"/>
          <w:bCs w:val="0"/>
          <w:color w:val="000000"/>
          <w:spacing w:val="0"/>
          <w:sz w:val="24"/>
          <w:szCs w:val="24"/>
          <w:u w:val="single"/>
          <w:lang w:val="en-US" w:eastAsia="zh-CN"/>
        </w:rPr>
        <w:t>乙方在中标通知书发出后7天内与甲方签订合同；合同签订后3天内投标负责人到甲方场地进行对接</w:t>
      </w:r>
      <w:r>
        <w:rPr>
          <w:rFonts w:hint="eastAsia" w:asciiTheme="minorEastAsia" w:hAnsiTheme="minorEastAsia" w:eastAsiaTheme="minorEastAsia" w:cstheme="minorEastAsia"/>
          <w:color w:val="000000"/>
          <w:spacing w:val="0"/>
          <w:sz w:val="24"/>
          <w:szCs w:val="24"/>
          <w:u w:val="single"/>
          <w:lang w:val="en-US" w:eastAsia="zh-CN"/>
        </w:rPr>
        <w:t xml:space="preserve">  </w:t>
      </w:r>
      <w:r>
        <w:rPr>
          <w:rFonts w:hint="eastAsia" w:asciiTheme="minorEastAsia" w:hAnsiTheme="minorEastAsia" w:eastAsiaTheme="minorEastAsia" w:cstheme="minorEastAsia"/>
          <w:color w:val="000000"/>
          <w:spacing w:val="0"/>
          <w:sz w:val="24"/>
          <w:szCs w:val="24"/>
        </w:rPr>
        <w:t>。</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none"/>
        </w:rPr>
      </w:pPr>
      <w:r>
        <w:rPr>
          <w:rFonts w:hint="eastAsia" w:asciiTheme="minorEastAsia" w:hAnsiTheme="minorEastAsia" w:eastAsiaTheme="minorEastAsia" w:cstheme="minorEastAsia"/>
          <w:color w:val="000000"/>
          <w:spacing w:val="0"/>
          <w:sz w:val="24"/>
          <w:szCs w:val="24"/>
          <w:lang w:val="en-US" w:eastAsia="zh-CN"/>
        </w:rPr>
        <w:t>四</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u w:val="none"/>
        </w:rPr>
        <w:t>技术和服务要求</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（一）绿化养护内容包括：除草、修剪、浇水、病虫害防治（含农药费用）、施肥（含肥料费用）、涂白（含材料费用）、其他等：</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（1）除草</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除草采用绿篱机打草+人工拔草相结合。草坪每年安排3次以上的大规模全方面打草工作（重要地段适时拔除），控制杂草孳生；中耕除草每年不少于3次，及时拔除大型杂草，控制大面积杂草发生。</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（2）修剪</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灌木的修剪须符合植物的生长特性,既美观又能适时开花,花多色艳,残花应及时修剪、摘除；绿篱和花坛整形须与周围环境协调，草坪每年普修3次，切边整理1次；乔、灌木按规范修剪每年2次；篱、球每年修剪3次；地被、攀援植物每年修剪、整理不少于2次。</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（3）浇水</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根据草坪和地被植物的生长需要进行浇水。干旱、高温季节基本保证有效供水，有积水应及时排除。</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（4）病虫害防治（含农药费用）</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及时做好病虫害防治工作,根据预防为主、综合防治的原则,早发现早处理。发生病虫害,根据地下害虫发生规律及时进行防治。草坪发现病虫害及时灭杀；树木有针对性及时灭治，年喷药不少于2次，控制大面积病虫害发生。同时严禁使用国家明令禁止的剧毒、高毒、高残留农药,尽量使用生物农药。通过合法、正规途径购买绿化所需的消杀药品，并确保符合国家相关药品管理要求。应做好对药品的安全管理及安全使用。</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（5）施肥（含肥料费用）</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根据草坪和地被植物的生长需要进行施肥。绿化每年普施基肥1次；复合肥与有机肥各一半，施用应适量、均匀,不得因过量或不均匀施用引起肥害。根据植物生长规律化学肥料和有机肥料应交替使用以防止土壤板结和肥力衰退。</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（6）刷白（含材料费）</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乔木及部份灌木须于每年十二月月底前进行一次树干刷白,刷白高度为1米。刷白应均匀细致,树皮的裂隙应全部粉刷,粉刷材料不得滴溅到路面或树穴内地被植物上。</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u w:val="single"/>
        </w:rPr>
        <w:t>（7）其他</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u w:val="single"/>
        </w:rPr>
        <w:t>草坪绿地无改变用途和破坏、践踏、占用现象；树木扶正加固，发生倒伏及时扶正、抢救；绿化日常修剪垃圾的清运处理。</w:t>
      </w:r>
    </w:p>
    <w:p>
      <w:pPr>
        <w:pStyle w:val="14"/>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shd w:val="clear" w:color="auto" w:fill="FFFFFF"/>
        </w:rPr>
        <w:t>（</w:t>
      </w:r>
      <w:r>
        <w:rPr>
          <w:rFonts w:hint="eastAsia" w:asciiTheme="minorEastAsia" w:hAnsiTheme="minorEastAsia" w:eastAsiaTheme="minorEastAsia" w:cstheme="minorEastAsia"/>
          <w:b w:val="0"/>
          <w:bCs/>
          <w:color w:val="000000"/>
          <w:sz w:val="24"/>
          <w:szCs w:val="24"/>
          <w:shd w:val="clear" w:color="auto" w:fill="FFFFFF"/>
          <w:lang w:eastAsia="zh-CN"/>
        </w:rPr>
        <w:t>二</w:t>
      </w:r>
      <w:r>
        <w:rPr>
          <w:rFonts w:hint="eastAsia" w:asciiTheme="minorEastAsia" w:hAnsiTheme="minorEastAsia" w:eastAsiaTheme="minorEastAsia" w:cstheme="minorEastAsia"/>
          <w:b w:val="0"/>
          <w:bCs/>
          <w:color w:val="000000"/>
          <w:sz w:val="24"/>
          <w:szCs w:val="24"/>
          <w:shd w:val="clear" w:color="auto" w:fill="FFFFFF"/>
        </w:rPr>
        <w:t>）</w:t>
      </w:r>
      <w:r>
        <w:rPr>
          <w:rFonts w:hint="eastAsia" w:asciiTheme="minorEastAsia" w:hAnsiTheme="minorEastAsia" w:eastAsiaTheme="minorEastAsia" w:cstheme="minorEastAsia"/>
          <w:b w:val="0"/>
          <w:bCs/>
          <w:color w:val="000000"/>
          <w:sz w:val="24"/>
          <w:szCs w:val="24"/>
          <w:lang w:eastAsia="zh-CN"/>
        </w:rPr>
        <w:t>绿化服务</w:t>
      </w:r>
      <w:r>
        <w:rPr>
          <w:rFonts w:hint="eastAsia" w:asciiTheme="minorEastAsia" w:hAnsiTheme="minorEastAsia" w:eastAsiaTheme="minorEastAsia" w:cstheme="minorEastAsia"/>
          <w:b w:val="0"/>
          <w:bCs/>
          <w:color w:val="000000"/>
          <w:sz w:val="24"/>
          <w:szCs w:val="24"/>
        </w:rPr>
        <w:t>质量考核管理办法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36"/>
        <w:jc w:val="center"/>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采购人将根据</w:t>
      </w:r>
      <w:r>
        <w:rPr>
          <w:rFonts w:hint="eastAsia" w:asciiTheme="minorEastAsia" w:hAnsiTheme="minorEastAsia" w:eastAsiaTheme="minorEastAsia" w:cstheme="minorEastAsia"/>
          <w:b w:val="0"/>
          <w:bCs/>
          <w:color w:val="000000"/>
          <w:sz w:val="24"/>
          <w:szCs w:val="24"/>
          <w:lang w:eastAsia="zh-CN"/>
        </w:rPr>
        <w:t>物业</w:t>
      </w:r>
      <w:r>
        <w:rPr>
          <w:rFonts w:hint="eastAsia" w:asciiTheme="minorEastAsia" w:hAnsiTheme="minorEastAsia" w:eastAsiaTheme="minorEastAsia" w:cstheme="minorEastAsia"/>
          <w:b w:val="0"/>
          <w:bCs/>
          <w:color w:val="000000"/>
          <w:sz w:val="24"/>
          <w:szCs w:val="24"/>
        </w:rPr>
        <w:t>相关管理规定对绿化养护服务整体情况进行考评。检查分为</w:t>
      </w:r>
      <w:r>
        <w:rPr>
          <w:rFonts w:hint="eastAsia" w:asciiTheme="minorEastAsia" w:hAnsiTheme="minorEastAsia" w:eastAsiaTheme="minorEastAsia" w:cstheme="minorEastAsia"/>
          <w:b w:val="0"/>
          <w:bCs/>
          <w:color w:val="000000"/>
          <w:sz w:val="24"/>
          <w:szCs w:val="24"/>
          <w:lang w:eastAsia="zh-CN"/>
        </w:rPr>
        <w:t>月</w:t>
      </w:r>
      <w:r>
        <w:rPr>
          <w:rFonts w:hint="eastAsia" w:asciiTheme="minorEastAsia" w:hAnsiTheme="minorEastAsia" w:eastAsiaTheme="minorEastAsia" w:cstheme="minorEastAsia"/>
          <w:b w:val="0"/>
          <w:bCs/>
          <w:color w:val="000000"/>
          <w:sz w:val="24"/>
          <w:szCs w:val="24"/>
        </w:rPr>
        <w:t>度检查及抽查。检查考核的结果将作为对中标人的养护质量评价、合同价款</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both"/>
        <w:textAlignment w:val="auto"/>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支付以及其他奖惩的依据。</w:t>
      </w:r>
    </w:p>
    <w:p>
      <w:pPr>
        <w:keepNext w:val="0"/>
        <w:keepLines w:val="0"/>
        <w:widowControl w:val="0"/>
        <w:suppressLineNumbers w:val="0"/>
        <w:spacing w:before="157" w:beforeLines="50" w:beforeAutospacing="0" w:after="157" w:afterLines="50" w:afterAutospacing="0" w:line="300" w:lineRule="exact"/>
        <w:ind w:left="0" w:right="0"/>
        <w:jc w:val="center"/>
        <w:rPr>
          <w:rFonts w:hint="eastAsia" w:asciiTheme="minorEastAsia" w:hAnsiTheme="minorEastAsia" w:eastAsiaTheme="minorEastAsia" w:cstheme="minorEastAsia"/>
          <w:b/>
          <w:color w:val="000000"/>
          <w:kern w:val="0"/>
          <w:sz w:val="22"/>
          <w:szCs w:val="22"/>
        </w:rPr>
      </w:pPr>
      <w:r>
        <w:rPr>
          <w:rFonts w:hint="eastAsia" w:asciiTheme="minorEastAsia" w:hAnsiTheme="minorEastAsia" w:eastAsiaTheme="minorEastAsia" w:cstheme="minorEastAsia"/>
          <w:b/>
          <w:color w:val="000000"/>
          <w:kern w:val="0"/>
          <w:sz w:val="28"/>
          <w:szCs w:val="28"/>
          <w:lang w:val="en-US" w:eastAsia="zh-CN" w:bidi="ar"/>
        </w:rPr>
        <w:t>绿化养护工作月考核表</w:t>
      </w:r>
      <w:r>
        <w:rPr>
          <w:rFonts w:hint="eastAsia" w:asciiTheme="minorEastAsia" w:hAnsiTheme="minorEastAsia" w:eastAsiaTheme="minorEastAsia" w:cstheme="minorEastAsia"/>
          <w:b/>
          <w:color w:val="000000"/>
          <w:kern w:val="0"/>
          <w:sz w:val="22"/>
          <w:szCs w:val="22"/>
          <w:lang w:val="en-US" w:eastAsia="zh-CN" w:bidi="ar"/>
        </w:rPr>
        <w:t xml:space="preserve">            </w:t>
      </w:r>
    </w:p>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bCs/>
          <w:color w:val="000000"/>
          <w:kern w:val="2"/>
          <w:sz w:val="22"/>
          <w:szCs w:val="22"/>
        </w:rPr>
      </w:pPr>
      <w:r>
        <w:rPr>
          <w:rFonts w:hint="eastAsia" w:asciiTheme="minorEastAsia" w:hAnsiTheme="minorEastAsia" w:eastAsiaTheme="minorEastAsia" w:cstheme="minorEastAsia"/>
          <w:b/>
          <w:color w:val="000000"/>
          <w:kern w:val="0"/>
          <w:sz w:val="22"/>
          <w:szCs w:val="22"/>
          <w:lang w:val="en-US" w:eastAsia="zh-CN" w:bidi="ar"/>
        </w:rPr>
        <w:t xml:space="preserve"> </w:t>
      </w:r>
      <w:r>
        <w:rPr>
          <w:rFonts w:hint="eastAsia" w:asciiTheme="minorEastAsia" w:hAnsiTheme="minorEastAsia" w:eastAsiaTheme="minorEastAsia" w:cstheme="minorEastAsia"/>
          <w:b/>
          <w:color w:val="000000"/>
          <w:kern w:val="0"/>
          <w:sz w:val="22"/>
          <w:szCs w:val="22"/>
          <w:u w:val="single"/>
          <w:lang w:val="en-US" w:eastAsia="zh-CN" w:bidi="ar"/>
        </w:rPr>
        <w:t xml:space="preserve">         </w:t>
      </w:r>
      <w:r>
        <w:rPr>
          <w:rFonts w:hint="eastAsia" w:asciiTheme="minorEastAsia" w:hAnsiTheme="minorEastAsia" w:eastAsiaTheme="minorEastAsia" w:cstheme="minorEastAsia"/>
          <w:b/>
          <w:color w:val="000000"/>
          <w:kern w:val="0"/>
          <w:sz w:val="22"/>
          <w:szCs w:val="22"/>
          <w:lang w:val="en-US" w:eastAsia="zh-CN" w:bidi="ar"/>
        </w:rPr>
        <w:t xml:space="preserve"> 项目            </w:t>
      </w:r>
      <w:r>
        <w:rPr>
          <w:rFonts w:hint="eastAsia" w:asciiTheme="minorEastAsia" w:hAnsiTheme="minorEastAsia" w:eastAsiaTheme="minorEastAsia" w:cstheme="minorEastAsia"/>
          <w:b/>
          <w:color w:val="000000"/>
          <w:kern w:val="0"/>
          <w:sz w:val="22"/>
          <w:szCs w:val="22"/>
          <w:lang w:eastAsia="zh-CN" w:bidi="ar"/>
        </w:rPr>
        <w:t xml:space="preserve">     </w:t>
      </w:r>
      <w:r>
        <w:rPr>
          <w:rFonts w:hint="eastAsia" w:asciiTheme="minorEastAsia" w:hAnsiTheme="minorEastAsia" w:eastAsiaTheme="minorEastAsia" w:cstheme="minorEastAsia"/>
          <w:b/>
          <w:color w:val="000000"/>
          <w:kern w:val="0"/>
          <w:sz w:val="22"/>
          <w:szCs w:val="22"/>
          <w:lang w:val="en-US" w:eastAsia="zh-CN" w:bidi="ar"/>
        </w:rPr>
        <w:t xml:space="preserve">    </w:t>
      </w:r>
      <w:r>
        <w:rPr>
          <w:rFonts w:hint="eastAsia" w:asciiTheme="minorEastAsia" w:hAnsiTheme="minorEastAsia" w:eastAsiaTheme="minorEastAsia" w:cstheme="minorEastAsia"/>
          <w:b/>
          <w:color w:val="000000"/>
          <w:kern w:val="0"/>
          <w:sz w:val="22"/>
          <w:szCs w:val="22"/>
          <w:u w:val="single"/>
          <w:lang w:val="en-US" w:eastAsia="zh-CN" w:bidi="ar"/>
        </w:rPr>
        <w:t xml:space="preserve">        </w:t>
      </w:r>
      <w:r>
        <w:rPr>
          <w:rFonts w:hint="eastAsia" w:asciiTheme="minorEastAsia" w:hAnsiTheme="minorEastAsia" w:eastAsiaTheme="minorEastAsia" w:cstheme="minorEastAsia"/>
          <w:b/>
          <w:color w:val="000000"/>
          <w:kern w:val="0"/>
          <w:sz w:val="22"/>
          <w:szCs w:val="22"/>
          <w:lang w:val="en-US" w:eastAsia="zh-CN" w:bidi="ar"/>
        </w:rPr>
        <w:t>年</w:t>
      </w:r>
      <w:r>
        <w:rPr>
          <w:rFonts w:hint="eastAsia" w:asciiTheme="minorEastAsia" w:hAnsiTheme="minorEastAsia" w:eastAsiaTheme="minorEastAsia" w:cstheme="minorEastAsia"/>
          <w:b/>
          <w:color w:val="000000"/>
          <w:kern w:val="0"/>
          <w:sz w:val="22"/>
          <w:szCs w:val="22"/>
          <w:u w:val="single"/>
          <w:lang w:val="en-US" w:eastAsia="zh-CN" w:bidi="ar"/>
        </w:rPr>
        <w:t xml:space="preserve">       </w:t>
      </w:r>
      <w:r>
        <w:rPr>
          <w:rFonts w:hint="eastAsia" w:asciiTheme="minorEastAsia" w:hAnsiTheme="minorEastAsia" w:eastAsiaTheme="minorEastAsia" w:cstheme="minorEastAsia"/>
          <w:b/>
          <w:color w:val="000000"/>
          <w:kern w:val="0"/>
          <w:sz w:val="22"/>
          <w:szCs w:val="22"/>
          <w:lang w:val="en-US" w:eastAsia="zh-CN" w:bidi="ar"/>
        </w:rPr>
        <w:t>月</w:t>
      </w:r>
    </w:p>
    <w:tbl>
      <w:tblPr>
        <w:tblStyle w:val="10"/>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35"/>
        <w:gridCol w:w="780"/>
        <w:gridCol w:w="1079"/>
        <w:gridCol w:w="1336"/>
        <w:gridCol w:w="1091"/>
        <w:gridCol w:w="1272"/>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巡 视 内 容</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分 值</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检 查 情 况</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得 分</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绿化员的言行是否符合行为规范</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绿化员的仪容仪表是否符合有关规定</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5</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草</w:t>
            </w: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坪</w:t>
            </w: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lang w:val="en-US" w:eastAsia="zh-CN"/>
              </w:rPr>
            </w:pPr>
            <w:r>
              <w:rPr>
                <w:rFonts w:hint="eastAsia" w:asciiTheme="minorEastAsia" w:hAnsiTheme="minorEastAsia" w:eastAsiaTheme="minorEastAsia" w:cstheme="minorEastAsia"/>
                <w:color w:val="000000"/>
                <w:kern w:val="2"/>
                <w:sz w:val="22"/>
                <w:szCs w:val="22"/>
                <w:lang w:eastAsia="zh-CN"/>
              </w:rPr>
              <w:t>杂草率在</w:t>
            </w:r>
            <w:r>
              <w:rPr>
                <w:rFonts w:hint="eastAsia" w:asciiTheme="minorEastAsia" w:hAnsiTheme="minorEastAsia" w:eastAsiaTheme="minorEastAsia" w:cstheme="minorEastAsia"/>
                <w:color w:val="000000"/>
                <w:kern w:val="2"/>
                <w:sz w:val="22"/>
                <w:szCs w:val="22"/>
                <w:lang w:val="en-US" w:eastAsia="zh-CN"/>
              </w:rPr>
              <w:t>3%以上</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8</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草地长势不良</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lang w:eastAsia="zh-CN"/>
              </w:rPr>
            </w:pPr>
            <w:r>
              <w:rPr>
                <w:rFonts w:hint="eastAsia" w:asciiTheme="minorEastAsia" w:hAnsiTheme="minorEastAsia" w:eastAsiaTheme="minorEastAsia" w:cstheme="minorEastAsia"/>
                <w:color w:val="000000"/>
                <w:kern w:val="2"/>
                <w:sz w:val="22"/>
                <w:szCs w:val="22"/>
                <w:lang w:eastAsia="zh-CN"/>
              </w:rPr>
              <w:t>在规定时间内未修边或修边不合格</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裸露绿地补种后养护不力，导致皮恢复缓慢或者死亡草</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绿</w:t>
            </w: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篱</w:t>
            </w: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color w:val="000000"/>
                <w:kern w:val="2"/>
                <w:sz w:val="22"/>
                <w:szCs w:val="22"/>
                <w:lang w:val="en-US" w:eastAsia="zh-CN" w:bidi="ar"/>
              </w:rPr>
              <w:t>灌木未按植物生长特性修剪</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8</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未及时施肥、浇水或施肥、浇水不当，导致植物生长不良</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lang w:val="en-US"/>
              </w:rPr>
            </w:pPr>
            <w:r>
              <w:rPr>
                <w:rFonts w:hint="eastAsia" w:asciiTheme="minorEastAsia" w:hAnsiTheme="minorEastAsia" w:eastAsiaTheme="minorEastAsia" w:cstheme="minorEastAsia"/>
                <w:color w:val="000000"/>
                <w:kern w:val="2"/>
                <w:sz w:val="22"/>
                <w:szCs w:val="22"/>
                <w:lang w:val="en-US" w:eastAsia="zh-CN" w:bidi="ar"/>
              </w:rPr>
              <w:t>病虫害在5%以上</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严重超过绿篱高度未及时修剪</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乔</w:t>
            </w: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木</w:t>
            </w: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未按要求修剪或下缘线修剪不整齐</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8</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lang w:eastAsia="zh-CN"/>
              </w:rPr>
            </w:pPr>
            <w:r>
              <w:rPr>
                <w:rFonts w:hint="eastAsia" w:asciiTheme="minorEastAsia" w:hAnsiTheme="minorEastAsia" w:eastAsiaTheme="minorEastAsia" w:cstheme="minorEastAsia"/>
                <w:color w:val="000000"/>
                <w:kern w:val="2"/>
                <w:sz w:val="22"/>
                <w:szCs w:val="22"/>
                <w:lang w:eastAsia="zh-CN"/>
              </w:rPr>
              <w:t>死树及下缘线萌蘖条未清除</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lang w:val="en-US" w:eastAsia="zh-CN"/>
              </w:rPr>
            </w:pPr>
            <w:r>
              <w:rPr>
                <w:rFonts w:hint="eastAsia" w:asciiTheme="minorEastAsia" w:hAnsiTheme="minorEastAsia" w:eastAsiaTheme="minorEastAsia" w:cstheme="minorEastAsia"/>
                <w:color w:val="000000"/>
                <w:kern w:val="2"/>
                <w:sz w:val="22"/>
                <w:szCs w:val="22"/>
                <w:lang w:val="en-US" w:eastAsia="zh-CN"/>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施肥、浇水不及时</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000000"/>
                <w:sz w:val="22"/>
                <w:szCs w:val="22"/>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both"/>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有明显干撅、枯枝和吊枝，严重影响景观，存在安全隐患</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上次检查提出整改的问题</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
                <w:color w:val="000000"/>
                <w:kern w:val="0"/>
                <w:sz w:val="22"/>
                <w:szCs w:val="22"/>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合 计</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100</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检查项目</w:t>
            </w: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标准要求</w:t>
            </w:r>
          </w:p>
        </w:tc>
        <w:tc>
          <w:tcPr>
            <w:tcW w:w="350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扣款</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扣款说明</w:t>
            </w: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有效投诉</w:t>
            </w:r>
          </w:p>
        </w:tc>
        <w:tc>
          <w:tcPr>
            <w:tcW w:w="30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服务质量问题的投诉未及时正确处理和解决的，两次（含两次）以上。</w:t>
            </w:r>
          </w:p>
        </w:tc>
        <w:tc>
          <w:tcPr>
            <w:tcW w:w="350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1.有效投诉一次扣200元              2.两次扣除1%-5%的绿化维护服务费</w:t>
            </w:r>
          </w:p>
        </w:tc>
        <w:tc>
          <w:tcPr>
            <w:tcW w:w="127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b/>
                <w:color w:val="000000"/>
                <w:kern w:val="0"/>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修剪</w:t>
            </w:r>
          </w:p>
        </w:tc>
        <w:tc>
          <w:tcPr>
            <w:tcW w:w="30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未及时对园林植物进行修剪造成效果差且情节严重的。</w:t>
            </w:r>
          </w:p>
        </w:tc>
        <w:tc>
          <w:tcPr>
            <w:tcW w:w="350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扣除当月绿化维护服务费500元，情节严重的扣除当月绿化维护服务费的3%-5%。</w:t>
            </w:r>
          </w:p>
        </w:tc>
        <w:tc>
          <w:tcPr>
            <w:tcW w:w="127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bCs/>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施肥</w:t>
            </w:r>
          </w:p>
        </w:tc>
        <w:tc>
          <w:tcPr>
            <w:tcW w:w="30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bCs/>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乙方每年要定期对绿化进行全面施肥，</w:t>
            </w:r>
            <w:r>
              <w:rPr>
                <w:rFonts w:hint="eastAsia" w:asciiTheme="minorEastAsia" w:hAnsiTheme="minorEastAsia" w:eastAsiaTheme="minorEastAsia" w:cstheme="minorEastAsia"/>
                <w:b w:val="0"/>
                <w:bCs/>
                <w:color w:val="000000"/>
                <w:sz w:val="22"/>
                <w:szCs w:val="22"/>
                <w:shd w:val="clear" w:color="auto" w:fill="FFFFFF"/>
              </w:rPr>
              <w:t>复合肥与有机肥各一半</w:t>
            </w:r>
            <w:r>
              <w:rPr>
                <w:rFonts w:hint="eastAsia" w:asciiTheme="minorEastAsia" w:hAnsiTheme="minorEastAsia" w:eastAsiaTheme="minorEastAsia" w:cstheme="minorEastAsia"/>
                <w:b w:val="0"/>
                <w:bCs/>
                <w:color w:val="000000"/>
                <w:sz w:val="22"/>
                <w:szCs w:val="22"/>
                <w:shd w:val="clear" w:color="auto" w:fill="FFFFFF"/>
                <w:lang w:eastAsia="zh-CN"/>
              </w:rPr>
              <w:t>，</w:t>
            </w:r>
            <w:r>
              <w:rPr>
                <w:rFonts w:hint="eastAsia" w:asciiTheme="minorEastAsia" w:hAnsiTheme="minorEastAsia" w:eastAsiaTheme="minorEastAsia" w:cstheme="minorEastAsia"/>
                <w:color w:val="000000"/>
                <w:kern w:val="2"/>
                <w:sz w:val="22"/>
                <w:szCs w:val="22"/>
                <w:lang w:val="en-US" w:eastAsia="zh-CN" w:bidi="ar"/>
              </w:rPr>
              <w:t>乔木每年肥料一次；灌木、绿篱每年施肥一次；草坪每年施肥一次</w:t>
            </w:r>
          </w:p>
        </w:tc>
        <w:tc>
          <w:tcPr>
            <w:tcW w:w="350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bCs/>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未按年度工作计划施肥的扣除维护服务费500元，情节严重的扣除当月绿化维护服务费的3%-5%。</w:t>
            </w:r>
          </w:p>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bCs/>
                <w:color w:val="000000"/>
                <w:kern w:val="2"/>
                <w:sz w:val="22"/>
                <w:szCs w:val="22"/>
              </w:rPr>
            </w:pPr>
            <w:r>
              <w:rPr>
                <w:rFonts w:hint="eastAsia" w:asciiTheme="minorEastAsia" w:hAnsiTheme="minorEastAsia" w:eastAsiaTheme="minorEastAsia" w:cstheme="minorEastAsia"/>
                <w:bCs/>
                <w:color w:val="000000"/>
                <w:kern w:val="2"/>
                <w:sz w:val="22"/>
                <w:szCs w:val="22"/>
                <w:lang w:val="en-US" w:eastAsia="zh-CN" w:bidi="ar"/>
              </w:rPr>
              <w:t>乙方未按前述约定为该项目足额提供肥料的，甲方有权从履约保证金中扣除支付购置肥料费用。</w:t>
            </w:r>
          </w:p>
        </w:tc>
        <w:tc>
          <w:tcPr>
            <w:tcW w:w="127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00" w:lineRule="exact"/>
              <w:ind w:left="0" w:right="0"/>
              <w:jc w:val="left"/>
              <w:rPr>
                <w:rFonts w:hint="eastAsia" w:asciiTheme="minorEastAsia" w:hAnsiTheme="minorEastAsia" w:eastAsiaTheme="minorEastAsia" w:cstheme="minorEastAsia"/>
                <w:color w:val="000000"/>
                <w:kern w:val="2"/>
                <w:sz w:val="22"/>
                <w:szCs w:val="22"/>
              </w:rPr>
            </w:pPr>
          </w:p>
        </w:tc>
        <w:tc>
          <w:tcPr>
            <w:tcW w:w="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0" w:type="dxa"/>
            <w:vMerge w:val="restart"/>
            <w:tcBorders>
              <w:top w:val="single" w:color="auto" w:sz="4" w:space="0"/>
              <w:left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甲 方</w:t>
            </w:r>
          </w:p>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意 见</w:t>
            </w:r>
          </w:p>
        </w:tc>
        <w:tc>
          <w:tcPr>
            <w:tcW w:w="8627" w:type="dxa"/>
            <w:gridSpan w:val="7"/>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rPr>
                <w:rFonts w:hint="eastAsia" w:asciiTheme="minorEastAsia" w:hAnsiTheme="minorEastAsia" w:eastAsiaTheme="minorEastAsia" w:cstheme="minorEastAsia"/>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60" w:type="dxa"/>
            <w:vMerge w:val="continue"/>
            <w:tcBorders>
              <w:left w:val="single" w:color="auto" w:sz="4" w:space="0"/>
              <w:right w:val="single" w:color="auto" w:sz="4" w:space="0"/>
            </w:tcBorders>
            <w:noWrap w:val="0"/>
            <w:vAlign w:val="center"/>
          </w:tcPr>
          <w:p>
            <w:pPr>
              <w:pStyle w:val="4"/>
              <w:rPr>
                <w:rFonts w:hint="eastAsia" w:asciiTheme="minorEastAsia" w:hAnsiTheme="minorEastAsia" w:eastAsiaTheme="minorEastAsia" w:cstheme="minorEastAsia"/>
                <w:color w:val="000000"/>
                <w:sz w:val="20"/>
                <w:szCs w:val="18"/>
              </w:rPr>
            </w:pPr>
          </w:p>
        </w:tc>
        <w:tc>
          <w:tcPr>
            <w:tcW w:w="8627" w:type="dxa"/>
            <w:gridSpan w:val="7"/>
            <w:tcBorders>
              <w:top w:val="single" w:color="auto" w:sz="4" w:space="0"/>
              <w:left w:val="single" w:color="auto" w:sz="4" w:space="0"/>
              <w:bottom w:val="single" w:color="auto" w:sz="4" w:space="0"/>
              <w:right w:val="single" w:color="auto" w:sz="4" w:space="0"/>
            </w:tcBorders>
            <w:noWrap w:val="0"/>
            <w:vAlign w:val="center"/>
          </w:tcPr>
          <w:p>
            <w:pPr>
              <w:pStyle w:val="4"/>
              <w:rPr>
                <w:rFonts w:hint="eastAsia" w:asciiTheme="minorEastAsia" w:hAnsiTheme="minorEastAsia" w:eastAsiaTheme="minorEastAsia" w:cstheme="minorEastAsia"/>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0" w:type="dxa"/>
            <w:vMerge w:val="continue"/>
            <w:tcBorders>
              <w:left w:val="single" w:color="auto" w:sz="4" w:space="0"/>
              <w:right w:val="single" w:color="auto" w:sz="4" w:space="0"/>
            </w:tcBorders>
            <w:noWrap w:val="0"/>
            <w:vAlign w:val="center"/>
          </w:tcPr>
          <w:p>
            <w:pPr>
              <w:pStyle w:val="4"/>
              <w:rPr>
                <w:rFonts w:hint="eastAsia" w:asciiTheme="minorEastAsia" w:hAnsiTheme="minorEastAsia" w:eastAsiaTheme="minorEastAsia" w:cstheme="minorEastAsia"/>
                <w:color w:val="000000"/>
                <w:sz w:val="20"/>
                <w:szCs w:val="18"/>
              </w:rPr>
            </w:pPr>
          </w:p>
        </w:tc>
        <w:tc>
          <w:tcPr>
            <w:tcW w:w="8627" w:type="dxa"/>
            <w:gridSpan w:val="7"/>
            <w:tcBorders>
              <w:top w:val="single" w:color="auto" w:sz="4" w:space="0"/>
              <w:left w:val="single" w:color="auto" w:sz="4" w:space="0"/>
              <w:bottom w:val="single" w:color="auto" w:sz="4" w:space="0"/>
              <w:right w:val="single" w:color="auto" w:sz="4" w:space="0"/>
            </w:tcBorders>
            <w:noWrap w:val="0"/>
            <w:vAlign w:val="center"/>
          </w:tcPr>
          <w:p>
            <w:pPr>
              <w:pStyle w:val="4"/>
              <w:rPr>
                <w:rFonts w:hint="eastAsia" w:asciiTheme="minorEastAsia" w:hAnsiTheme="minorEastAsia" w:eastAsiaTheme="minorEastAsia" w:cstheme="minorEastAsia"/>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60" w:type="dxa"/>
            <w:vMerge w:val="continue"/>
            <w:tcBorders>
              <w:left w:val="single" w:color="auto" w:sz="4" w:space="0"/>
              <w:right w:val="single" w:color="auto" w:sz="4" w:space="0"/>
            </w:tcBorders>
            <w:noWrap w:val="0"/>
            <w:vAlign w:val="center"/>
          </w:tcPr>
          <w:p>
            <w:pPr>
              <w:pStyle w:val="4"/>
              <w:rPr>
                <w:rFonts w:hint="eastAsia" w:asciiTheme="minorEastAsia" w:hAnsiTheme="minorEastAsia" w:eastAsiaTheme="minorEastAsia" w:cstheme="minorEastAsia"/>
                <w:color w:val="000000"/>
                <w:sz w:val="20"/>
                <w:szCs w:val="18"/>
              </w:rPr>
            </w:pPr>
          </w:p>
        </w:tc>
        <w:tc>
          <w:tcPr>
            <w:tcW w:w="8627" w:type="dxa"/>
            <w:gridSpan w:val="7"/>
            <w:tcBorders>
              <w:top w:val="single" w:color="auto" w:sz="4" w:space="0"/>
              <w:left w:val="single" w:color="auto" w:sz="4" w:space="0"/>
              <w:bottom w:val="single" w:color="auto" w:sz="4" w:space="0"/>
              <w:right w:val="single" w:color="auto" w:sz="4" w:space="0"/>
            </w:tcBorders>
            <w:noWrap w:val="0"/>
            <w:vAlign w:val="center"/>
          </w:tcPr>
          <w:p>
            <w:pPr>
              <w:pStyle w:val="4"/>
              <w:rPr>
                <w:rFonts w:hint="eastAsia" w:asciiTheme="minorEastAsia" w:hAnsiTheme="minorEastAsia" w:eastAsiaTheme="minorEastAsia" w:cstheme="minorEastAsia"/>
                <w:color w:val="000000"/>
                <w:kern w:val="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60" w:type="dxa"/>
            <w:vMerge w:val="continue"/>
            <w:tcBorders>
              <w:left w:val="single" w:color="auto" w:sz="4" w:space="0"/>
              <w:bottom w:val="single" w:color="auto" w:sz="4" w:space="0"/>
              <w:right w:val="single" w:color="auto" w:sz="4" w:space="0"/>
            </w:tcBorders>
            <w:noWrap w:val="0"/>
            <w:vAlign w:val="center"/>
          </w:tcPr>
          <w:p>
            <w:pPr>
              <w:pStyle w:val="4"/>
              <w:rPr>
                <w:rFonts w:hint="eastAsia" w:asciiTheme="minorEastAsia" w:hAnsiTheme="minorEastAsia" w:eastAsiaTheme="minorEastAsia" w:cstheme="minorEastAsia"/>
                <w:color w:val="000000"/>
                <w:kern w:val="2"/>
                <w:sz w:val="22"/>
                <w:szCs w:val="22"/>
                <w:lang w:val="en-US" w:eastAsia="zh-CN"/>
              </w:rPr>
            </w:pPr>
          </w:p>
        </w:tc>
        <w:tc>
          <w:tcPr>
            <w:tcW w:w="8627" w:type="dxa"/>
            <w:gridSpan w:val="7"/>
            <w:tcBorders>
              <w:top w:val="single" w:color="auto" w:sz="4" w:space="0"/>
              <w:left w:val="single" w:color="auto" w:sz="4" w:space="0"/>
              <w:bottom w:val="single" w:color="auto" w:sz="4" w:space="0"/>
              <w:right w:val="single" w:color="auto" w:sz="4" w:space="0"/>
            </w:tcBorders>
            <w:noWrap w:val="0"/>
            <w:vAlign w:val="center"/>
          </w:tcPr>
          <w:p>
            <w:pPr>
              <w:pStyle w:val="4"/>
              <w:ind w:firstLine="2200" w:firstLineChars="1000"/>
              <w:rPr>
                <w:rFonts w:hint="eastAsia" w:asciiTheme="minorEastAsia" w:hAnsiTheme="minorEastAsia" w:eastAsiaTheme="minorEastAsia" w:cstheme="minorEastAsia"/>
                <w:color w:val="000000"/>
                <w:kern w:val="2"/>
                <w:sz w:val="22"/>
                <w:szCs w:val="22"/>
                <w:lang w:val="en-US" w:eastAsia="zh-CN"/>
              </w:rPr>
            </w:pPr>
            <w:r>
              <w:rPr>
                <w:rFonts w:hint="eastAsia" w:asciiTheme="minorEastAsia" w:hAnsiTheme="minorEastAsia" w:eastAsiaTheme="minorEastAsia" w:cstheme="minorEastAsia"/>
                <w:color w:val="000000"/>
                <w:sz w:val="22"/>
                <w:szCs w:val="22"/>
                <w:highlight w:val="none"/>
                <w:lang w:val="en-US" w:eastAsia="zh-CN"/>
              </w:rPr>
              <w:t>（       ）小区物业管理中心负责人：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00" w:lineRule="exact"/>
              <w:ind w:left="0" w:right="0"/>
              <w:jc w:val="center"/>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合计</w:t>
            </w:r>
          </w:p>
        </w:tc>
        <w:tc>
          <w:tcPr>
            <w:tcW w:w="862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2"/>
                <w:sz w:val="22"/>
                <w:szCs w:val="22"/>
              </w:rPr>
            </w:pPr>
            <w:r>
              <w:rPr>
                <w:rFonts w:hint="eastAsia" w:asciiTheme="minorEastAsia" w:hAnsiTheme="minorEastAsia" w:eastAsiaTheme="minorEastAsia" w:cstheme="minorEastAsia"/>
                <w:color w:val="000000"/>
                <w:kern w:val="2"/>
                <w:sz w:val="22"/>
                <w:szCs w:val="22"/>
                <w:lang w:val="en-US" w:eastAsia="zh-CN" w:bidi="ar"/>
              </w:rPr>
              <w:t>本月应付款：</w:t>
            </w:r>
            <w:r>
              <w:rPr>
                <w:rFonts w:hint="eastAsia" w:asciiTheme="minorEastAsia" w:hAnsiTheme="minorEastAsia" w:eastAsiaTheme="minorEastAsia" w:cstheme="minorEastAsia"/>
                <w:color w:val="000000"/>
                <w:kern w:val="2"/>
                <w:sz w:val="22"/>
                <w:szCs w:val="22"/>
                <w:u w:val="single"/>
                <w:lang w:val="en-US" w:eastAsia="zh-CN" w:bidi="ar"/>
              </w:rPr>
              <w:t xml:space="preserve">       </w:t>
            </w:r>
            <w:r>
              <w:rPr>
                <w:rFonts w:hint="eastAsia" w:asciiTheme="minorEastAsia" w:hAnsiTheme="minorEastAsia" w:eastAsiaTheme="minorEastAsia" w:cstheme="minorEastAsia"/>
                <w:color w:val="000000"/>
                <w:kern w:val="2"/>
                <w:sz w:val="22"/>
                <w:szCs w:val="22"/>
                <w:lang w:val="en-US" w:eastAsia="zh-CN" w:bidi="ar"/>
              </w:rPr>
              <w:t xml:space="preserve"> 元；  扣款：</w:t>
            </w:r>
            <w:r>
              <w:rPr>
                <w:rFonts w:hint="eastAsia" w:asciiTheme="minorEastAsia" w:hAnsiTheme="minorEastAsia" w:eastAsiaTheme="minorEastAsia" w:cstheme="minorEastAsia"/>
                <w:color w:val="000000"/>
                <w:kern w:val="2"/>
                <w:sz w:val="22"/>
                <w:szCs w:val="22"/>
                <w:u w:val="single"/>
                <w:lang w:val="en-US" w:eastAsia="zh-CN" w:bidi="ar"/>
              </w:rPr>
              <w:t xml:space="preserve">       </w:t>
            </w:r>
            <w:r>
              <w:rPr>
                <w:rFonts w:hint="eastAsia" w:asciiTheme="minorEastAsia" w:hAnsiTheme="minorEastAsia" w:eastAsiaTheme="minorEastAsia" w:cstheme="minorEastAsia"/>
                <w:color w:val="000000"/>
                <w:kern w:val="2"/>
                <w:sz w:val="22"/>
                <w:szCs w:val="22"/>
                <w:lang w:val="en-US" w:eastAsia="zh-CN" w:bidi="ar"/>
              </w:rPr>
              <w:t xml:space="preserve"> 元；  实际付款：</w:t>
            </w:r>
            <w:r>
              <w:rPr>
                <w:rFonts w:hint="eastAsia" w:asciiTheme="minorEastAsia" w:hAnsiTheme="minorEastAsia" w:eastAsiaTheme="minorEastAsia" w:cstheme="minorEastAsia"/>
                <w:color w:val="000000"/>
                <w:kern w:val="2"/>
                <w:sz w:val="22"/>
                <w:szCs w:val="22"/>
                <w:u w:val="single"/>
                <w:lang w:val="en-US" w:eastAsia="zh-CN" w:bidi="ar"/>
              </w:rPr>
              <w:t xml:space="preserve">        </w:t>
            </w:r>
            <w:r>
              <w:rPr>
                <w:rFonts w:hint="eastAsia" w:asciiTheme="minorEastAsia" w:hAnsiTheme="minorEastAsia" w:eastAsiaTheme="minorEastAsia" w:cstheme="minorEastAsia"/>
                <w:color w:val="000000"/>
                <w:kern w:val="2"/>
                <w:sz w:val="22"/>
                <w:szCs w:val="22"/>
                <w:lang w:val="en-US" w:eastAsia="zh-CN"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en-US" w:eastAsia="zh-CN"/>
              </w:rPr>
              <w:t>承揽方：</w:t>
            </w:r>
          </w:p>
          <w:p>
            <w:pPr>
              <w:pStyle w:val="6"/>
              <w:pageBreakBefore w:val="0"/>
              <w:kinsoku/>
              <w:wordWrap/>
              <w:overflowPunct/>
              <w:topLinePunct w:val="0"/>
              <w:autoSpaceDE/>
              <w:autoSpaceDN/>
              <w:bidi w:val="0"/>
              <w:spacing w:line="400" w:lineRule="exact"/>
              <w:rPr>
                <w:rFonts w:hint="eastAsia" w:asciiTheme="minorEastAsia" w:hAnsiTheme="minorEastAsia" w:eastAsiaTheme="minorEastAsia" w:cstheme="minorEastAsia"/>
                <w:color w:val="00000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2"/>
                <w:sz w:val="22"/>
                <w:szCs w:val="22"/>
                <w:highlight w:val="none"/>
                <w:lang w:val="en-US" w:eastAsia="zh-CN" w:bidi="ar-SA"/>
              </w:rPr>
            </w:pPr>
            <w:r>
              <w:rPr>
                <w:rFonts w:hint="eastAsia" w:asciiTheme="minorEastAsia" w:hAnsiTheme="minorEastAsia" w:eastAsiaTheme="minorEastAsia" w:cstheme="minorEastAsia"/>
                <w:color w:val="000000"/>
                <w:sz w:val="22"/>
                <w:szCs w:val="22"/>
                <w:highlight w:val="none"/>
                <w:lang w:val="en-US" w:eastAsia="zh-CN"/>
              </w:rPr>
              <w:t>签字：        日期：</w:t>
            </w:r>
          </w:p>
        </w:tc>
        <w:tc>
          <w:tcPr>
            <w:tcW w:w="319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en-US" w:eastAsia="zh-CN"/>
              </w:rPr>
              <w:t>社区/业委会：</w:t>
            </w:r>
          </w:p>
          <w:p>
            <w:pPr>
              <w:pStyle w:val="6"/>
              <w:pageBreakBefore w:val="0"/>
              <w:kinsoku/>
              <w:wordWrap/>
              <w:overflowPunct/>
              <w:topLinePunct w:val="0"/>
              <w:autoSpaceDE/>
              <w:autoSpaceDN/>
              <w:bidi w:val="0"/>
              <w:spacing w:line="400" w:lineRule="exact"/>
              <w:rPr>
                <w:rFonts w:hint="eastAsia" w:asciiTheme="minorEastAsia" w:hAnsiTheme="minorEastAsia" w:eastAsiaTheme="minorEastAsia" w:cstheme="minorEastAsia"/>
                <w:color w:val="00000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2"/>
                <w:sz w:val="22"/>
                <w:szCs w:val="22"/>
                <w:highlight w:val="none"/>
                <w:lang w:val="en-US" w:eastAsia="zh-CN" w:bidi="ar-SA"/>
              </w:rPr>
            </w:pPr>
            <w:r>
              <w:rPr>
                <w:rFonts w:hint="eastAsia" w:asciiTheme="minorEastAsia" w:hAnsiTheme="minorEastAsia" w:eastAsiaTheme="minorEastAsia" w:cstheme="minorEastAsia"/>
                <w:color w:val="000000"/>
                <w:sz w:val="22"/>
                <w:szCs w:val="22"/>
                <w:highlight w:val="none"/>
                <w:lang w:val="en-US" w:eastAsia="zh-CN"/>
              </w:rPr>
              <w:t>签字：        日期：</w:t>
            </w:r>
          </w:p>
        </w:tc>
        <w:tc>
          <w:tcPr>
            <w:tcW w:w="319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highlight w:val="none"/>
                <w:lang w:val="en-US" w:eastAsia="zh-CN"/>
              </w:rPr>
              <w:t>物业公司主任：</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left"/>
              <w:textAlignment w:val="auto"/>
              <w:rPr>
                <w:rFonts w:hint="eastAsia" w:asciiTheme="minorEastAsia" w:hAnsiTheme="minorEastAsia" w:eastAsiaTheme="minorEastAsia" w:cstheme="minorEastAsia"/>
                <w:color w:val="000000"/>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kern w:val="2"/>
                <w:sz w:val="22"/>
                <w:szCs w:val="22"/>
                <w:highlight w:val="none"/>
                <w:lang w:val="en-US" w:eastAsia="zh-CN" w:bidi="ar-SA"/>
              </w:rPr>
            </w:pPr>
            <w:r>
              <w:rPr>
                <w:rFonts w:hint="eastAsia" w:asciiTheme="minorEastAsia" w:hAnsiTheme="minorEastAsia" w:eastAsiaTheme="minorEastAsia" w:cstheme="minorEastAsia"/>
                <w:color w:val="000000"/>
                <w:sz w:val="22"/>
                <w:szCs w:val="22"/>
                <w:highlight w:val="none"/>
                <w:lang w:val="en-US" w:eastAsia="zh-CN"/>
              </w:rPr>
              <w:t>签字：        日期：</w:t>
            </w:r>
          </w:p>
        </w:tc>
      </w:tr>
    </w:tbl>
    <w:p>
      <w:pPr>
        <w:pStyle w:val="7"/>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jc w:val="both"/>
        <w:textAlignment w:val="auto"/>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（三）奖罚措施</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 xml:space="preserve">供应商月度得分=各小区每月度得分之和÷小区个数，采购人根据中标人每月的考核分数支付相应比例的服务费。供应商每月得分分为优秀（90分以上）、合格（89分～80分）、基本合格（79分～75分）、不合格（75分以下），并给予相应奖惩。 </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（1）对成交供应商的奖惩规定：</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服务费处罚规定，按照下列比例扣除：</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①成交供应商月得分90分（含）以上为优秀，全额核拨当月服务费；</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②成交供应商月得分89分～80分的，扣当月服务费3%的标准进行扣除；</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③成交供应商月得分79分～75分的，扣当月服务费5%的标准进行扣除，同时对成交供应商发整改通知书通报批评；</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④成交供应商月得分75分以下的扣当月服务费10%。</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（2）终止合同规定：有下列情形之一的，采购人有权随时终止中标合同，并没收履约保证金。</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①经考评，成交供应商连续三个月考评得分低于85分或连续二个月考评得分低于75分，采购人有权单方解除合同，责令成交供应商退出。</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②如成交供应商聘任的绿化服务一年内出现三次以上违背小区物业管理等行为，经查属实的。</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b w:val="0"/>
          <w:bCs w:val="0"/>
          <w:color w:val="000000"/>
          <w:kern w:val="2"/>
          <w:sz w:val="24"/>
          <w:szCs w:val="24"/>
          <w:highlight w:val="none"/>
          <w:lang w:val="en-US" w:eastAsia="zh-CN" w:bidi="ar-SA"/>
        </w:rPr>
      </w:pPr>
      <w:r>
        <w:rPr>
          <w:rFonts w:hint="eastAsia" w:asciiTheme="minorEastAsia" w:hAnsiTheme="minorEastAsia" w:eastAsiaTheme="minorEastAsia" w:cstheme="minorEastAsia"/>
          <w:b w:val="0"/>
          <w:bCs w:val="0"/>
          <w:color w:val="000000"/>
          <w:kern w:val="2"/>
          <w:sz w:val="24"/>
          <w:szCs w:val="24"/>
          <w:highlight w:val="none"/>
          <w:lang w:val="en-US" w:eastAsia="zh-CN" w:bidi="ar-SA"/>
        </w:rPr>
        <w:t>③成交供应商非法转包、分包或以其它任何形式转分包的。</w:t>
      </w:r>
    </w:p>
    <w:p>
      <w:pPr>
        <w:pStyle w:val="8"/>
        <w:numPr>
          <w:ilvl w:val="0"/>
          <w:numId w:val="0"/>
        </w:numPr>
        <w:ind w:left="210" w:firstLine="0"/>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（四）人员要求</w:t>
      </w:r>
    </w:p>
    <w:p>
      <w:pPr>
        <w:pStyle w:val="8"/>
        <w:numPr>
          <w:ilvl w:val="0"/>
          <w:numId w:val="0"/>
        </w:numPr>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1.乙方必须按劳动法规定聘请各绿化养护工作人员，保证合法合规用工。男员工年龄≤60周岁，女员工年龄≤55周岁。为员工购买团体意外伤害保险，优先选择原有团队人员</w:t>
      </w:r>
      <w:r>
        <w:rPr>
          <w:rFonts w:hint="eastAsia" w:asciiTheme="minorEastAsia" w:hAnsiTheme="minorEastAsia" w:eastAsiaTheme="minorEastAsia" w:cstheme="minorEastAsia"/>
          <w:color w:val="0000FF"/>
          <w:kern w:val="2"/>
          <w:sz w:val="24"/>
          <w:szCs w:val="24"/>
          <w:lang w:val="en-US" w:eastAsia="zh-CN" w:bidi="ar-SA"/>
        </w:rPr>
        <w:t>，费用由乙方自行承担</w:t>
      </w:r>
      <w:r>
        <w:rPr>
          <w:rFonts w:hint="eastAsia" w:asciiTheme="minorEastAsia" w:hAnsiTheme="minorEastAsia" w:eastAsiaTheme="minorEastAsia" w:cstheme="minorEastAsia"/>
          <w:color w:val="auto"/>
          <w:kern w:val="2"/>
          <w:sz w:val="24"/>
          <w:szCs w:val="24"/>
          <w:lang w:val="en-US" w:eastAsia="zh-CN" w:bidi="ar-SA"/>
        </w:rPr>
        <w:t>。</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2.乙方</w:t>
      </w:r>
      <w:r>
        <w:rPr>
          <w:rFonts w:hint="eastAsia" w:asciiTheme="minorEastAsia" w:hAnsiTheme="minorEastAsia" w:eastAsiaTheme="minorEastAsia" w:cstheme="minorEastAsia"/>
          <w:color w:val="auto"/>
          <w:spacing w:val="0"/>
          <w:kern w:val="0"/>
          <w:sz w:val="24"/>
          <w:szCs w:val="24"/>
          <w:lang w:val="en-US" w:eastAsia="zh-CN" w:bidi="ar-SA"/>
        </w:rPr>
        <w:t>设立项目负责人，具备绿化养护相关经验，负责各小区绿化养护问题的协调及处理，遇突发情况（如政府检查）需在接到通知2小时内抵达现场进行绿化处理。</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五</w:t>
      </w:r>
      <w:r>
        <w:rPr>
          <w:rFonts w:hint="eastAsia" w:asciiTheme="minorEastAsia" w:hAnsiTheme="minorEastAsia" w:eastAsiaTheme="minorEastAsia" w:cstheme="minorEastAsia"/>
          <w:color w:val="000000"/>
          <w:spacing w:val="0"/>
          <w:sz w:val="24"/>
          <w:szCs w:val="24"/>
        </w:rPr>
        <w:t>、合同款项的支付应按照招标文件的规定进行，具体如下：</w:t>
      </w:r>
    </w:p>
    <w:tbl>
      <w:tblPr>
        <w:tblStyle w:val="10"/>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273"/>
        <w:gridCol w:w="1718"/>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85" w:hRule="atLeast"/>
          <w:jc w:val="center"/>
        </w:trPr>
        <w:tc>
          <w:tcPr>
            <w:tcW w:w="1273" w:type="dxa"/>
            <w:noWrap w:val="0"/>
            <w:tcMar>
              <w:top w:w="0" w:type="dxa"/>
              <w:left w:w="0" w:type="dxa"/>
              <w:bottom w:w="0" w:type="dxa"/>
              <w:right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jc w:val="center"/>
              <w:textAlignment w:val="auto"/>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支付期次</w:t>
            </w:r>
          </w:p>
        </w:tc>
        <w:tc>
          <w:tcPr>
            <w:tcW w:w="1718" w:type="dxa"/>
            <w:noWrap w:val="0"/>
            <w:tcMar>
              <w:top w:w="0" w:type="dxa"/>
              <w:left w:w="0" w:type="dxa"/>
              <w:bottom w:w="0" w:type="dxa"/>
              <w:right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jc w:val="center"/>
              <w:textAlignment w:val="auto"/>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支付比例(%)</w:t>
            </w:r>
          </w:p>
        </w:tc>
        <w:tc>
          <w:tcPr>
            <w:tcW w:w="6027" w:type="dxa"/>
            <w:noWrap w:val="0"/>
            <w:tcMar>
              <w:top w:w="0" w:type="dxa"/>
              <w:left w:w="0" w:type="dxa"/>
              <w:bottom w:w="0" w:type="dxa"/>
              <w:right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jc w:val="center"/>
              <w:textAlignment w:val="auto"/>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182" w:hRule="atLeast"/>
          <w:jc w:val="center"/>
        </w:trPr>
        <w:tc>
          <w:tcPr>
            <w:tcW w:w="1273" w:type="dxa"/>
            <w:noWrap w:val="0"/>
            <w:tcMar>
              <w:top w:w="0" w:type="dxa"/>
              <w:left w:w="0" w:type="dxa"/>
              <w:bottom w:w="0" w:type="dxa"/>
              <w:right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2"/>
                <w:szCs w:val="22"/>
                <w:lang w:val="en-US" w:eastAsia="zh-CN"/>
              </w:rPr>
              <w:t>1</w:t>
            </w:r>
          </w:p>
        </w:tc>
        <w:tc>
          <w:tcPr>
            <w:tcW w:w="1718" w:type="dxa"/>
            <w:noWrap w:val="0"/>
            <w:tcMar>
              <w:top w:w="0" w:type="dxa"/>
              <w:left w:w="0" w:type="dxa"/>
              <w:bottom w:w="0" w:type="dxa"/>
              <w:right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color w:val="000000"/>
                <w:spacing w:val="0"/>
                <w:sz w:val="22"/>
                <w:szCs w:val="22"/>
                <w:lang w:val="en-US" w:eastAsia="zh-CN"/>
              </w:rPr>
            </w:pPr>
          </w:p>
        </w:tc>
        <w:tc>
          <w:tcPr>
            <w:tcW w:w="6027" w:type="dxa"/>
            <w:noWrap w:val="0"/>
            <w:tcMar>
              <w:top w:w="0" w:type="dxa"/>
              <w:left w:w="0" w:type="dxa"/>
              <w:bottom w:w="0" w:type="dxa"/>
              <w:right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0"/>
              <w:textAlignment w:val="auto"/>
              <w:rPr>
                <w:rFonts w:hint="eastAsia" w:asciiTheme="minorEastAsia" w:hAnsiTheme="minorEastAsia" w:eastAsiaTheme="minorEastAsia" w:cstheme="minorEastAsia"/>
                <w:color w:val="000000"/>
                <w:spacing w:val="0"/>
                <w:sz w:val="22"/>
                <w:szCs w:val="22"/>
                <w:lang w:val="en-US" w:eastAsia="zh-CN"/>
              </w:rPr>
            </w:pPr>
            <w:r>
              <w:rPr>
                <w:rFonts w:hint="eastAsia" w:asciiTheme="minorEastAsia" w:hAnsiTheme="minorEastAsia" w:eastAsiaTheme="minorEastAsia" w:cstheme="minorEastAsia"/>
                <w:color w:val="000000"/>
                <w:spacing w:val="0"/>
                <w:sz w:val="22"/>
                <w:szCs w:val="22"/>
                <w:lang w:val="en-US" w:eastAsia="zh-CN"/>
              </w:rPr>
              <w:t>按月支付，乙方在第二个月15日前提供前一个月的服务费发票（根据考核情况，按照不同等级进行付款），甲方收到发票后15日内支付。</w:t>
            </w:r>
          </w:p>
        </w:tc>
      </w:tr>
    </w:tbl>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六</w:t>
      </w:r>
      <w:r>
        <w:rPr>
          <w:rFonts w:hint="eastAsia" w:asciiTheme="minorEastAsia" w:hAnsiTheme="minorEastAsia" w:eastAsiaTheme="minorEastAsia" w:cstheme="minorEastAsia"/>
          <w:color w:val="000000"/>
          <w:spacing w:val="0"/>
          <w:sz w:val="24"/>
          <w:szCs w:val="24"/>
        </w:rPr>
        <w:t>、履约保证金</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pacing w:val="0"/>
          <w:sz w:val="24"/>
          <w:szCs w:val="24"/>
          <w:u w:val="none"/>
        </w:rPr>
      </w:pPr>
      <w:r>
        <w:rPr>
          <w:rFonts w:hint="eastAsia" w:asciiTheme="minorEastAsia" w:hAnsiTheme="minorEastAsia" w:eastAsiaTheme="minorEastAsia" w:cstheme="minorEastAsia"/>
          <w:color w:val="000000"/>
          <w:spacing w:val="0"/>
          <w:sz w:val="24"/>
          <w:szCs w:val="24"/>
          <w:u w:val="none"/>
          <w:lang w:val="en-US" w:eastAsia="zh-CN"/>
        </w:rPr>
        <w:t>按成交金额的5</w:t>
      </w:r>
      <w:r>
        <w:rPr>
          <w:rFonts w:hint="eastAsia" w:asciiTheme="minorEastAsia" w:hAnsiTheme="minorEastAsia" w:eastAsiaTheme="minorEastAsia" w:cstheme="minorEastAsia"/>
          <w:color w:val="000000"/>
          <w:spacing w:val="0"/>
          <w:sz w:val="24"/>
          <w:szCs w:val="24"/>
          <w:u w:val="none"/>
        </w:rPr>
        <w:t>%</w:t>
      </w:r>
      <w:r>
        <w:rPr>
          <w:rFonts w:hint="eastAsia" w:asciiTheme="minorEastAsia" w:hAnsiTheme="minorEastAsia" w:eastAsiaTheme="minorEastAsia" w:cstheme="minorEastAsia"/>
          <w:color w:val="000000"/>
          <w:spacing w:val="0"/>
          <w:sz w:val="24"/>
          <w:szCs w:val="24"/>
          <w:u w:val="none"/>
          <w:lang w:val="en-US" w:eastAsia="zh-CN"/>
        </w:rPr>
        <w:t>收取计人民币（</w:t>
      </w:r>
      <w:r>
        <w:rPr>
          <w:rFonts w:hint="eastAsia" w:asciiTheme="minorEastAsia" w:hAnsiTheme="minorEastAsia" w:eastAsiaTheme="minorEastAsia" w:cstheme="minorEastAsia"/>
          <w:color w:val="000000"/>
          <w:spacing w:val="0"/>
          <w:sz w:val="24"/>
          <w:szCs w:val="24"/>
          <w:u w:val="single"/>
          <w:lang w:val="en-US" w:eastAsia="zh-CN"/>
        </w:rPr>
        <w:t xml:space="preserve">大写    元小写¥    </w:t>
      </w:r>
      <w:r>
        <w:rPr>
          <w:rFonts w:hint="eastAsia" w:asciiTheme="minorEastAsia" w:hAnsiTheme="minorEastAsia" w:eastAsiaTheme="minorEastAsia" w:cstheme="minorEastAsia"/>
          <w:color w:val="000000"/>
          <w:spacing w:val="0"/>
          <w:sz w:val="24"/>
          <w:szCs w:val="24"/>
          <w:u w:val="none"/>
          <w:lang w:val="en-US" w:eastAsia="zh-CN"/>
        </w:rPr>
        <w:t>）</w:t>
      </w:r>
      <w:r>
        <w:rPr>
          <w:rFonts w:hint="eastAsia" w:asciiTheme="minorEastAsia" w:hAnsiTheme="minorEastAsia" w:eastAsiaTheme="minorEastAsia" w:cstheme="minorEastAsia"/>
          <w:color w:val="000000"/>
          <w:spacing w:val="0"/>
          <w:sz w:val="24"/>
          <w:szCs w:val="24"/>
          <w:u w:val="none"/>
        </w:rPr>
        <w:t>。</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u w:val="none"/>
        </w:rPr>
      </w:pPr>
      <w:r>
        <w:rPr>
          <w:rFonts w:hint="eastAsia" w:asciiTheme="minorEastAsia" w:hAnsiTheme="minorEastAsia" w:eastAsiaTheme="minorEastAsia" w:cstheme="minorEastAsia"/>
          <w:color w:val="000000"/>
          <w:spacing w:val="0"/>
          <w:sz w:val="24"/>
          <w:szCs w:val="24"/>
          <w:u w:val="none"/>
        </w:rPr>
        <w:t>说明：</w:t>
      </w:r>
      <w:r>
        <w:rPr>
          <w:rFonts w:hint="eastAsia" w:asciiTheme="minorEastAsia" w:hAnsiTheme="minorEastAsia" w:eastAsiaTheme="minorEastAsia" w:cstheme="minorEastAsia"/>
          <w:color w:val="000000"/>
          <w:spacing w:val="0"/>
          <w:sz w:val="24"/>
          <w:szCs w:val="24"/>
          <w:u w:val="none"/>
          <w:lang w:eastAsia="zh-CN"/>
        </w:rPr>
        <w:t>提交时间：合同签订前；退还方式：签订合同后，履约保证金在合同期满后凭缴交履约保证金凭据、合同和</w:t>
      </w:r>
      <w:r>
        <w:rPr>
          <w:rFonts w:hint="eastAsia" w:asciiTheme="minorEastAsia" w:hAnsiTheme="minorEastAsia" w:eastAsiaTheme="minorEastAsia" w:cstheme="minorEastAsia"/>
          <w:color w:val="000000"/>
          <w:spacing w:val="0"/>
          <w:sz w:val="24"/>
          <w:szCs w:val="24"/>
          <w:u w:val="none"/>
          <w:lang w:val="en-US" w:eastAsia="zh-CN"/>
        </w:rPr>
        <w:t>甲方</w:t>
      </w:r>
      <w:r>
        <w:rPr>
          <w:rFonts w:hint="eastAsia" w:asciiTheme="minorEastAsia" w:hAnsiTheme="minorEastAsia" w:eastAsiaTheme="minorEastAsia" w:cstheme="minorEastAsia"/>
          <w:color w:val="000000"/>
          <w:spacing w:val="0"/>
          <w:sz w:val="24"/>
          <w:szCs w:val="24"/>
          <w:u w:val="none"/>
          <w:lang w:eastAsia="zh-CN"/>
        </w:rPr>
        <w:t>出具的书面意见（如有处罚，应按规定扣除相应处罚后）无息退还。</w:t>
      </w:r>
      <w:r>
        <w:rPr>
          <w:rFonts w:hint="eastAsia" w:asciiTheme="minorEastAsia" w:hAnsiTheme="minorEastAsia" w:eastAsiaTheme="minorEastAsia" w:cstheme="minorEastAsia"/>
          <w:color w:val="000000"/>
          <w:kern w:val="2"/>
          <w:sz w:val="24"/>
          <w:szCs w:val="24"/>
          <w:lang w:val="en-US" w:eastAsia="zh-CN" w:bidi="ar-SA"/>
        </w:rPr>
        <w:t>提交方式：</w:t>
      </w:r>
      <w:r>
        <w:rPr>
          <w:rFonts w:hint="eastAsia" w:asciiTheme="minorEastAsia" w:hAnsiTheme="minorEastAsia" w:eastAsiaTheme="minorEastAsia" w:cstheme="minorEastAsia"/>
          <w:color w:val="000000"/>
          <w:kern w:val="2"/>
          <w:sz w:val="24"/>
          <w:szCs w:val="24"/>
          <w:lang w:val="en-US" w:eastAsia="zh-CN" w:bidi="ar-SA"/>
        </w:rPr>
        <w:sym w:font="Wingdings" w:char="00A8"/>
      </w:r>
      <w:r>
        <w:rPr>
          <w:rFonts w:hint="eastAsia" w:asciiTheme="minorEastAsia" w:hAnsiTheme="minorEastAsia" w:eastAsiaTheme="minorEastAsia" w:cstheme="minorEastAsia"/>
          <w:color w:val="000000"/>
          <w:kern w:val="2"/>
          <w:sz w:val="24"/>
          <w:szCs w:val="24"/>
          <w:lang w:val="en-US" w:eastAsia="zh-CN" w:bidi="ar-SA"/>
        </w:rPr>
        <w:t>转账</w:t>
      </w:r>
      <w:r>
        <w:rPr>
          <w:rFonts w:hint="eastAsia" w:asciiTheme="minorEastAsia" w:hAnsiTheme="minorEastAsia" w:eastAsiaTheme="minorEastAsia" w:cstheme="minorEastAsia"/>
          <w:color w:val="000000"/>
          <w:kern w:val="2"/>
          <w:sz w:val="24"/>
          <w:szCs w:val="24"/>
          <w:lang w:val="en-US" w:eastAsia="zh-CN" w:bidi="ar-SA"/>
        </w:rPr>
        <w:sym w:font="Wingdings" w:char="00A8"/>
      </w:r>
      <w:r>
        <w:rPr>
          <w:rFonts w:hint="eastAsia" w:asciiTheme="minorEastAsia" w:hAnsiTheme="minorEastAsia" w:eastAsiaTheme="minorEastAsia" w:cstheme="minorEastAsia"/>
          <w:color w:val="000000"/>
          <w:kern w:val="2"/>
          <w:sz w:val="24"/>
          <w:szCs w:val="24"/>
          <w:lang w:val="en-US" w:eastAsia="zh-CN" w:bidi="ar-SA"/>
        </w:rPr>
        <w:t>电汇</w:t>
      </w:r>
      <w:r>
        <w:rPr>
          <w:rFonts w:hint="eastAsia" w:asciiTheme="minorEastAsia" w:hAnsiTheme="minorEastAsia" w:eastAsiaTheme="minorEastAsia" w:cstheme="minorEastAsia"/>
          <w:color w:val="000000"/>
          <w:kern w:val="2"/>
          <w:sz w:val="24"/>
          <w:szCs w:val="24"/>
          <w:lang w:val="en-US" w:eastAsia="zh-CN" w:bidi="ar-SA"/>
        </w:rPr>
        <w:sym w:font="Wingdings" w:char="00A8"/>
      </w:r>
      <w:r>
        <w:rPr>
          <w:rFonts w:hint="eastAsia" w:asciiTheme="minorEastAsia" w:hAnsiTheme="minorEastAsia" w:eastAsiaTheme="minorEastAsia" w:cstheme="minorEastAsia"/>
          <w:color w:val="000000"/>
          <w:kern w:val="2"/>
          <w:sz w:val="24"/>
          <w:szCs w:val="24"/>
          <w:lang w:val="en-US" w:eastAsia="zh-CN" w:bidi="ar-SA"/>
        </w:rPr>
        <w:t>银行保函</w:t>
      </w:r>
      <w:r>
        <w:rPr>
          <w:rFonts w:hint="eastAsia" w:asciiTheme="minorEastAsia" w:hAnsiTheme="minorEastAsia" w:eastAsiaTheme="minorEastAsia" w:cstheme="minorEastAsia"/>
          <w:color w:val="000000"/>
          <w:spacing w:val="0"/>
          <w:sz w:val="24"/>
          <w:szCs w:val="24"/>
          <w:u w:val="none"/>
        </w:rPr>
        <w:t>。</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u w:val="single"/>
          <w:lang w:val="en-US" w:eastAsia="zh-CN"/>
        </w:rPr>
      </w:pPr>
      <w:r>
        <w:rPr>
          <w:rFonts w:hint="eastAsia" w:asciiTheme="minorEastAsia" w:hAnsiTheme="minorEastAsia" w:eastAsiaTheme="minorEastAsia" w:cstheme="minorEastAsia"/>
          <w:color w:val="000000"/>
          <w:spacing w:val="0"/>
          <w:sz w:val="24"/>
          <w:szCs w:val="24"/>
          <w:lang w:val="en-US" w:eastAsia="zh-CN"/>
        </w:rPr>
        <w:t>七</w:t>
      </w:r>
      <w:r>
        <w:rPr>
          <w:rFonts w:hint="eastAsia" w:asciiTheme="minorEastAsia" w:hAnsiTheme="minorEastAsia" w:eastAsiaTheme="minorEastAsia" w:cstheme="minorEastAsia"/>
          <w:color w:val="000000"/>
          <w:spacing w:val="0"/>
          <w:sz w:val="24"/>
          <w:szCs w:val="24"/>
        </w:rPr>
        <w:t>、合同有效期</w:t>
      </w:r>
      <w:r>
        <w:rPr>
          <w:rFonts w:hint="eastAsia" w:asciiTheme="minorEastAsia" w:hAnsiTheme="minorEastAsia" w:eastAsiaTheme="minorEastAsia" w:cstheme="minorEastAsia"/>
          <w:color w:val="000000"/>
          <w:spacing w:val="0"/>
          <w:sz w:val="24"/>
          <w:szCs w:val="24"/>
          <w:lang w:eastAsia="zh-CN"/>
        </w:rPr>
        <w:t>：</w:t>
      </w:r>
      <w:r>
        <w:rPr>
          <w:rFonts w:hint="eastAsia" w:asciiTheme="minorEastAsia" w:hAnsiTheme="minorEastAsia" w:eastAsiaTheme="minorEastAsia" w:cstheme="minorEastAsia"/>
          <w:color w:val="000000"/>
          <w:spacing w:val="0"/>
          <w:sz w:val="24"/>
          <w:szCs w:val="24"/>
          <w:u w:val="single"/>
          <w:lang w:val="en-US" w:eastAsia="zh-CN"/>
        </w:rPr>
        <w:t>自合同签订之日起至履约结束。</w:t>
      </w:r>
    </w:p>
    <w:p>
      <w:pPr>
        <w:pStyle w:val="7"/>
        <w:keepNext w:val="0"/>
        <w:keepLines w:val="0"/>
        <w:widowControl/>
        <w:numPr>
          <w:ilvl w:val="0"/>
          <w:numId w:val="0"/>
        </w:numPr>
        <w:suppressLineNumbers w:val="0"/>
        <w:spacing w:before="50" w:beforeAutospacing="0" w:after="50" w:afterAutospacing="0" w:line="360" w:lineRule="auto"/>
        <w:ind w:right="0" w:rightChars="0" w:firstLine="480" w:firstLineChars="200"/>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spacing w:val="0"/>
          <w:sz w:val="24"/>
          <w:szCs w:val="24"/>
          <w:lang w:val="en-US" w:eastAsia="zh-CN"/>
        </w:rPr>
        <w:t>八、</w:t>
      </w:r>
      <w:r>
        <w:rPr>
          <w:rFonts w:hint="eastAsia" w:asciiTheme="minorEastAsia" w:hAnsiTheme="minorEastAsia" w:eastAsiaTheme="minorEastAsia" w:cstheme="minorEastAsia"/>
          <w:color w:val="000000"/>
          <w:spacing w:val="0"/>
          <w:sz w:val="24"/>
          <w:szCs w:val="24"/>
        </w:rPr>
        <w:t>违约责任</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1.合同执行期间，如遇不可抗力，致使合同无法履行，按有关法规政策及时协商处理。</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2.非不可抗力或中标人原因造成采购人损失的（如树木非正常死亡等），中标人应予恢复、补种；或给予相应经济补偿；或由采购人扣除相应的养护服务费。</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3.非采购人原因发生安全事故，造成员工及任何第三人生命财产损失的，由中标人承担责任并负责善后处理（事故原因，以政府有权部门的鉴定结论为准）。</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4.非不可抗力或中标人原因，中标人无法继续履行合同的，需提前壹个月以书面形式通知采购人，征得采购人同意后方可终止合同，并配合采购人完成善后、工作交接等相关事宜。</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5.未经采购人同意中标人单方面终止合同、服务的，要求中标人支付违约金，违约金从服务费用中直接扣除。</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6.因中标人绿化养护不到位(如：整形修剪不到位导致树木倒伏、断枝)，操作不规范(如违反绿化养护安全作业规范没有设置警示标志、无防护措施等)，运输等原因造成人员伤亡或财产损失的，由此产生的所有费用和责任由中标人承担。</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7.对于中标人拒不配合采购人工作开展的，每有一次则扣除1000元服务费。</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8.采购人将根据考核标准及服务要求不定期进行检查，对于检查中存在问题的下发整改通知书，中标人需要在通知书规定时间内完成整改。若中标人没有在规定时间内完成整改或是整改不到位累计次数达到5次，采购人有权终止合同。</w:t>
      </w:r>
    </w:p>
    <w:p>
      <w:pPr>
        <w:pStyle w:val="7"/>
        <w:keepNext w:val="0"/>
        <w:keepLines w:val="0"/>
        <w:widowControl/>
        <w:suppressLineNumbers w:val="0"/>
        <w:spacing w:before="50" w:beforeAutospacing="0" w:after="50" w:afterAutospacing="0" w:line="360" w:lineRule="auto"/>
        <w:ind w:right="0" w:firstLine="480" w:firstLineChars="200"/>
        <w:rPr>
          <w:rFonts w:hint="eastAsia" w:asciiTheme="minorEastAsia" w:hAnsiTheme="minorEastAsia" w:eastAsiaTheme="minorEastAsia" w:cstheme="minorEastAsia"/>
          <w:color w:val="000000"/>
          <w:spacing w:val="0"/>
          <w:sz w:val="24"/>
          <w:szCs w:val="24"/>
          <w:lang w:val="en-US" w:eastAsia="zh-CN"/>
        </w:rPr>
      </w:pPr>
      <w:r>
        <w:rPr>
          <w:rFonts w:hint="eastAsia" w:asciiTheme="minorEastAsia" w:hAnsiTheme="minorEastAsia" w:eastAsiaTheme="minorEastAsia" w:cstheme="minorEastAsia"/>
          <w:color w:val="000000"/>
          <w:spacing w:val="0"/>
          <w:sz w:val="24"/>
          <w:szCs w:val="24"/>
          <w:lang w:val="en-US" w:eastAsia="zh-CN"/>
        </w:rPr>
        <w:t>9.中标人应为作业人员购买相应的安全责任保险并提交公司备案。</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九</w:t>
      </w:r>
      <w:r>
        <w:rPr>
          <w:rFonts w:hint="eastAsia" w:asciiTheme="minorEastAsia" w:hAnsiTheme="minorEastAsia" w:eastAsiaTheme="minorEastAsia" w:cstheme="minorEastAsia"/>
          <w:color w:val="000000"/>
          <w:spacing w:val="0"/>
          <w:sz w:val="24"/>
          <w:szCs w:val="24"/>
        </w:rPr>
        <w:t>、解决争议的方法</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1甲、乙双方协商解决。</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2若协商解决不成，则通过下列途径之一解决：</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eastAsia="zh-CN"/>
        </w:rPr>
        <w:t>☑</w:t>
      </w:r>
      <w:r>
        <w:rPr>
          <w:rFonts w:hint="eastAsia" w:asciiTheme="minorEastAsia" w:hAnsiTheme="minorEastAsia" w:eastAsiaTheme="minorEastAsia" w:cstheme="minorEastAsia"/>
          <w:color w:val="000000"/>
          <w:spacing w:val="0"/>
          <w:sz w:val="24"/>
          <w:szCs w:val="24"/>
        </w:rPr>
        <w:t>向人民法院提起诉讼，具体如下：</w:t>
      </w:r>
      <w:r>
        <w:rPr>
          <w:rFonts w:hint="eastAsia" w:asciiTheme="minorEastAsia" w:hAnsiTheme="minorEastAsia" w:eastAsiaTheme="minorEastAsia" w:cstheme="minorEastAsia"/>
          <w:color w:val="000000"/>
          <w:spacing w:val="0"/>
          <w:sz w:val="24"/>
          <w:szCs w:val="24"/>
          <w:u w:val="single"/>
        </w:rPr>
        <w:t>向</w:t>
      </w:r>
      <w:r>
        <w:rPr>
          <w:rFonts w:hint="eastAsia" w:asciiTheme="minorEastAsia" w:hAnsiTheme="minorEastAsia" w:eastAsiaTheme="minorEastAsia" w:cstheme="minorEastAsia"/>
          <w:color w:val="000000"/>
          <w:spacing w:val="0"/>
          <w:sz w:val="24"/>
          <w:szCs w:val="24"/>
          <w:u w:val="single"/>
          <w:lang w:val="en-US" w:eastAsia="zh-CN"/>
        </w:rPr>
        <w:t>连城县</w:t>
      </w:r>
      <w:r>
        <w:rPr>
          <w:rFonts w:hint="eastAsia" w:asciiTheme="minorEastAsia" w:hAnsiTheme="minorEastAsia" w:eastAsiaTheme="minorEastAsia" w:cstheme="minorEastAsia"/>
          <w:color w:val="000000"/>
          <w:spacing w:val="0"/>
          <w:sz w:val="24"/>
          <w:szCs w:val="24"/>
          <w:u w:val="single"/>
        </w:rPr>
        <w:t>人民法院提起诉讼</w:t>
      </w:r>
      <w:r>
        <w:rPr>
          <w:rFonts w:hint="eastAsia" w:asciiTheme="minorEastAsia" w:hAnsiTheme="minorEastAsia" w:eastAsiaTheme="minorEastAsia" w:cstheme="minorEastAsia"/>
          <w:color w:val="000000"/>
          <w:spacing w:val="0"/>
          <w:sz w:val="24"/>
          <w:szCs w:val="24"/>
        </w:rPr>
        <w:t>。</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十</w:t>
      </w:r>
      <w:r>
        <w:rPr>
          <w:rFonts w:hint="eastAsia" w:asciiTheme="minorEastAsia" w:hAnsiTheme="minorEastAsia" w:eastAsiaTheme="minorEastAsia" w:cstheme="minorEastAsia"/>
          <w:color w:val="000000"/>
          <w:spacing w:val="0"/>
          <w:sz w:val="24"/>
          <w:szCs w:val="24"/>
        </w:rPr>
        <w:t>、不可抗力</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2</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十一</w:t>
      </w:r>
      <w:r>
        <w:rPr>
          <w:rFonts w:hint="eastAsia" w:asciiTheme="minorEastAsia" w:hAnsiTheme="minorEastAsia" w:eastAsiaTheme="minorEastAsia" w:cstheme="minorEastAsia"/>
          <w:color w:val="000000"/>
          <w:spacing w:val="0"/>
          <w:sz w:val="24"/>
          <w:szCs w:val="24"/>
        </w:rPr>
        <w:t>、其他约定</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1</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合同文件与本合同具有同等法律效力。</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2</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本合同未尽事宜，双方可另行补充。</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3</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合同生效：自签订之日起生效。</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4</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本合同一式</w:t>
      </w:r>
      <w:r>
        <w:rPr>
          <w:rFonts w:hint="eastAsia" w:asciiTheme="minorEastAsia" w:hAnsiTheme="minorEastAsia" w:eastAsiaTheme="minorEastAsia" w:cstheme="minorEastAsia"/>
          <w:color w:val="000000"/>
          <w:spacing w:val="0"/>
          <w:sz w:val="24"/>
          <w:szCs w:val="24"/>
          <w:u w:val="single"/>
          <w:lang w:val="en-US" w:eastAsia="zh-CN"/>
        </w:rPr>
        <w:t xml:space="preserve"> 肆 </w:t>
      </w:r>
      <w:r>
        <w:rPr>
          <w:rFonts w:hint="eastAsia" w:asciiTheme="minorEastAsia" w:hAnsiTheme="minorEastAsia" w:eastAsiaTheme="minorEastAsia" w:cstheme="minorEastAsia"/>
          <w:color w:val="000000"/>
          <w:spacing w:val="0"/>
          <w:sz w:val="24"/>
          <w:szCs w:val="24"/>
        </w:rPr>
        <w:t>份，经双方授权代表签字并盖章后生效。</w:t>
      </w:r>
      <w:r>
        <w:rPr>
          <w:rFonts w:hint="eastAsia" w:asciiTheme="minorEastAsia" w:hAnsiTheme="minorEastAsia" w:eastAsiaTheme="minorEastAsia" w:cstheme="minorEastAsia"/>
          <w:color w:val="000000"/>
          <w:spacing w:val="0"/>
          <w:sz w:val="24"/>
          <w:szCs w:val="24"/>
          <w:lang w:eastAsia="zh-CN"/>
        </w:rPr>
        <w:t>乙方</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lang w:eastAsia="zh-CN"/>
        </w:rPr>
        <w:t>乙方</w:t>
      </w:r>
      <w:r>
        <w:rPr>
          <w:rFonts w:hint="eastAsia" w:asciiTheme="minorEastAsia" w:hAnsiTheme="minorEastAsia" w:eastAsiaTheme="minorEastAsia" w:cstheme="minorEastAsia"/>
          <w:color w:val="000000"/>
          <w:spacing w:val="0"/>
          <w:sz w:val="24"/>
          <w:szCs w:val="24"/>
        </w:rPr>
        <w:t>各执</w:t>
      </w:r>
      <w:r>
        <w:rPr>
          <w:rFonts w:hint="eastAsia" w:asciiTheme="minorEastAsia" w:hAnsiTheme="minorEastAsia" w:eastAsiaTheme="minorEastAsia" w:cstheme="minorEastAsia"/>
          <w:color w:val="000000"/>
          <w:spacing w:val="0"/>
          <w:sz w:val="24"/>
          <w:szCs w:val="24"/>
          <w:u w:val="single"/>
          <w:lang w:val="en-US" w:eastAsia="zh-CN"/>
        </w:rPr>
        <w:t xml:space="preserve"> 贰 </w:t>
      </w:r>
      <w:r>
        <w:rPr>
          <w:rFonts w:hint="eastAsia" w:asciiTheme="minorEastAsia" w:hAnsiTheme="minorEastAsia" w:eastAsiaTheme="minorEastAsia" w:cstheme="minorEastAsia"/>
          <w:color w:val="000000"/>
          <w:spacing w:val="0"/>
          <w:sz w:val="24"/>
          <w:szCs w:val="24"/>
        </w:rPr>
        <w:t>份，具有同等效力。</w:t>
      </w:r>
    </w:p>
    <w:p>
      <w:pPr>
        <w:pStyle w:val="7"/>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5</w:t>
      </w:r>
      <w:r>
        <w:rPr>
          <w:rFonts w:hint="eastAsia" w:asciiTheme="minorEastAsia" w:hAnsiTheme="minorEastAsia" w:eastAsiaTheme="minorEastAsia" w:cstheme="minorEastAsia"/>
          <w:color w:val="000000"/>
          <w:spacing w:val="0"/>
          <w:sz w:val="24"/>
          <w:szCs w:val="24"/>
          <w:lang w:val="en-US" w:eastAsia="zh-CN"/>
        </w:rPr>
        <w:t>.</w:t>
      </w:r>
      <w:r>
        <w:rPr>
          <w:rFonts w:hint="eastAsia" w:asciiTheme="minorEastAsia" w:hAnsiTheme="minorEastAsia" w:eastAsiaTheme="minorEastAsia" w:cstheme="minorEastAsia"/>
          <w:color w:val="000000"/>
          <w:spacing w:val="0"/>
          <w:sz w:val="24"/>
          <w:szCs w:val="24"/>
        </w:rPr>
        <w:t>其他：</w:t>
      </w:r>
      <w:r>
        <w:rPr>
          <w:rFonts w:hint="eastAsia" w:asciiTheme="minorEastAsia" w:hAnsiTheme="minorEastAsia" w:eastAsiaTheme="minorEastAsia" w:cstheme="minorEastAsia"/>
          <w:color w:val="000000"/>
          <w:spacing w:val="0"/>
          <w:sz w:val="24"/>
          <w:szCs w:val="24"/>
          <w:lang w:eastAsia="zh-CN"/>
        </w:rPr>
        <w:t>☑</w:t>
      </w:r>
      <w:r>
        <w:rPr>
          <w:rFonts w:hint="eastAsia" w:asciiTheme="minorEastAsia" w:hAnsiTheme="minorEastAsia" w:eastAsiaTheme="minorEastAsia" w:cstheme="minorEastAsia"/>
          <w:color w:val="000000"/>
          <w:spacing w:val="0"/>
          <w:sz w:val="24"/>
          <w:szCs w:val="24"/>
        </w:rPr>
        <w:t>无。□</w:t>
      </w:r>
      <w:r>
        <w:rPr>
          <w:rFonts w:hint="eastAsia" w:asciiTheme="minorEastAsia" w:hAnsiTheme="minorEastAsia" w:eastAsiaTheme="minorEastAsia" w:cstheme="minorEastAsia"/>
          <w:color w:val="000000"/>
          <w:spacing w:val="0"/>
          <w:sz w:val="24"/>
          <w:szCs w:val="24"/>
          <w:u w:val="single"/>
        </w:rPr>
        <w:t>（按照实际情况编制填写需要增加的内容）</w:t>
      </w:r>
      <w:r>
        <w:rPr>
          <w:rFonts w:hint="eastAsia" w:asciiTheme="minorEastAsia" w:hAnsiTheme="minorEastAsia" w:eastAsiaTheme="minorEastAsia" w:cstheme="minorEastAsia"/>
          <w:color w:val="000000"/>
          <w:spacing w:val="0"/>
          <w:sz w:val="24"/>
          <w:szCs w:val="24"/>
        </w:rPr>
        <w:t>。</w:t>
      </w:r>
    </w:p>
    <w:p>
      <w:pPr>
        <w:pStyle w:val="7"/>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（以下无正文）</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甲方：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 xml:space="preserve">       乙方：                    </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住所：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 xml:space="preserve">     住所：              </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单位负责人：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 xml:space="preserve">  单位负责人：           </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委托代理人：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 xml:space="preserve">  委托代理人：           </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联系方法：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 xml:space="preserve"> 联系方法：      </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开户银行：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 xml:space="preserve">  开户银行：            </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账号：              </w:t>
      </w:r>
      <w:r>
        <w:rPr>
          <w:rFonts w:hint="eastAsia" w:asciiTheme="minorEastAsia" w:hAnsiTheme="minorEastAsia" w:eastAsiaTheme="minorEastAsia" w:cstheme="minorEastAsia"/>
          <w:color w:val="000000"/>
          <w:kern w:val="0"/>
          <w:sz w:val="24"/>
          <w:lang w:val="en-US" w:eastAsia="zh-CN"/>
        </w:rPr>
        <w:t xml:space="preserve">      </w:t>
      </w:r>
      <w:r>
        <w:rPr>
          <w:rFonts w:hint="eastAsia" w:asciiTheme="minorEastAsia" w:hAnsiTheme="minorEastAsia" w:eastAsiaTheme="minorEastAsia" w:cstheme="minorEastAsia"/>
          <w:color w:val="000000"/>
          <w:kern w:val="0"/>
          <w:sz w:val="24"/>
        </w:rPr>
        <w:t xml:space="preserve">    账号：            </w:t>
      </w:r>
    </w:p>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 xml:space="preserve">签订地点： </w:t>
      </w:r>
    </w:p>
    <w:p>
      <w:pPr>
        <w:widowControl/>
        <w:spacing w:line="360" w:lineRule="auto"/>
        <w:jc w:val="left"/>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kern w:val="0"/>
          <w:sz w:val="24"/>
        </w:rPr>
        <w:t>签订日期： 年 月 日</w:t>
      </w:r>
    </w:p>
    <w:p>
      <w:pPr>
        <w:pStyle w:val="2"/>
        <w:rPr>
          <w:rFonts w:hint="eastAsia" w:asciiTheme="minorEastAsia" w:hAnsiTheme="minorEastAsia" w:eastAsiaTheme="minorEastAsia" w:cstheme="minorEastAsia"/>
          <w:lang w:val="en-US" w:eastAsia="zh-CN"/>
        </w:rPr>
      </w:pPr>
    </w:p>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1594B3C0"/>
    <w:multiLevelType w:val="singleLevel"/>
    <w:tmpl w:val="1594B3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8F91C44"/>
    <w:rsid w:val="38F9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4">
    <w:name w:val="Normal Indent"/>
    <w:basedOn w:val="1"/>
    <w:qFormat/>
    <w:uiPriority w:val="0"/>
    <w:pPr>
      <w:ind w:firstLine="420"/>
    </w:pPr>
    <w:rPr>
      <w:szCs w:val="20"/>
    </w:rPr>
  </w:style>
  <w:style w:type="paragraph" w:styleId="5">
    <w:name w:val="Plain Text"/>
    <w:basedOn w:val="1"/>
    <w:next w:val="1"/>
    <w:qFormat/>
    <w:uiPriority w:val="0"/>
    <w:rPr>
      <w:rFonts w:ascii="宋体" w:hAnsi="Courier New"/>
      <w:szCs w:val="20"/>
    </w:rPr>
  </w:style>
  <w:style w:type="paragraph" w:styleId="6">
    <w:name w:val="Body Text Indent 2"/>
    <w:basedOn w:val="1"/>
    <w:qFormat/>
    <w:uiPriority w:val="99"/>
    <w:pPr>
      <w:widowControl w:val="0"/>
      <w:spacing w:after="120" w:line="480" w:lineRule="auto"/>
      <w:ind w:left="420" w:leftChars="200"/>
      <w:jc w:val="both"/>
    </w:pPr>
    <w:rPr>
      <w:rFonts w:ascii="Times New Roman" w:hAnsi="Times New Roman" w:eastAsia="宋体" w:cs="Times New Roman"/>
      <w:sz w:val="24"/>
      <w:szCs w:val="24"/>
      <w:lang w:val="en-US" w:eastAsia="zh-CN" w:bidi="ar-SA"/>
    </w:rPr>
  </w:style>
  <w:style w:type="paragraph" w:styleId="7">
    <w:name w:val="Normal (Web)"/>
    <w:basedOn w:val="1"/>
    <w:next w:val="8"/>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8">
    <w:name w:val="样式 标题 3 + (中文) 黑体 小四 非加粗 段前: 7.8 磅 段后: 0 磅 行距: 固定值 20 磅"/>
    <w:basedOn w:val="3"/>
    <w:autoRedefine/>
    <w:qFormat/>
    <w:uiPriority w:val="0"/>
    <w:pPr>
      <w:tabs>
        <w:tab w:val="left" w:pos="425"/>
      </w:tabs>
      <w:spacing w:before="0" w:after="0" w:line="400" w:lineRule="exact"/>
    </w:pPr>
    <w:rPr>
      <w:rFonts w:eastAsia="黑体" w:cs="宋体"/>
      <w:b w:val="0"/>
      <w:sz w:val="24"/>
      <w:szCs w:val="20"/>
    </w:rPr>
  </w:style>
  <w:style w:type="paragraph" w:styleId="9">
    <w:name w:val="Title"/>
    <w:basedOn w:val="1"/>
    <w:next w:val="1"/>
    <w:qFormat/>
    <w:uiPriority w:val="0"/>
    <w:pPr>
      <w:spacing w:before="240" w:after="60"/>
      <w:jc w:val="center"/>
      <w:outlineLvl w:val="0"/>
    </w:pPr>
    <w:rPr>
      <w:rFonts w:ascii="Calibri Light" w:hAnsi="Calibri Light"/>
      <w:b/>
      <w:bCs/>
      <w:sz w:val="32"/>
      <w:szCs w:val="32"/>
    </w:rPr>
  </w:style>
  <w:style w:type="character" w:styleId="12">
    <w:name w:val="Strong"/>
    <w:basedOn w:val="11"/>
    <w:qFormat/>
    <w:uiPriority w:val="0"/>
    <w:rPr>
      <w:b/>
    </w:rPr>
  </w:style>
  <w:style w:type="paragraph" w:customStyle="1" w:styleId="13">
    <w:name w:val="样式3"/>
    <w:basedOn w:val="5"/>
    <w:autoRedefine/>
    <w:qFormat/>
    <w:uiPriority w:val="0"/>
    <w:pPr>
      <w:spacing w:line="0" w:lineRule="atLeast"/>
      <w:outlineLvl w:val="0"/>
    </w:pPr>
    <w:rPr>
      <w:sz w:val="28"/>
    </w:rPr>
  </w:style>
  <w:style w:type="paragraph" w:customStyle="1" w:styleId="14">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2024-01-17T06:39:00Z</dcterms:created>
  <dc:creator>土豆排骨的滋味</dc:creator>
  <cp:lastModifiedBy>土豆排骨的滋味</cp:lastModifiedBy>
  <dcterms:modified xsi:type="dcterms:W3CDTF">2024-01-17T06:39:54Z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2119C5B36D5644B2A5D56855EB4EB8CF_11</vt:lpwstr>
  </property>
</Properties>
</file>