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heme="minorEastAsia" w:hAnsiTheme="minorEastAsia" w:eastAsiaTheme="minorEastAsia" w:cstheme="minorEastAsia"/>
          <w:b/>
          <w:bCs/>
          <w:color w:val="000000"/>
          <w:sz w:val="72"/>
          <w:szCs w:val="72"/>
        </w:rPr>
      </w:pPr>
      <w:r>
        <w:rPr>
          <w:rFonts w:hint="eastAsia" w:asciiTheme="minorEastAsia" w:hAnsiTheme="minorEastAsia" w:eastAsiaTheme="minorEastAsia" w:cstheme="minorEastAsia"/>
          <w:b/>
          <w:bCs/>
          <w:color w:val="000000"/>
          <w:sz w:val="32"/>
          <w:szCs w:val="32"/>
        </w:rPr>
        <w:t>行政事业单位内控咨询服务</w:t>
      </w:r>
    </w:p>
    <w:p>
      <w:pPr>
        <w:widowControl/>
        <w:jc w:val="center"/>
        <w:rPr>
          <w:rFonts w:hint="eastAsia" w:asciiTheme="minorEastAsia" w:hAnsiTheme="minorEastAsia" w:eastAsiaTheme="minorEastAsia" w:cstheme="minorEastAsia"/>
          <w:b/>
          <w:bCs/>
          <w:color w:val="000000"/>
          <w:sz w:val="44"/>
        </w:rPr>
      </w:pPr>
      <w:r>
        <w:rPr>
          <w:rFonts w:hint="eastAsia" w:asciiTheme="minorEastAsia" w:hAnsiTheme="minorEastAsia" w:eastAsiaTheme="minorEastAsia" w:cstheme="minorEastAsia"/>
          <w:b/>
          <w:bCs/>
          <w:color w:val="000000"/>
          <w:sz w:val="44"/>
        </w:rPr>
        <w:t>协议书</w:t>
      </w:r>
    </w:p>
    <w:p>
      <w:pPr>
        <w:widowControl/>
        <w:spacing w:line="480" w:lineRule="exact"/>
        <w:jc w:val="center"/>
        <w:rPr>
          <w:rFonts w:hint="eastAsia" w:asciiTheme="minorEastAsia" w:hAnsiTheme="minorEastAsia" w:eastAsiaTheme="minorEastAsia" w:cstheme="minorEastAsia"/>
          <w:vanish/>
          <w:color w:val="000000"/>
          <w:kern w:val="0"/>
          <w:sz w:val="32"/>
        </w:rPr>
      </w:pPr>
    </w:p>
    <w:p>
      <w:pPr>
        <w:spacing w:line="480" w:lineRule="exact"/>
        <w:jc w:val="center"/>
        <w:rPr>
          <w:rFonts w:hint="eastAsia" w:asciiTheme="minorEastAsia" w:hAnsiTheme="minorEastAsia" w:eastAsiaTheme="minorEastAsia" w:cstheme="minorEastAsia"/>
          <w:color w:val="000000"/>
          <w:sz w:val="32"/>
        </w:rPr>
      </w:pPr>
    </w:p>
    <w:p>
      <w:pPr>
        <w:spacing w:line="480" w:lineRule="exact"/>
        <w:rPr>
          <w:rFonts w:hint="eastAsia" w:asciiTheme="minorEastAsia" w:hAnsiTheme="minorEastAsia" w:eastAsiaTheme="minorEastAsia" w:cstheme="minorEastAsia"/>
          <w:b/>
          <w:bCs/>
          <w:color w:val="000000"/>
          <w:sz w:val="28"/>
          <w:szCs w:val="14"/>
          <w:lang w:val="en-US" w:eastAsia="zh-CN"/>
        </w:rPr>
      </w:pPr>
      <w:r>
        <w:rPr>
          <w:rFonts w:hint="eastAsia" w:asciiTheme="minorEastAsia" w:hAnsiTheme="minorEastAsia" w:eastAsiaTheme="minorEastAsia" w:cstheme="minorEastAsia"/>
          <w:b/>
          <w:bCs/>
          <w:color w:val="000000"/>
          <w:sz w:val="28"/>
          <w:szCs w:val="14"/>
        </w:rPr>
        <w:t>甲方</w:t>
      </w:r>
      <w:r>
        <w:rPr>
          <w:rFonts w:hint="eastAsia" w:asciiTheme="minorEastAsia" w:hAnsiTheme="minorEastAsia" w:eastAsiaTheme="minorEastAsia" w:cstheme="minorEastAsia"/>
          <w:b/>
          <w:bCs/>
          <w:color w:val="000000"/>
          <w:sz w:val="28"/>
          <w:szCs w:val="14"/>
          <w:lang w:eastAsia="zh-CN"/>
        </w:rPr>
        <w:t>（</w:t>
      </w:r>
      <w:r>
        <w:rPr>
          <w:rFonts w:hint="eastAsia" w:asciiTheme="minorEastAsia" w:hAnsiTheme="minorEastAsia" w:eastAsiaTheme="minorEastAsia" w:cstheme="minorEastAsia"/>
          <w:b/>
          <w:bCs/>
          <w:color w:val="000000"/>
          <w:sz w:val="28"/>
          <w:szCs w:val="14"/>
          <w:lang w:val="en-US" w:eastAsia="zh-CN"/>
        </w:rPr>
        <w:t>采购人</w:t>
      </w:r>
      <w:r>
        <w:rPr>
          <w:rFonts w:hint="eastAsia" w:asciiTheme="minorEastAsia" w:hAnsiTheme="minorEastAsia" w:eastAsiaTheme="minorEastAsia" w:cstheme="minorEastAsia"/>
          <w:b/>
          <w:bCs/>
          <w:color w:val="000000"/>
          <w:sz w:val="28"/>
          <w:szCs w:val="14"/>
          <w:lang w:eastAsia="zh-CN"/>
        </w:rPr>
        <w:t>）</w:t>
      </w:r>
      <w:r>
        <w:rPr>
          <w:rFonts w:hint="eastAsia" w:asciiTheme="minorEastAsia" w:hAnsiTheme="minorEastAsia" w:eastAsiaTheme="minorEastAsia" w:cstheme="minorEastAsia"/>
          <w:b/>
          <w:bCs/>
          <w:color w:val="000000"/>
          <w:sz w:val="28"/>
          <w:szCs w:val="14"/>
        </w:rPr>
        <w:t>：</w:t>
      </w:r>
    </w:p>
    <w:p>
      <w:pPr>
        <w:spacing w:line="480" w:lineRule="exact"/>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乙方</w:t>
      </w:r>
      <w:r>
        <w:rPr>
          <w:rFonts w:hint="eastAsia" w:asciiTheme="minorEastAsia" w:hAnsiTheme="minorEastAsia" w:eastAsiaTheme="minorEastAsia" w:cstheme="minorEastAsia"/>
          <w:b/>
          <w:bCs/>
          <w:color w:val="000000"/>
          <w:sz w:val="28"/>
          <w:szCs w:val="14"/>
          <w:lang w:eastAsia="zh-CN"/>
        </w:rPr>
        <w:t>（</w:t>
      </w:r>
      <w:r>
        <w:rPr>
          <w:rFonts w:hint="eastAsia" w:asciiTheme="minorEastAsia" w:hAnsiTheme="minorEastAsia" w:eastAsiaTheme="minorEastAsia" w:cstheme="minorEastAsia"/>
          <w:b/>
          <w:bCs/>
          <w:color w:val="000000"/>
          <w:sz w:val="28"/>
          <w:szCs w:val="14"/>
          <w:lang w:val="en-US" w:eastAsia="zh-CN"/>
        </w:rPr>
        <w:t>成交人</w:t>
      </w:r>
      <w:r>
        <w:rPr>
          <w:rFonts w:hint="eastAsia" w:asciiTheme="minorEastAsia" w:hAnsiTheme="minorEastAsia" w:eastAsiaTheme="minorEastAsia" w:cstheme="minorEastAsia"/>
          <w:b/>
          <w:bCs/>
          <w:color w:val="000000"/>
          <w:sz w:val="28"/>
          <w:szCs w:val="14"/>
          <w:lang w:eastAsia="zh-CN"/>
        </w:rPr>
        <w:t>）</w:t>
      </w:r>
      <w:r>
        <w:rPr>
          <w:rFonts w:hint="eastAsia" w:asciiTheme="minorEastAsia" w:hAnsiTheme="minorEastAsia" w:eastAsiaTheme="minorEastAsia" w:cstheme="minorEastAsia"/>
          <w:b/>
          <w:bCs/>
          <w:color w:val="000000"/>
          <w:sz w:val="28"/>
          <w:szCs w:val="14"/>
        </w:rPr>
        <w:t>：</w:t>
      </w:r>
    </w:p>
    <w:p>
      <w:pPr>
        <w:spacing w:line="480" w:lineRule="exact"/>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lang w:val="en-US" w:eastAsia="zh-CN"/>
        </w:rPr>
        <w:t xml:space="preserve"> </w:t>
      </w:r>
    </w:p>
    <w:p>
      <w:pPr>
        <w:spacing w:line="480" w:lineRule="exact"/>
        <w:ind w:firstLine="480" w:firstLineChars="20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甲方委托乙方有针对性地提供行政事业单位内控管理体系建设的咨询服务。根据《中华人民共和国</w:t>
      </w:r>
      <w:r>
        <w:rPr>
          <w:rFonts w:hint="eastAsia" w:asciiTheme="minorEastAsia" w:hAnsiTheme="minorEastAsia" w:eastAsiaTheme="minorEastAsia" w:cstheme="minorEastAsia"/>
          <w:color w:val="000000"/>
          <w:sz w:val="24"/>
          <w:szCs w:val="14"/>
          <w:lang w:eastAsia="zh-CN"/>
        </w:rPr>
        <w:t>民法典</w:t>
      </w:r>
      <w:r>
        <w:rPr>
          <w:rFonts w:hint="eastAsia" w:asciiTheme="minorEastAsia" w:hAnsiTheme="minorEastAsia" w:eastAsiaTheme="minorEastAsia" w:cstheme="minorEastAsia"/>
          <w:color w:val="000000"/>
          <w:sz w:val="24"/>
          <w:szCs w:val="14"/>
        </w:rPr>
        <w:t>》，双方秉承平等互利之原则，经友好协商，就如下合同条款达成一致意见。</w:t>
      </w:r>
    </w:p>
    <w:p>
      <w:pPr>
        <w:spacing w:line="480" w:lineRule="exact"/>
        <w:outlineLvl w:val="0"/>
        <w:rPr>
          <w:rFonts w:hint="eastAsia" w:asciiTheme="minorEastAsia" w:hAnsiTheme="minorEastAsia" w:eastAsiaTheme="minorEastAsia" w:cstheme="minorEastAsia"/>
          <w:b/>
          <w:bCs/>
          <w:color w:val="000000"/>
          <w:kern w:val="0"/>
          <w:sz w:val="28"/>
          <w:szCs w:val="16"/>
        </w:rPr>
      </w:pPr>
      <w:r>
        <w:rPr>
          <w:rFonts w:hint="eastAsia" w:asciiTheme="minorEastAsia" w:hAnsiTheme="minorEastAsia" w:eastAsiaTheme="minorEastAsia" w:cstheme="minorEastAsia"/>
          <w:b/>
          <w:bCs/>
          <w:color w:val="000000"/>
          <w:sz w:val="28"/>
          <w:szCs w:val="14"/>
        </w:rPr>
        <w:t>一、咨询服务内容</w:t>
      </w:r>
    </w:p>
    <w:p>
      <w:pPr>
        <w:spacing w:line="480" w:lineRule="exact"/>
        <w:ind w:firstLine="480" w:firstLineChars="200"/>
        <w:rPr>
          <w:rFonts w:hint="eastAsia" w:asciiTheme="minorEastAsia" w:hAnsiTheme="minorEastAsia" w:eastAsiaTheme="minorEastAsia" w:cstheme="minorEastAsia"/>
          <w:color w:val="000000"/>
          <w:sz w:val="24"/>
          <w:szCs w:val="14"/>
          <w:lang w:val="en-US" w:eastAsia="zh-CN"/>
        </w:rPr>
      </w:pPr>
      <w:r>
        <w:rPr>
          <w:rFonts w:hint="eastAsia" w:asciiTheme="minorEastAsia" w:hAnsiTheme="minorEastAsia" w:eastAsiaTheme="minorEastAsia" w:cstheme="minorEastAsia"/>
          <w:color w:val="000000"/>
          <w:sz w:val="24"/>
          <w:szCs w:val="14"/>
          <w:lang w:val="en-US" w:eastAsia="zh-CN"/>
        </w:rPr>
        <w:t>按单位询价文件填写</w:t>
      </w:r>
    </w:p>
    <w:p>
      <w:pPr>
        <w:spacing w:line="480" w:lineRule="exact"/>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二、咨询服务与配合方式</w:t>
      </w:r>
    </w:p>
    <w:p>
      <w:pPr>
        <w:spacing w:line="480" w:lineRule="exact"/>
        <w:ind w:firstLine="480" w:firstLineChars="200"/>
        <w:rPr>
          <w:rFonts w:hint="eastAsia" w:asciiTheme="minorEastAsia" w:hAnsiTheme="minorEastAsia" w:eastAsiaTheme="minorEastAsia" w:cstheme="minorEastAsia"/>
          <w:color w:val="000000"/>
          <w:sz w:val="24"/>
          <w:szCs w:val="14"/>
          <w:lang w:val="en-US" w:eastAsia="zh-CN"/>
        </w:rPr>
      </w:pPr>
      <w:r>
        <w:rPr>
          <w:rFonts w:hint="eastAsia" w:asciiTheme="minorEastAsia" w:hAnsiTheme="minorEastAsia" w:eastAsiaTheme="minorEastAsia" w:cstheme="minorEastAsia"/>
          <w:color w:val="000000"/>
          <w:sz w:val="24"/>
          <w:szCs w:val="14"/>
          <w:lang w:val="en-US" w:eastAsia="zh-CN"/>
        </w:rPr>
        <w:t>按单位询价文件填写</w:t>
      </w:r>
    </w:p>
    <w:p>
      <w:pPr>
        <w:numPr>
          <w:ilvl w:val="0"/>
          <w:numId w:val="0"/>
        </w:numPr>
        <w:spacing w:line="480" w:lineRule="exact"/>
        <w:outlineLvl w:val="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kern w:val="2"/>
          <w:sz w:val="24"/>
          <w:szCs w:val="14"/>
          <w:lang w:val="en-US" w:eastAsia="zh-CN" w:bidi="ar-SA"/>
        </w:rPr>
        <w:t>三、</w:t>
      </w:r>
      <w:r>
        <w:rPr>
          <w:rFonts w:hint="eastAsia" w:asciiTheme="minorEastAsia" w:hAnsiTheme="minorEastAsia" w:eastAsiaTheme="minorEastAsia" w:cstheme="minorEastAsia"/>
          <w:b/>
          <w:bCs/>
          <w:color w:val="000000"/>
          <w:sz w:val="28"/>
          <w:szCs w:val="14"/>
        </w:rPr>
        <w:t>甲方内控制度和规范建设咨询服务时间为</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年</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月</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日</w:t>
      </w:r>
    </w:p>
    <w:p>
      <w:pPr>
        <w:spacing w:line="480" w:lineRule="exact"/>
        <w:outlineLvl w:val="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b/>
          <w:bCs/>
          <w:color w:val="000000"/>
          <w:sz w:val="28"/>
          <w:szCs w:val="14"/>
        </w:rPr>
        <w:t>至</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年</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月</w:t>
      </w:r>
      <w:r>
        <w:rPr>
          <w:rFonts w:hint="eastAsia" w:asciiTheme="minorEastAsia" w:hAnsiTheme="minorEastAsia" w:eastAsiaTheme="minorEastAsia" w:cstheme="minorEastAsia"/>
          <w:b/>
          <w:bCs/>
          <w:color w:val="000000"/>
          <w:sz w:val="28"/>
          <w:szCs w:val="14"/>
          <w:u w:val="single"/>
        </w:rPr>
        <w:t xml:space="preserve">   </w:t>
      </w:r>
      <w:r>
        <w:rPr>
          <w:rFonts w:hint="eastAsia" w:asciiTheme="minorEastAsia" w:hAnsiTheme="minorEastAsia" w:eastAsiaTheme="minorEastAsia" w:cstheme="minorEastAsia"/>
          <w:b/>
          <w:bCs/>
          <w:color w:val="000000"/>
          <w:sz w:val="28"/>
          <w:szCs w:val="14"/>
        </w:rPr>
        <w:t>日。</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四、咨询服务终结日</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color w:val="000000"/>
          <w:sz w:val="24"/>
          <w:szCs w:val="14"/>
        </w:rPr>
        <w:t xml:space="preserve">  乙方在咨询服务期内，按财政部财会〔2015〕24号和财会〔2016〕11号文件要求提供服务，甲方签收文本后即完成咨询服务全部内容。</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五、咨询服务费用及支付</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4"/>
          <w:szCs w:val="14"/>
        </w:rPr>
        <w:t>1、本项目咨询服务费为</w:t>
      </w:r>
      <w:r>
        <w:rPr>
          <w:rFonts w:hint="eastAsia" w:asciiTheme="minorEastAsia" w:hAnsiTheme="minorEastAsia" w:eastAsiaTheme="minorEastAsia" w:cstheme="minorEastAsia"/>
          <w:b/>
          <w:color w:val="000000"/>
          <w:sz w:val="24"/>
          <w:szCs w:val="14"/>
        </w:rPr>
        <w:t>人民币（小写）￥</w:t>
      </w:r>
      <w:r>
        <w:rPr>
          <w:rFonts w:hint="eastAsia" w:asciiTheme="minorEastAsia" w:hAnsiTheme="minorEastAsia" w:eastAsiaTheme="minorEastAsia" w:cstheme="minorEastAsia"/>
          <w:b/>
          <w:color w:val="000000"/>
          <w:sz w:val="24"/>
          <w:szCs w:val="14"/>
          <w:u w:val="single"/>
        </w:rPr>
        <w:t xml:space="preserve"> </w:t>
      </w:r>
      <w:r>
        <w:rPr>
          <w:rFonts w:hint="eastAsia" w:asciiTheme="minorEastAsia" w:hAnsiTheme="minorEastAsia" w:eastAsiaTheme="minorEastAsia" w:cstheme="minorEastAsia"/>
          <w:b/>
          <w:color w:val="000000"/>
          <w:sz w:val="24"/>
          <w:szCs w:val="14"/>
          <w:u w:val="single"/>
          <w:lang w:val="en-US" w:eastAsia="zh-CN"/>
        </w:rPr>
        <w:t xml:space="preserve">    </w:t>
      </w:r>
      <w:r>
        <w:rPr>
          <w:rFonts w:hint="eastAsia" w:asciiTheme="minorEastAsia" w:hAnsiTheme="minorEastAsia" w:eastAsiaTheme="minorEastAsia" w:cstheme="minorEastAsia"/>
          <w:b/>
          <w:color w:val="000000"/>
          <w:sz w:val="24"/>
          <w:szCs w:val="14"/>
          <w:u w:val="single"/>
        </w:rPr>
        <w:t xml:space="preserve"> </w:t>
      </w:r>
      <w:r>
        <w:rPr>
          <w:rFonts w:hint="eastAsia" w:asciiTheme="minorEastAsia" w:hAnsiTheme="minorEastAsia" w:eastAsiaTheme="minorEastAsia" w:cstheme="minorEastAsia"/>
          <w:b/>
          <w:color w:val="000000"/>
          <w:sz w:val="24"/>
          <w:szCs w:val="14"/>
        </w:rPr>
        <w:t>（大写）</w:t>
      </w:r>
      <w:r>
        <w:rPr>
          <w:rFonts w:hint="eastAsia" w:asciiTheme="minorEastAsia" w:hAnsiTheme="minorEastAsia" w:eastAsiaTheme="minorEastAsia" w:cstheme="minorEastAsia"/>
          <w:b/>
          <w:color w:val="000000"/>
          <w:sz w:val="24"/>
          <w:szCs w:val="14"/>
          <w:u w:val="single"/>
        </w:rPr>
        <w:t xml:space="preserve"> </w:t>
      </w:r>
      <w:r>
        <w:rPr>
          <w:rFonts w:hint="eastAsia" w:asciiTheme="minorEastAsia" w:hAnsiTheme="minorEastAsia" w:eastAsiaTheme="minorEastAsia" w:cstheme="minorEastAsia"/>
          <w:b/>
          <w:color w:val="000000"/>
          <w:sz w:val="24"/>
          <w:szCs w:val="14"/>
          <w:u w:val="single"/>
          <w:lang w:val="en-US" w:eastAsia="zh-CN"/>
        </w:rPr>
        <w:t xml:space="preserve">   </w:t>
      </w:r>
      <w:r>
        <w:rPr>
          <w:rFonts w:hint="eastAsia" w:asciiTheme="minorEastAsia" w:hAnsiTheme="minorEastAsia" w:eastAsiaTheme="minorEastAsia" w:cstheme="minorEastAsia"/>
          <w:b/>
          <w:color w:val="000000"/>
          <w:sz w:val="24"/>
          <w:szCs w:val="14"/>
          <w:u w:val="single"/>
        </w:rPr>
        <w:t xml:space="preserve"> </w:t>
      </w:r>
      <w:r>
        <w:rPr>
          <w:rFonts w:hint="eastAsia" w:asciiTheme="minorEastAsia" w:hAnsiTheme="minorEastAsia" w:eastAsiaTheme="minorEastAsia" w:cstheme="minorEastAsia"/>
          <w:b/>
          <w:color w:val="000000"/>
          <w:sz w:val="24"/>
          <w:szCs w:val="14"/>
          <w:u w:val="single"/>
          <w:lang w:val="en-US" w:eastAsia="zh-CN"/>
        </w:rPr>
        <w:t>元</w:t>
      </w:r>
      <w:r>
        <w:rPr>
          <w:rFonts w:hint="eastAsia" w:asciiTheme="minorEastAsia" w:hAnsiTheme="minorEastAsia" w:eastAsiaTheme="minorEastAsia" w:cstheme="minorEastAsia"/>
          <w:b/>
          <w:color w:val="000000"/>
          <w:sz w:val="24"/>
          <w:szCs w:val="14"/>
          <w:u w:val="single"/>
        </w:rPr>
        <w:t>整</w:t>
      </w:r>
      <w:r>
        <w:rPr>
          <w:rFonts w:hint="eastAsia" w:asciiTheme="minorEastAsia" w:hAnsiTheme="minorEastAsia" w:eastAsiaTheme="minorEastAsia" w:cstheme="minorEastAsia"/>
          <w:color w:val="000000"/>
          <w:sz w:val="24"/>
          <w:szCs w:val="14"/>
        </w:rPr>
        <w:t>。</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4"/>
          <w:szCs w:val="14"/>
        </w:rPr>
        <w:t>2、付款时间及方式</w:t>
      </w:r>
      <w:r>
        <w:rPr>
          <w:rFonts w:hint="eastAsia" w:asciiTheme="minorEastAsia" w:hAnsiTheme="minorEastAsia" w:eastAsiaTheme="minorEastAsia" w:cstheme="minorEastAsia"/>
          <w:color w:val="000000"/>
          <w:sz w:val="24"/>
          <w:szCs w:val="14"/>
        </w:rPr>
        <w:t>：</w:t>
      </w:r>
    </w:p>
    <w:p>
      <w:pPr>
        <w:adjustRightInd w:val="0"/>
        <w:snapToGrid w:val="0"/>
        <w:spacing w:line="440" w:lineRule="atLeast"/>
        <w:ind w:firstLine="480"/>
        <w:rPr>
          <w:rFonts w:hint="eastAsia" w:asciiTheme="minorEastAsia" w:hAnsiTheme="minorEastAsia" w:eastAsiaTheme="minorEastAsia" w:cstheme="minorEastAsia"/>
          <w:color w:val="000000"/>
          <w:sz w:val="24"/>
          <w:szCs w:val="14"/>
          <w:lang w:val="en-US" w:eastAsia="zh-CN"/>
        </w:rPr>
      </w:pPr>
      <w:r>
        <w:rPr>
          <w:rFonts w:hint="eastAsia" w:asciiTheme="minorEastAsia" w:hAnsiTheme="minorEastAsia" w:eastAsiaTheme="minorEastAsia" w:cstheme="minorEastAsia"/>
          <w:color w:val="000000"/>
          <w:sz w:val="24"/>
          <w:szCs w:val="14"/>
          <w:lang w:val="en-US" w:eastAsia="zh-CN"/>
        </w:rPr>
        <w:t>在签订咨询服务协议书并交付内控手册初稿后，甲方支付本项目咨询服务费总额的80%，余款20%在内控手册定稿验收合格后付清。</w:t>
      </w:r>
    </w:p>
    <w:p>
      <w:pPr>
        <w:spacing w:line="480" w:lineRule="exact"/>
        <w:outlineLvl w:val="0"/>
        <w:rPr>
          <w:rFonts w:hint="eastAsia" w:asciiTheme="minorEastAsia" w:hAnsiTheme="minorEastAsia" w:eastAsiaTheme="minorEastAsia" w:cstheme="minorEastAsia"/>
          <w:b/>
          <w:bCs/>
          <w:color w:val="000000"/>
          <w:sz w:val="24"/>
          <w:szCs w:val="14"/>
          <w:lang w:val="en-US" w:eastAsia="zh-CN"/>
        </w:rPr>
      </w:pPr>
      <w:r>
        <w:rPr>
          <w:rFonts w:hint="eastAsia" w:asciiTheme="minorEastAsia" w:hAnsiTheme="minorEastAsia" w:eastAsiaTheme="minorEastAsia" w:cstheme="minorEastAsia"/>
          <w:b/>
          <w:bCs/>
          <w:color w:val="000000"/>
          <w:sz w:val="24"/>
          <w:szCs w:val="14"/>
          <w:lang w:val="en-US" w:eastAsia="zh-CN"/>
        </w:rPr>
        <w:t>3.结算方式</w:t>
      </w:r>
    </w:p>
    <w:p>
      <w:pPr>
        <w:adjustRightInd w:val="0"/>
        <w:snapToGrid w:val="0"/>
        <w:spacing w:line="440" w:lineRule="atLeast"/>
        <w:ind w:firstLine="480"/>
        <w:rPr>
          <w:rFonts w:hint="eastAsia" w:asciiTheme="minorEastAsia" w:hAnsiTheme="minorEastAsia" w:eastAsiaTheme="minorEastAsia" w:cstheme="minorEastAsia"/>
          <w:color w:val="000000"/>
          <w:sz w:val="24"/>
          <w:szCs w:val="14"/>
          <w:lang w:val="en-US" w:eastAsia="zh-CN"/>
        </w:rPr>
      </w:pPr>
      <w:r>
        <w:rPr>
          <w:rFonts w:hint="eastAsia" w:asciiTheme="minorEastAsia" w:hAnsiTheme="minorEastAsia" w:eastAsiaTheme="minorEastAsia" w:cstheme="minorEastAsia"/>
          <w:color w:val="000000"/>
          <w:sz w:val="24"/>
          <w:szCs w:val="14"/>
          <w:lang w:val="en-US" w:eastAsia="zh-CN"/>
        </w:rPr>
        <w:t>1.付款方式：</w:t>
      </w:r>
      <w:r>
        <w:rPr>
          <w:rFonts w:hint="eastAsia" w:asciiTheme="minorEastAsia" w:hAnsiTheme="minorEastAsia" w:eastAsiaTheme="minorEastAsia" w:cstheme="minorEastAsia"/>
          <w:b/>
          <w:bCs/>
          <w:color w:val="000000"/>
          <w:sz w:val="24"/>
          <w:szCs w:val="14"/>
          <w:lang w:val="en-US" w:eastAsia="zh-CN"/>
        </w:rPr>
        <w:t>银行转账付款</w:t>
      </w:r>
    </w:p>
    <w:p>
      <w:pPr>
        <w:adjustRightInd w:val="0"/>
        <w:snapToGrid w:val="0"/>
        <w:spacing w:line="440" w:lineRule="atLeast"/>
        <w:ind w:firstLine="480"/>
        <w:rPr>
          <w:rFonts w:hint="eastAsia" w:asciiTheme="minorEastAsia" w:hAnsiTheme="minorEastAsia" w:eastAsiaTheme="minorEastAsia" w:cstheme="minorEastAsia"/>
          <w:color w:val="000000"/>
          <w:sz w:val="24"/>
          <w:szCs w:val="14"/>
          <w:lang w:val="en-US" w:eastAsia="zh-CN"/>
        </w:rPr>
      </w:pPr>
      <w:r>
        <w:rPr>
          <w:rFonts w:hint="eastAsia" w:asciiTheme="minorEastAsia" w:hAnsiTheme="minorEastAsia" w:eastAsiaTheme="minorEastAsia" w:cstheme="minorEastAsia"/>
          <w:color w:val="000000"/>
          <w:sz w:val="24"/>
          <w:szCs w:val="14"/>
          <w:lang w:val="en-US" w:eastAsia="zh-CN"/>
        </w:rPr>
        <w:t>2.乙方的银行账户信息（对公账户）如下：</w:t>
      </w:r>
      <w:r>
        <w:rPr>
          <w:rFonts w:hint="eastAsia" w:asciiTheme="minorEastAsia" w:hAnsiTheme="minorEastAsia" w:eastAsiaTheme="minorEastAsia" w:cstheme="minorEastAsia"/>
          <w:b/>
          <w:bCs/>
          <w:color w:val="000000"/>
          <w:sz w:val="24"/>
          <w:szCs w:val="14"/>
          <w:lang w:val="en-US" w:eastAsia="zh-CN"/>
        </w:rPr>
        <w:t>开户名称、开户银行、账号</w:t>
      </w:r>
    </w:p>
    <w:p>
      <w:pPr>
        <w:numPr>
          <w:ilvl w:val="0"/>
          <w:numId w:val="1"/>
        </w:num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保密内容</w:t>
      </w:r>
    </w:p>
    <w:p>
      <w:pPr>
        <w:numPr>
          <w:ilvl w:val="0"/>
          <w:numId w:val="2"/>
        </w:numPr>
        <w:spacing w:line="480" w:lineRule="exact"/>
        <w:ind w:firstLine="541"/>
        <w:outlineLvl w:val="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甲方向乙方提供本单位的所有资料。乙方必须给予保密，绝对不得以任何方式泄露给任何第三人。</w:t>
      </w:r>
    </w:p>
    <w:p>
      <w:pPr>
        <w:numPr>
          <w:ilvl w:val="0"/>
          <w:numId w:val="2"/>
        </w:numPr>
        <w:spacing w:line="480" w:lineRule="exact"/>
        <w:ind w:firstLine="541"/>
        <w:outlineLvl w:val="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乙方提交给甲方的《内部控制手册（试行）》等材料，具有知识产权属性，仅限于甲方使用，不得外借，不得复印或其他形式传出单位之外。</w:t>
      </w:r>
    </w:p>
    <w:p>
      <w:pPr>
        <w:numPr>
          <w:ilvl w:val="0"/>
          <w:numId w:val="2"/>
        </w:numPr>
        <w:spacing w:line="480" w:lineRule="exact"/>
        <w:ind w:firstLine="541"/>
        <w:outlineLvl w:val="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双方均不得将此协议书内容泄露给任何第三人。</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七、违约责任</w:t>
      </w:r>
    </w:p>
    <w:p>
      <w:pPr>
        <w:spacing w:line="480" w:lineRule="exact"/>
        <w:ind w:firstLine="48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1.甲方应按咨询服务之需，指派相关人员配合，提供相关资料，并准时足额支付咨询服务资金。否则，乙方可以终止服务，并不退还已收取的咨询服务费用。</w:t>
      </w:r>
    </w:p>
    <w:p>
      <w:pPr>
        <w:spacing w:line="480" w:lineRule="exact"/>
        <w:ind w:firstLine="48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2.乙方必须在约定时间内完成服务项目的全部内容。</w:t>
      </w:r>
    </w:p>
    <w:p>
      <w:pPr>
        <w:spacing w:line="480" w:lineRule="exact"/>
        <w:ind w:firstLine="48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3.若有违约，可进行协商解决，协商不成时，双方均可追究对方违约的法律责任。</w:t>
      </w:r>
    </w:p>
    <w:p>
      <w:pPr>
        <w:spacing w:line="480" w:lineRule="exact"/>
        <w:outlineLvl w:val="0"/>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b/>
          <w:bCs/>
          <w:color w:val="000000"/>
          <w:sz w:val="28"/>
          <w:szCs w:val="14"/>
        </w:rPr>
        <w:t>八、签字及生效</w:t>
      </w:r>
    </w:p>
    <w:p>
      <w:pPr>
        <w:adjustRightInd w:val="0"/>
        <w:snapToGrid w:val="0"/>
        <w:spacing w:line="400" w:lineRule="atLeast"/>
        <w:ind w:firstLine="480" w:firstLineChars="200"/>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本协议一式两份，自双方代表人签字、盖公章之日起生效。</w:t>
      </w:r>
    </w:p>
    <w:p>
      <w:pPr>
        <w:adjustRightInd w:val="0"/>
        <w:snapToGrid w:val="0"/>
        <w:spacing w:line="400" w:lineRule="atLeast"/>
        <w:rPr>
          <w:rFonts w:hint="eastAsia" w:asciiTheme="minorEastAsia" w:hAnsiTheme="minorEastAsia" w:eastAsiaTheme="minorEastAsia" w:cstheme="minorEastAsia"/>
          <w:color w:val="000000"/>
          <w:sz w:val="24"/>
          <w:szCs w:val="14"/>
        </w:rPr>
      </w:pPr>
      <w:r>
        <w:rPr>
          <w:rFonts w:hint="eastAsia" w:asciiTheme="minorEastAsia" w:hAnsiTheme="minorEastAsia" w:eastAsiaTheme="minorEastAsia" w:cstheme="minorEastAsia"/>
          <w:color w:val="000000"/>
          <w:sz w:val="24"/>
          <w:szCs w:val="14"/>
        </w:rPr>
        <w:t xml:space="preserve">          </w:t>
      </w:r>
    </w:p>
    <w:p>
      <w:pPr>
        <w:adjustRightInd w:val="0"/>
        <w:snapToGrid w:val="0"/>
        <w:spacing w:line="400" w:lineRule="atLeast"/>
        <w:rPr>
          <w:rFonts w:hint="eastAsia" w:asciiTheme="minorEastAsia" w:hAnsiTheme="minorEastAsia" w:eastAsiaTheme="minorEastAsia" w:cstheme="minorEastAsia"/>
          <w:color w:val="000000"/>
          <w:sz w:val="24"/>
          <w:szCs w:val="14"/>
        </w:rPr>
      </w:pPr>
    </w:p>
    <w:p>
      <w:pPr>
        <w:adjustRightInd w:val="0"/>
        <w:snapToGrid w:val="0"/>
        <w:spacing w:line="400" w:lineRule="atLeast"/>
        <w:rPr>
          <w:rFonts w:hint="eastAsia" w:asciiTheme="minorEastAsia" w:hAnsiTheme="minorEastAsia" w:eastAsiaTheme="minorEastAsia" w:cstheme="minorEastAsia"/>
          <w:b/>
          <w:bCs/>
          <w:color w:val="000000"/>
          <w:sz w:val="28"/>
          <w:szCs w:val="14"/>
        </w:rPr>
      </w:pPr>
      <w:r>
        <w:rPr>
          <w:rFonts w:hint="eastAsia" w:asciiTheme="minorEastAsia" w:hAnsiTheme="minorEastAsia" w:eastAsiaTheme="minorEastAsia" w:cstheme="minorEastAsia"/>
          <w:color w:val="000000"/>
          <w:sz w:val="24"/>
          <w:szCs w:val="14"/>
        </w:rPr>
        <w:t xml:space="preserve">     </w:t>
      </w:r>
    </w:p>
    <w:p>
      <w:pPr>
        <w:spacing w:beforeLines="50" w:afterLines="50" w:line="480" w:lineRule="exact"/>
        <w:rPr>
          <w:rFonts w:hint="eastAsia" w:asciiTheme="minorEastAsia" w:hAnsiTheme="minorEastAsia" w:eastAsiaTheme="minorEastAsia" w:cstheme="minorEastAsia"/>
          <w:b/>
          <w:bCs/>
          <w:color w:val="000000"/>
          <w:sz w:val="24"/>
          <w:szCs w:val="13"/>
        </w:rPr>
      </w:pPr>
      <w:r>
        <w:rPr>
          <w:rFonts w:hint="eastAsia" w:asciiTheme="minorEastAsia" w:hAnsiTheme="minorEastAsia" w:eastAsiaTheme="minorEastAsia" w:cstheme="minorEastAsia"/>
          <w:b/>
          <w:bCs/>
          <w:color w:val="000000"/>
          <w:sz w:val="28"/>
          <w:szCs w:val="14"/>
        </w:rPr>
        <w:t xml:space="preserve">   </w:t>
      </w:r>
      <w:r>
        <w:rPr>
          <w:rFonts w:hint="eastAsia" w:asciiTheme="minorEastAsia" w:hAnsiTheme="minorEastAsia" w:eastAsiaTheme="minorEastAsia" w:cstheme="minorEastAsia"/>
          <w:b/>
          <w:bCs/>
          <w:color w:val="000000"/>
          <w:sz w:val="24"/>
          <w:szCs w:val="13"/>
        </w:rPr>
        <w:t xml:space="preserve">甲方：（公章）            </w:t>
      </w:r>
      <w:r>
        <w:rPr>
          <w:rFonts w:hint="eastAsia" w:asciiTheme="minorEastAsia" w:hAnsiTheme="minorEastAsia" w:eastAsiaTheme="minorEastAsia" w:cstheme="minorEastAsia"/>
          <w:b/>
          <w:bCs/>
          <w:color w:val="000000"/>
          <w:sz w:val="24"/>
          <w:szCs w:val="13"/>
          <w:lang w:val="en-US" w:eastAsia="zh-CN"/>
        </w:rPr>
        <w:t xml:space="preserve"> </w:t>
      </w:r>
      <w:r>
        <w:rPr>
          <w:rFonts w:hint="eastAsia" w:asciiTheme="minorEastAsia" w:hAnsiTheme="minorEastAsia" w:eastAsiaTheme="minorEastAsia" w:cstheme="minorEastAsia"/>
          <w:b/>
          <w:bCs/>
          <w:color w:val="000000"/>
          <w:sz w:val="24"/>
          <w:szCs w:val="13"/>
        </w:rPr>
        <w:t>乙方：</w:t>
      </w:r>
    </w:p>
    <w:p>
      <w:pPr>
        <w:spacing w:beforeLines="50" w:afterLines="50" w:line="480" w:lineRule="exact"/>
        <w:rPr>
          <w:rFonts w:hint="eastAsia" w:asciiTheme="minorEastAsia" w:hAnsiTheme="minorEastAsia" w:eastAsiaTheme="minorEastAsia" w:cstheme="minorEastAsia"/>
          <w:b/>
          <w:bCs/>
          <w:vanish/>
          <w:color w:val="000000"/>
          <w:sz w:val="24"/>
          <w:szCs w:val="13"/>
        </w:rPr>
      </w:pPr>
    </w:p>
    <w:p>
      <w:pPr>
        <w:spacing w:beforeLines="50" w:afterLines="50" w:line="480" w:lineRule="exact"/>
        <w:rPr>
          <w:rFonts w:hint="eastAsia" w:asciiTheme="minorEastAsia" w:hAnsiTheme="minorEastAsia" w:eastAsiaTheme="minorEastAsia" w:cstheme="minorEastAsia"/>
          <w:b/>
          <w:bCs/>
          <w:color w:val="000000"/>
          <w:sz w:val="24"/>
          <w:szCs w:val="13"/>
        </w:rPr>
      </w:pPr>
      <w:r>
        <w:rPr>
          <w:rFonts w:hint="eastAsia" w:asciiTheme="minorEastAsia" w:hAnsiTheme="minorEastAsia" w:eastAsiaTheme="minorEastAsia" w:cstheme="minorEastAsia"/>
          <w:b/>
          <w:bCs/>
          <w:color w:val="000000"/>
          <w:sz w:val="24"/>
          <w:szCs w:val="13"/>
        </w:rPr>
        <w:t xml:space="preserve">   代表人签字：            </w:t>
      </w:r>
      <w:r>
        <w:rPr>
          <w:rFonts w:hint="eastAsia" w:asciiTheme="minorEastAsia" w:hAnsiTheme="minorEastAsia" w:eastAsiaTheme="minorEastAsia" w:cstheme="minorEastAsia"/>
          <w:b/>
          <w:bCs/>
          <w:color w:val="000000"/>
          <w:sz w:val="24"/>
          <w:szCs w:val="13"/>
          <w:lang w:val="en-US" w:eastAsia="zh-CN"/>
        </w:rPr>
        <w:t xml:space="preserve">  </w:t>
      </w:r>
      <w:r>
        <w:rPr>
          <w:rFonts w:hint="eastAsia" w:asciiTheme="minorEastAsia" w:hAnsiTheme="minorEastAsia" w:eastAsiaTheme="minorEastAsia" w:cstheme="minorEastAsia"/>
          <w:b/>
          <w:bCs/>
          <w:color w:val="000000"/>
          <w:sz w:val="24"/>
          <w:szCs w:val="13"/>
        </w:rPr>
        <w:t>代表人签字：</w:t>
      </w:r>
    </w:p>
    <w:p>
      <w:pPr>
        <w:spacing w:beforeLines="50" w:afterLines="50" w:line="480" w:lineRule="exact"/>
        <w:rPr>
          <w:rFonts w:hint="eastAsia" w:asciiTheme="minorEastAsia" w:hAnsiTheme="minorEastAsia" w:eastAsiaTheme="minorEastAsia" w:cstheme="minorEastAsia"/>
          <w:b/>
          <w:bCs/>
          <w:color w:val="000000"/>
          <w:sz w:val="24"/>
          <w:szCs w:val="13"/>
        </w:rPr>
      </w:pPr>
      <w:r>
        <w:rPr>
          <w:rFonts w:hint="eastAsia" w:asciiTheme="minorEastAsia" w:hAnsiTheme="minorEastAsia" w:eastAsiaTheme="minorEastAsia" w:cstheme="minorEastAsia"/>
          <w:b/>
          <w:bCs/>
          <w:color w:val="000000"/>
          <w:sz w:val="24"/>
          <w:szCs w:val="13"/>
        </w:rPr>
        <w:t xml:space="preserve">   联系电话：              </w:t>
      </w:r>
      <w:r>
        <w:rPr>
          <w:rFonts w:hint="eastAsia" w:asciiTheme="minorEastAsia" w:hAnsiTheme="minorEastAsia" w:eastAsiaTheme="minorEastAsia" w:cstheme="minorEastAsia"/>
          <w:b/>
          <w:bCs/>
          <w:color w:val="000000"/>
          <w:sz w:val="24"/>
          <w:szCs w:val="13"/>
          <w:lang w:val="en-US" w:eastAsia="zh-CN"/>
        </w:rPr>
        <w:t xml:space="preserve">  </w:t>
      </w:r>
      <w:r>
        <w:rPr>
          <w:rFonts w:hint="eastAsia" w:asciiTheme="minorEastAsia" w:hAnsiTheme="minorEastAsia" w:eastAsiaTheme="minorEastAsia" w:cstheme="minorEastAsia"/>
          <w:b/>
          <w:bCs/>
          <w:color w:val="000000"/>
          <w:sz w:val="24"/>
          <w:szCs w:val="13"/>
        </w:rPr>
        <w:t>联系电话：</w:t>
      </w:r>
    </w:p>
    <w:p>
      <w:pPr>
        <w:spacing w:beforeLines="50" w:afterLines="50" w:line="480" w:lineRule="exact"/>
        <w:rPr>
          <w:rFonts w:hint="eastAsia" w:asciiTheme="minorEastAsia" w:hAnsiTheme="minorEastAsia" w:eastAsiaTheme="minorEastAsia" w:cstheme="minorEastAsia"/>
          <w:sz w:val="20"/>
          <w:szCs w:val="21"/>
        </w:rPr>
      </w:pPr>
      <w:r>
        <w:rPr>
          <w:rFonts w:hint="eastAsia" w:asciiTheme="minorEastAsia" w:hAnsiTheme="minorEastAsia" w:eastAsiaTheme="minorEastAsia" w:cstheme="minorEastAsia"/>
          <w:b/>
          <w:bCs/>
          <w:color w:val="000000"/>
          <w:sz w:val="24"/>
          <w:szCs w:val="13"/>
        </w:rPr>
        <w:t xml:space="preserve">   日期：                 </w:t>
      </w:r>
      <w:r>
        <w:rPr>
          <w:rFonts w:hint="eastAsia" w:asciiTheme="minorEastAsia" w:hAnsiTheme="minorEastAsia" w:eastAsiaTheme="minorEastAsia" w:cstheme="minorEastAsia"/>
          <w:b/>
          <w:bCs/>
          <w:color w:val="000000"/>
          <w:sz w:val="24"/>
          <w:szCs w:val="13"/>
          <w:lang w:val="en-US" w:eastAsia="zh-CN"/>
        </w:rPr>
        <w:t xml:space="preserve"> </w:t>
      </w:r>
      <w:r>
        <w:rPr>
          <w:rFonts w:hint="eastAsia" w:asciiTheme="minorEastAsia" w:hAnsiTheme="minorEastAsia" w:eastAsiaTheme="minorEastAsia" w:cstheme="minorEastAsia"/>
          <w:b/>
          <w:bCs/>
          <w:color w:val="000000"/>
          <w:sz w:val="24"/>
          <w:szCs w:val="13"/>
        </w:rPr>
        <w:t xml:space="preserve">  日期：</w:t>
      </w:r>
      <w:bookmarkStart w:id="0" w:name="_GoBack"/>
      <w:bookmarkEnd w:id="0"/>
    </w:p>
    <w:p>
      <w:pPr>
        <w:rPr>
          <w:rFonts w:hint="eastAsia" w:asciiTheme="minorEastAsia" w:hAnsiTheme="minorEastAsia" w:eastAsiaTheme="minorEastAsia" w:cstheme="minorEastAsia"/>
          <w:b/>
          <w:bCs/>
          <w:color w:val="auto"/>
          <w:spacing w:val="15"/>
          <w:kern w:val="0"/>
          <w:sz w:val="32"/>
          <w:szCs w:val="32"/>
          <w:lang w:val="en-US" w:eastAsia="zh-CN" w:bidi="ar-SA"/>
        </w:rPr>
      </w:pPr>
    </w:p>
    <w:p>
      <w:pPr>
        <w:spacing w:line="460" w:lineRule="exact"/>
        <w:ind w:firstLine="200"/>
        <w:rPr>
          <w:rFonts w:hint="eastAsia" w:asciiTheme="minorEastAsia" w:hAnsiTheme="minorEastAsia" w:eastAsiaTheme="minorEastAsia" w:cstheme="minor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0110D"/>
    <w:multiLevelType w:val="singleLevel"/>
    <w:tmpl w:val="5880110D"/>
    <w:lvl w:ilvl="0" w:tentative="0">
      <w:start w:val="6"/>
      <w:numFmt w:val="chineseCounting"/>
      <w:suff w:val="nothing"/>
      <w:lvlText w:val="%1、"/>
      <w:lvlJc w:val="left"/>
    </w:lvl>
  </w:abstractNum>
  <w:abstractNum w:abstractNumId="1">
    <w:nsid w:val="5897CCA9"/>
    <w:multiLevelType w:val="singleLevel"/>
    <w:tmpl w:val="5897CC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DBD0A64"/>
    <w:rsid w:val="2DBD0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2023-11-22T09:21:00Z</dcterms:created>
  <dc:creator>土豆排骨的滋味</dc:creator>
  <cp:lastModifiedBy>土豆排骨的滋味</cp:lastModifiedBy>
  <dcterms:modified xsi:type="dcterms:W3CDTF">2023-11-22T09:22:34Z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8C5DFA729D4B41E3AC7595A5CA2BB6D6_11</vt:lpwstr>
  </property>
</Properties>
</file>