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line="360" w:lineRule="auto"/>
        <w:jc w:val="center"/>
        <w:rPr>
          <w:rFonts w:hint="eastAsia" w:ascii="仿宋" w:hAnsi="仿宋" w:eastAsia="仿宋" w:cs="仿宋"/>
          <w:b/>
          <w:bCs/>
          <w:color w:val="auto"/>
          <w:kern w:val="0"/>
          <w:sz w:val="72"/>
          <w:szCs w:val="72"/>
        </w:rPr>
      </w:pPr>
    </w:p>
    <w:p>
      <w:pPr>
        <w:widowControl/>
        <w:shd w:val="clear" w:color="auto" w:fill="FFFFFF"/>
        <w:spacing w:before="68" w:after="68" w:line="360" w:lineRule="auto"/>
        <w:jc w:val="center"/>
        <w:rPr>
          <w:rFonts w:hint="eastAsia" w:ascii="仿宋" w:hAnsi="仿宋" w:eastAsia="仿宋" w:cs="仿宋"/>
          <w:color w:val="auto"/>
          <w:kern w:val="0"/>
          <w:sz w:val="36"/>
          <w:szCs w:val="36"/>
        </w:rPr>
      </w:pPr>
      <w:r>
        <w:rPr>
          <w:rFonts w:hint="eastAsia" w:ascii="仿宋" w:hAnsi="仿宋" w:eastAsia="仿宋" w:cs="仿宋"/>
          <w:b/>
          <w:bCs/>
          <w:color w:val="auto"/>
          <w:kern w:val="0"/>
          <w:sz w:val="36"/>
          <w:szCs w:val="36"/>
          <w:lang w:val="en-US" w:eastAsia="zh-CN"/>
        </w:rPr>
        <w:t>入库</w:t>
      </w:r>
      <w:r>
        <w:rPr>
          <w:rFonts w:hint="eastAsia" w:ascii="仿宋" w:hAnsi="仿宋" w:eastAsia="仿宋" w:cs="仿宋"/>
          <w:b/>
          <w:bCs/>
          <w:color w:val="auto"/>
          <w:kern w:val="0"/>
          <w:sz w:val="36"/>
          <w:szCs w:val="36"/>
        </w:rPr>
        <w:t>比选文件</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p>
    <w:p>
      <w:pPr>
        <w:widowControl/>
        <w:shd w:val="clear" w:color="auto" w:fill="FFFFFF"/>
        <w:spacing w:before="68" w:after="68" w:line="360" w:lineRule="auto"/>
        <w:ind w:left="2108" w:hanging="2108" w:hangingChars="700"/>
        <w:jc w:val="center"/>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30"/>
          <w:szCs w:val="30"/>
        </w:rPr>
        <w:t>项目名称：</w:t>
      </w:r>
      <w:r>
        <w:rPr>
          <w:rFonts w:hint="eastAsia" w:ascii="仿宋" w:hAnsi="仿宋" w:eastAsia="仿宋" w:cs="仿宋"/>
          <w:b/>
          <w:bCs/>
          <w:color w:val="auto"/>
          <w:kern w:val="0"/>
          <w:sz w:val="28"/>
          <w:szCs w:val="28"/>
          <w:u w:val="single"/>
          <w:lang w:eastAsia="zh-CN"/>
        </w:rPr>
        <w:t>福建连城国有投资集团有限公司施工班组名录库（</w:t>
      </w:r>
      <w:r>
        <w:rPr>
          <w:rFonts w:hint="eastAsia" w:ascii="仿宋" w:hAnsi="仿宋" w:eastAsia="仿宋" w:cs="仿宋"/>
          <w:b/>
          <w:bCs/>
          <w:color w:val="auto"/>
          <w:kern w:val="0"/>
          <w:sz w:val="28"/>
          <w:szCs w:val="28"/>
          <w:u w:val="single"/>
          <w:lang w:val="en-US" w:eastAsia="zh-CN"/>
        </w:rPr>
        <w:t>补充</w:t>
      </w:r>
      <w:r>
        <w:rPr>
          <w:rFonts w:hint="eastAsia" w:ascii="仿宋" w:hAnsi="仿宋" w:eastAsia="仿宋" w:cs="仿宋"/>
          <w:b/>
          <w:bCs/>
          <w:color w:val="auto"/>
          <w:kern w:val="0"/>
          <w:sz w:val="28"/>
          <w:szCs w:val="28"/>
          <w:u w:val="single"/>
          <w:lang w:eastAsia="zh-CN"/>
        </w:rPr>
        <w:t>入库）</w:t>
      </w:r>
    </w:p>
    <w:p>
      <w:pPr>
        <w:keepNext w:val="0"/>
        <w:keepLines w:val="0"/>
        <w:pageBreakBefore w:val="0"/>
        <w:widowControl/>
        <w:shd w:val="clear" w:color="auto" w:fill="FFFFFF"/>
        <w:kinsoku/>
        <w:wordWrap/>
        <w:overflowPunct/>
        <w:topLinePunct w:val="0"/>
        <w:autoSpaceDE/>
        <w:autoSpaceDN/>
        <w:bidi w:val="0"/>
        <w:adjustRightInd/>
        <w:snapToGrid/>
        <w:spacing w:before="308" w:after="68" w:line="360" w:lineRule="auto"/>
        <w:ind w:firstLine="301" w:firstLineChars="100"/>
        <w:jc w:val="center"/>
        <w:textAlignment w:val="auto"/>
        <w:rPr>
          <w:rFonts w:hint="eastAsia" w:ascii="仿宋" w:hAnsi="仿宋" w:eastAsia="仿宋" w:cs="仿宋"/>
          <w:color w:val="auto"/>
          <w:kern w:val="0"/>
          <w:sz w:val="30"/>
          <w:szCs w:val="30"/>
          <w:lang w:eastAsia="zh-CN"/>
        </w:rPr>
      </w:pPr>
      <w:r>
        <w:rPr>
          <w:rFonts w:hint="eastAsia" w:ascii="仿宋" w:hAnsi="仿宋" w:eastAsia="仿宋" w:cs="仿宋"/>
          <w:b/>
          <w:bCs/>
          <w:color w:val="auto"/>
          <w:kern w:val="0"/>
          <w:sz w:val="30"/>
          <w:szCs w:val="30"/>
        </w:rPr>
        <w:t>比</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选</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人：</w:t>
      </w:r>
      <w:r>
        <w:rPr>
          <w:rFonts w:hint="eastAsia" w:ascii="仿宋" w:hAnsi="仿宋" w:eastAsia="仿宋" w:cs="仿宋"/>
          <w:b/>
          <w:bCs/>
          <w:color w:val="auto"/>
          <w:kern w:val="0"/>
          <w:sz w:val="30"/>
          <w:szCs w:val="30"/>
          <w:u w:val="single"/>
          <w:lang w:eastAsia="zh-CN"/>
        </w:rPr>
        <w:t>福建连城国有投资集团有限公司</w:t>
      </w:r>
    </w:p>
    <w:p>
      <w:pPr>
        <w:widowControl/>
        <w:shd w:val="clear" w:color="auto" w:fill="FFFFFF"/>
        <w:spacing w:before="68" w:after="68" w:line="360" w:lineRule="auto"/>
        <w:ind w:firstLine="951"/>
        <w:jc w:val="left"/>
        <w:rPr>
          <w:rFonts w:hint="eastAsia" w:ascii="仿宋" w:hAnsi="仿宋" w:eastAsia="仿宋" w:cs="仿宋"/>
          <w:color w:val="auto"/>
          <w:kern w:val="0"/>
          <w:sz w:val="30"/>
          <w:szCs w:val="30"/>
        </w:rPr>
      </w:pPr>
    </w:p>
    <w:p>
      <w:pPr>
        <w:widowControl/>
        <w:shd w:val="clear" w:color="auto" w:fill="FFFFFF"/>
        <w:spacing w:before="68" w:after="68" w:line="360" w:lineRule="auto"/>
        <w:jc w:val="left"/>
        <w:rPr>
          <w:rFonts w:hint="eastAsia" w:ascii="仿宋" w:hAnsi="仿宋" w:eastAsia="仿宋" w:cs="仿宋"/>
          <w:b/>
          <w:bCs/>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left"/>
        <w:rPr>
          <w:rFonts w:hint="eastAsia" w:ascii="仿宋" w:hAnsi="仿宋" w:eastAsia="仿宋" w:cs="仿宋"/>
          <w:b/>
          <w:bCs/>
          <w:color w:val="auto"/>
          <w:kern w:val="0"/>
          <w:sz w:val="30"/>
          <w:szCs w:val="30"/>
        </w:rPr>
      </w:pPr>
    </w:p>
    <w:p>
      <w:pPr>
        <w:widowControl/>
        <w:shd w:val="clear" w:color="auto" w:fill="FFFFFF"/>
        <w:spacing w:before="68" w:after="68" w:line="360" w:lineRule="auto"/>
        <w:jc w:val="center"/>
        <w:rPr>
          <w:rFonts w:hint="eastAsia" w:ascii="仿宋" w:hAnsi="仿宋" w:eastAsia="仿宋" w:cs="仿宋"/>
          <w:color w:val="auto"/>
          <w:kern w:val="0"/>
          <w:sz w:val="30"/>
          <w:szCs w:val="30"/>
        </w:rPr>
      </w:pPr>
    </w:p>
    <w:p>
      <w:pPr>
        <w:widowControl/>
        <w:shd w:val="clear" w:color="auto" w:fill="FFFFFF"/>
        <w:spacing w:before="68" w:after="68" w:line="360" w:lineRule="auto"/>
        <w:jc w:val="center"/>
        <w:rPr>
          <w:rFonts w:hint="eastAsia" w:ascii="仿宋" w:hAnsi="仿宋" w:eastAsia="仿宋" w:cs="仿宋"/>
          <w:color w:val="auto"/>
          <w:kern w:val="0"/>
          <w:sz w:val="30"/>
          <w:szCs w:val="30"/>
          <w:lang w:eastAsia="zh-CN"/>
        </w:rPr>
      </w:pPr>
      <w:r>
        <w:rPr>
          <w:rFonts w:hint="eastAsia" w:ascii="仿宋" w:hAnsi="仿宋" w:eastAsia="仿宋" w:cs="仿宋"/>
          <w:b/>
          <w:bCs/>
          <w:color w:val="auto"/>
          <w:kern w:val="0"/>
          <w:sz w:val="30"/>
          <w:szCs w:val="30"/>
          <w:lang w:eastAsia="zh-CN"/>
        </w:rPr>
        <w:t>连城县国有资产产权交易服务有限公司</w:t>
      </w:r>
    </w:p>
    <w:p>
      <w:pPr>
        <w:widowControl/>
        <w:shd w:val="clear" w:color="auto" w:fill="FFFFFF"/>
        <w:spacing w:before="68" w:after="68" w:line="360" w:lineRule="auto"/>
        <w:jc w:val="center"/>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center"/>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202</w:t>
      </w:r>
      <w:r>
        <w:rPr>
          <w:rFonts w:hint="eastAsia" w:ascii="仿宋" w:hAnsi="仿宋" w:eastAsia="仿宋" w:cs="仿宋"/>
          <w:b/>
          <w:bCs/>
          <w:color w:val="auto"/>
          <w:kern w:val="0"/>
          <w:sz w:val="30"/>
          <w:szCs w:val="30"/>
          <w:lang w:val="en-US" w:eastAsia="zh-CN"/>
        </w:rPr>
        <w:t>3</w:t>
      </w:r>
      <w:r>
        <w:rPr>
          <w:rFonts w:hint="eastAsia" w:ascii="仿宋" w:hAnsi="仿宋" w:eastAsia="仿宋" w:cs="仿宋"/>
          <w:b/>
          <w:bCs/>
          <w:color w:val="auto"/>
          <w:kern w:val="0"/>
          <w:sz w:val="30"/>
          <w:szCs w:val="30"/>
        </w:rPr>
        <w:t>年</w:t>
      </w:r>
      <w:r>
        <w:rPr>
          <w:rFonts w:hint="eastAsia" w:ascii="仿宋" w:hAnsi="仿宋" w:eastAsia="仿宋" w:cs="仿宋"/>
          <w:b/>
          <w:bCs/>
          <w:color w:val="auto"/>
          <w:kern w:val="0"/>
          <w:sz w:val="30"/>
          <w:szCs w:val="30"/>
          <w:lang w:val="en-US" w:eastAsia="zh-CN"/>
        </w:rPr>
        <w:t>9</w:t>
      </w:r>
      <w:r>
        <w:rPr>
          <w:rFonts w:hint="eastAsia" w:ascii="仿宋" w:hAnsi="仿宋" w:eastAsia="仿宋" w:cs="仿宋"/>
          <w:b/>
          <w:bCs/>
          <w:color w:val="auto"/>
          <w:kern w:val="0"/>
          <w:sz w:val="30"/>
          <w:szCs w:val="30"/>
        </w:rPr>
        <w:t>月</w:t>
      </w:r>
    </w:p>
    <w:sdt>
      <w:sdtPr>
        <w:rPr>
          <w:rFonts w:hint="eastAsia" w:ascii="仿宋" w:hAnsi="仿宋" w:eastAsia="仿宋" w:cs="仿宋"/>
          <w:b w:val="0"/>
          <w:bCs w:val="0"/>
          <w:color w:val="auto"/>
          <w:kern w:val="2"/>
          <w:sz w:val="21"/>
          <w:szCs w:val="21"/>
          <w:lang w:val="zh-CN"/>
        </w:rPr>
        <w:id w:val="4910134"/>
        <w:docPartObj>
          <w:docPartGallery w:val="Table of Contents"/>
          <w:docPartUnique/>
        </w:docPartObj>
      </w:sdtPr>
      <w:sdtEndPr>
        <w:rPr>
          <w:rFonts w:hint="eastAsia" w:ascii="仿宋" w:hAnsi="仿宋" w:eastAsia="仿宋" w:cs="仿宋"/>
          <w:b w:val="0"/>
          <w:bCs w:val="0"/>
          <w:color w:val="auto"/>
          <w:kern w:val="2"/>
          <w:sz w:val="21"/>
          <w:szCs w:val="21"/>
          <w:lang w:val="en-US"/>
        </w:rPr>
      </w:sdtEndPr>
      <w:sdtContent>
        <w:p>
          <w:pPr>
            <w:pStyle w:val="15"/>
            <w:spacing w:line="360" w:lineRule="auto"/>
            <w:jc w:val="center"/>
            <w:rPr>
              <w:rFonts w:hint="eastAsia" w:ascii="仿宋" w:hAnsi="仿宋" w:eastAsia="仿宋" w:cs="仿宋"/>
              <w:b w:val="0"/>
              <w:bCs w:val="0"/>
              <w:color w:val="auto"/>
              <w:kern w:val="2"/>
              <w:sz w:val="21"/>
              <w:szCs w:val="21"/>
              <w:lang w:val="zh-CN"/>
            </w:rPr>
          </w:pPr>
        </w:p>
        <w:p>
          <w:pPr>
            <w:pStyle w:val="15"/>
            <w:spacing w:line="360" w:lineRule="auto"/>
            <w:jc w:val="center"/>
            <w:rPr>
              <w:rFonts w:hint="eastAsia" w:ascii="仿宋" w:hAnsi="仿宋" w:eastAsia="仿宋" w:cs="仿宋"/>
              <w:color w:val="auto"/>
              <w:sz w:val="32"/>
              <w:szCs w:val="32"/>
              <w:lang w:val="zh-CN"/>
            </w:rPr>
          </w:pPr>
          <w:r>
            <w:rPr>
              <w:rFonts w:hint="eastAsia" w:ascii="仿宋" w:hAnsi="仿宋" w:eastAsia="仿宋" w:cs="仿宋"/>
              <w:color w:val="auto"/>
              <w:sz w:val="36"/>
              <w:szCs w:val="36"/>
              <w:lang w:val="zh-CN"/>
            </w:rPr>
            <w:t>目录</w:t>
          </w:r>
        </w:p>
        <w:p>
          <w:pPr>
            <w:spacing w:line="360" w:lineRule="auto"/>
            <w:rPr>
              <w:rFonts w:hint="eastAsia" w:ascii="仿宋" w:hAnsi="仿宋" w:eastAsia="仿宋" w:cs="仿宋"/>
              <w:color w:val="auto"/>
              <w:sz w:val="30"/>
              <w:szCs w:val="30"/>
              <w:lang w:val="zh-CN"/>
            </w:rPr>
          </w:pPr>
        </w:p>
        <w:p>
          <w:pPr>
            <w:spacing w:line="360" w:lineRule="auto"/>
            <w:rPr>
              <w:rFonts w:hint="eastAsia" w:ascii="仿宋" w:hAnsi="仿宋" w:eastAsia="仿宋" w:cs="仿宋"/>
              <w:color w:val="auto"/>
              <w:sz w:val="30"/>
              <w:szCs w:val="30"/>
              <w:lang w:val="zh-CN"/>
            </w:rPr>
          </w:pPr>
        </w:p>
        <w:p>
          <w:pPr>
            <w:pStyle w:val="7"/>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TOC \o "1-3" \h \z \u </w:instrText>
          </w:r>
          <w:r>
            <w:rPr>
              <w:rFonts w:hint="eastAsia" w:ascii="仿宋" w:hAnsi="仿宋" w:eastAsia="仿宋" w:cs="仿宋"/>
              <w:color w:val="auto"/>
              <w:sz w:val="30"/>
              <w:szCs w:val="30"/>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"_Toc120615599" </w:instrText>
          </w:r>
          <w:r>
            <w:rPr>
              <w:rFonts w:hint="eastAsia" w:ascii="仿宋" w:hAnsi="仿宋" w:eastAsia="仿宋" w:cs="仿宋"/>
              <w:color w:val="auto"/>
            </w:rPr>
            <w:fldChar w:fldCharType="separate"/>
          </w:r>
          <w:r>
            <w:rPr>
              <w:rStyle w:val="14"/>
              <w:rFonts w:hint="eastAsia" w:ascii="仿宋" w:hAnsi="仿宋" w:eastAsia="仿宋" w:cs="仿宋"/>
              <w:b/>
              <w:color w:val="auto"/>
              <w:sz w:val="32"/>
            </w:rPr>
            <w:t>第一章   入库须知</w:t>
          </w:r>
          <w:r>
            <w:rPr>
              <w:rFonts w:hint="eastAsia" w:ascii="仿宋" w:hAnsi="仿宋" w:eastAsia="仿宋" w:cs="仿宋"/>
              <w:color w:val="auto"/>
              <w:sz w:val="32"/>
            </w:rPr>
            <w:tab/>
          </w:r>
          <w:r>
            <w:rPr>
              <w:rFonts w:hint="eastAsia" w:ascii="仿宋" w:hAnsi="仿宋" w:eastAsia="仿宋" w:cs="仿宋"/>
              <w:color w:val="auto"/>
              <w:sz w:val="32"/>
            </w:rPr>
            <w:fldChar w:fldCharType="begin"/>
          </w:r>
          <w:r>
            <w:rPr>
              <w:rFonts w:hint="eastAsia" w:ascii="仿宋" w:hAnsi="仿宋" w:eastAsia="仿宋" w:cs="仿宋"/>
              <w:color w:val="auto"/>
              <w:sz w:val="32"/>
            </w:rPr>
            <w:instrText xml:space="preserve"> PAGEREF _Toc120615599 \h </w:instrText>
          </w:r>
          <w:r>
            <w:rPr>
              <w:rFonts w:hint="eastAsia" w:ascii="仿宋" w:hAnsi="仿宋" w:eastAsia="仿宋" w:cs="仿宋"/>
              <w:color w:val="auto"/>
              <w:sz w:val="32"/>
            </w:rPr>
            <w:fldChar w:fldCharType="separate"/>
          </w:r>
          <w:r>
            <w:rPr>
              <w:rFonts w:hint="eastAsia" w:ascii="仿宋" w:hAnsi="仿宋" w:eastAsia="仿宋" w:cs="仿宋"/>
              <w:color w:val="auto"/>
              <w:sz w:val="32"/>
            </w:rPr>
            <w:t>3</w:t>
          </w:r>
          <w:r>
            <w:rPr>
              <w:rFonts w:hint="eastAsia" w:ascii="仿宋" w:hAnsi="仿宋" w:eastAsia="仿宋" w:cs="仿宋"/>
              <w:color w:val="auto"/>
              <w:sz w:val="32"/>
            </w:rPr>
            <w:fldChar w:fldCharType="end"/>
          </w:r>
          <w:r>
            <w:rPr>
              <w:rFonts w:hint="eastAsia" w:ascii="仿宋" w:hAnsi="仿宋" w:eastAsia="仿宋" w:cs="仿宋"/>
              <w:color w:val="auto"/>
              <w:sz w:val="32"/>
            </w:rPr>
            <w:fldChar w:fldCharType="end"/>
          </w:r>
        </w:p>
        <w:p>
          <w:pPr>
            <w:pStyle w:val="7"/>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"_Toc120615600" </w:instrText>
          </w:r>
          <w:r>
            <w:rPr>
              <w:rFonts w:hint="eastAsia" w:ascii="仿宋" w:hAnsi="仿宋" w:eastAsia="仿宋" w:cs="仿宋"/>
              <w:color w:val="auto"/>
            </w:rPr>
            <w:fldChar w:fldCharType="separate"/>
          </w:r>
          <w:r>
            <w:rPr>
              <w:rStyle w:val="14"/>
              <w:rFonts w:hint="eastAsia" w:ascii="仿宋" w:hAnsi="仿宋" w:eastAsia="仿宋" w:cs="仿宋"/>
              <w:b/>
              <w:color w:val="auto"/>
              <w:sz w:val="32"/>
            </w:rPr>
            <w:t>第二章   入库程序</w:t>
          </w:r>
          <w:r>
            <w:rPr>
              <w:rFonts w:hint="eastAsia" w:ascii="仿宋" w:hAnsi="仿宋" w:eastAsia="仿宋" w:cs="仿宋"/>
              <w:color w:val="auto"/>
              <w:sz w:val="32"/>
            </w:rPr>
            <w:tab/>
          </w:r>
          <w:r>
            <w:rPr>
              <w:rFonts w:hint="eastAsia" w:ascii="仿宋" w:hAnsi="仿宋" w:eastAsia="仿宋" w:cs="仿宋"/>
              <w:color w:val="auto"/>
              <w:sz w:val="32"/>
              <w:lang w:val="en-US" w:eastAsia="zh-CN"/>
            </w:rPr>
            <w:t>6</w:t>
          </w:r>
          <w:r>
            <w:rPr>
              <w:rFonts w:hint="eastAsia" w:ascii="仿宋" w:hAnsi="仿宋" w:eastAsia="仿宋" w:cs="仿宋"/>
              <w:color w:val="auto"/>
              <w:sz w:val="32"/>
            </w:rPr>
            <w:fldChar w:fldCharType="end"/>
          </w:r>
        </w:p>
        <w:p>
          <w:pPr>
            <w:pStyle w:val="7"/>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"_Toc120615601" </w:instrText>
          </w:r>
          <w:r>
            <w:rPr>
              <w:rFonts w:hint="eastAsia" w:ascii="仿宋" w:hAnsi="仿宋" w:eastAsia="仿宋" w:cs="仿宋"/>
              <w:color w:val="auto"/>
            </w:rPr>
            <w:fldChar w:fldCharType="separate"/>
          </w:r>
          <w:r>
            <w:rPr>
              <w:rStyle w:val="14"/>
              <w:rFonts w:hint="eastAsia" w:ascii="仿宋" w:hAnsi="仿宋" w:eastAsia="仿宋" w:cs="仿宋"/>
              <w:b/>
              <w:color w:val="auto"/>
              <w:sz w:val="32"/>
            </w:rPr>
            <w:t>第三章   入库申请文件格式</w:t>
          </w:r>
          <w:r>
            <w:rPr>
              <w:rFonts w:hint="eastAsia" w:ascii="仿宋" w:hAnsi="仿宋" w:eastAsia="仿宋" w:cs="仿宋"/>
              <w:color w:val="auto"/>
              <w:sz w:val="32"/>
            </w:rPr>
            <w:tab/>
          </w:r>
          <w:r>
            <w:rPr>
              <w:rFonts w:hint="eastAsia" w:ascii="仿宋" w:hAnsi="仿宋" w:eastAsia="仿宋" w:cs="仿宋"/>
              <w:color w:val="auto"/>
              <w:sz w:val="32"/>
              <w:lang w:val="en-US" w:eastAsia="zh-CN"/>
            </w:rPr>
            <w:t>9</w:t>
          </w:r>
          <w:r>
            <w:rPr>
              <w:rFonts w:hint="eastAsia" w:ascii="仿宋" w:hAnsi="仿宋" w:eastAsia="仿宋" w:cs="仿宋"/>
              <w:color w:val="auto"/>
              <w:sz w:val="32"/>
            </w:rPr>
            <w:fldChar w:fldCharType="end"/>
          </w:r>
        </w:p>
        <w:p>
          <w:pPr>
            <w:spacing w:line="360" w:lineRule="auto"/>
            <w:rPr>
              <w:rFonts w:hint="eastAsia" w:ascii="仿宋" w:hAnsi="仿宋" w:eastAsia="仿宋" w:cs="仿宋"/>
              <w:color w:val="auto"/>
              <w:szCs w:val="21"/>
            </w:rPr>
          </w:pPr>
          <w:r>
            <w:rPr>
              <w:rFonts w:hint="eastAsia" w:ascii="仿宋" w:hAnsi="仿宋" w:eastAsia="仿宋" w:cs="仿宋"/>
              <w:color w:val="auto"/>
              <w:sz w:val="30"/>
              <w:szCs w:val="30"/>
            </w:rPr>
            <w:fldChar w:fldCharType="end"/>
          </w:r>
        </w:p>
      </w:sdtContent>
    </w:sdt>
    <w:p>
      <w:pPr>
        <w:spacing w:line="360" w:lineRule="auto"/>
        <w:jc w:val="center"/>
        <w:rPr>
          <w:rFonts w:hint="eastAsia" w:ascii="仿宋" w:hAnsi="仿宋" w:eastAsia="仿宋" w:cs="仿宋"/>
          <w:b/>
          <w:color w:val="auto"/>
          <w:szCs w:val="21"/>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rPr>
          <w:rFonts w:hint="eastAsia" w:ascii="仿宋" w:hAnsi="仿宋" w:eastAsia="仿宋" w:cs="仿宋"/>
          <w:color w:val="auto"/>
          <w:szCs w:val="21"/>
          <w:lang w:val="zh-CN"/>
        </w:rPr>
      </w:pPr>
    </w:p>
    <w:p>
      <w:pPr>
        <w:spacing w:line="360" w:lineRule="auto"/>
        <w:rPr>
          <w:rFonts w:hint="eastAsia" w:ascii="仿宋" w:hAnsi="仿宋" w:eastAsia="仿宋" w:cs="仿宋"/>
          <w:b/>
          <w:color w:val="auto"/>
          <w:sz w:val="24"/>
          <w:szCs w:val="21"/>
        </w:rPr>
      </w:pPr>
      <w:bookmarkStart w:id="0" w:name="_Toc120615599"/>
      <w:r>
        <w:rPr>
          <w:rFonts w:hint="eastAsia" w:ascii="仿宋" w:hAnsi="仿宋" w:eastAsia="仿宋" w:cs="仿宋"/>
          <w:b/>
          <w:color w:val="auto"/>
          <w:sz w:val="24"/>
          <w:szCs w:val="21"/>
        </w:rPr>
        <w:br w:type="page"/>
      </w:r>
    </w:p>
    <w:p>
      <w:pPr>
        <w:pStyle w:val="2"/>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8"/>
          <w:szCs w:val="28"/>
        </w:rPr>
        <w:t>第一章   入库须知</w:t>
      </w:r>
      <w:bookmarkEnd w:id="0"/>
    </w:p>
    <w:p>
      <w:pPr>
        <w:widowControl/>
        <w:spacing w:before="68" w:after="68"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u w:val="none"/>
          <w:lang w:eastAsia="zh-CN"/>
        </w:rPr>
        <w:t>连城县国有资产产权交易服务有限公司</w:t>
      </w:r>
      <w:r>
        <w:rPr>
          <w:rFonts w:hint="eastAsia" w:ascii="仿宋" w:hAnsi="仿宋" w:eastAsia="仿宋" w:cs="仿宋"/>
          <w:color w:val="auto"/>
          <w:kern w:val="0"/>
          <w:sz w:val="28"/>
          <w:szCs w:val="28"/>
          <w:u w:val="none"/>
        </w:rPr>
        <w:t>受</w:t>
      </w:r>
      <w:r>
        <w:rPr>
          <w:rFonts w:hint="eastAsia" w:ascii="仿宋" w:hAnsi="仿宋" w:eastAsia="仿宋" w:cs="仿宋"/>
          <w:color w:val="auto"/>
          <w:kern w:val="0"/>
          <w:sz w:val="28"/>
          <w:szCs w:val="28"/>
          <w:u w:val="none"/>
          <w:lang w:eastAsia="zh-CN"/>
        </w:rPr>
        <w:t>福建连城国有投资集团有限公司</w:t>
      </w:r>
      <w:r>
        <w:rPr>
          <w:rFonts w:hint="eastAsia" w:ascii="仿宋" w:hAnsi="仿宋" w:eastAsia="仿宋" w:cs="仿宋"/>
          <w:color w:val="auto"/>
          <w:kern w:val="0"/>
          <w:sz w:val="28"/>
          <w:szCs w:val="28"/>
          <w:u w:val="none"/>
        </w:rPr>
        <w:t>委托，对</w:t>
      </w:r>
      <w:r>
        <w:rPr>
          <w:rFonts w:hint="eastAsia" w:ascii="仿宋" w:hAnsi="仿宋" w:eastAsia="仿宋" w:cs="仿宋"/>
          <w:color w:val="auto"/>
          <w:kern w:val="0"/>
          <w:sz w:val="28"/>
          <w:szCs w:val="28"/>
          <w:u w:val="none"/>
          <w:lang w:eastAsia="zh-CN"/>
        </w:rPr>
        <w:t>福建连城国有投资集团有限公司施工班组名录库</w:t>
      </w:r>
      <w:r>
        <w:rPr>
          <w:rFonts w:hint="eastAsia" w:ascii="仿宋" w:hAnsi="仿宋" w:eastAsia="仿宋" w:cs="仿宋"/>
          <w:b w:val="0"/>
          <w:bCs w:val="0"/>
          <w:color w:val="auto"/>
          <w:kern w:val="0"/>
          <w:sz w:val="28"/>
          <w:szCs w:val="28"/>
          <w:u w:val="none"/>
          <w:lang w:val="en-US" w:eastAsia="zh-CN"/>
        </w:rPr>
        <w:t>补充征集</w:t>
      </w:r>
      <w:r>
        <w:rPr>
          <w:rFonts w:hint="eastAsia" w:ascii="仿宋" w:hAnsi="仿宋" w:eastAsia="仿宋" w:cs="仿宋"/>
          <w:b w:val="0"/>
          <w:bCs w:val="0"/>
          <w:color w:val="auto"/>
          <w:kern w:val="0"/>
          <w:sz w:val="28"/>
          <w:szCs w:val="28"/>
          <w:u w:val="none"/>
          <w:lang w:eastAsia="zh-CN"/>
        </w:rPr>
        <w:t>入库</w:t>
      </w:r>
      <w:r>
        <w:rPr>
          <w:rFonts w:hint="eastAsia" w:ascii="仿宋" w:hAnsi="仿宋" w:eastAsia="仿宋" w:cs="仿宋"/>
          <w:b w:val="0"/>
          <w:bCs w:val="0"/>
          <w:color w:val="auto"/>
          <w:kern w:val="0"/>
          <w:sz w:val="28"/>
          <w:szCs w:val="28"/>
          <w:u w:val="none"/>
        </w:rPr>
        <w:t>，</w:t>
      </w:r>
      <w:r>
        <w:rPr>
          <w:rFonts w:hint="eastAsia" w:ascii="仿宋" w:hAnsi="仿宋" w:eastAsia="仿宋" w:cs="仿宋"/>
          <w:color w:val="auto"/>
          <w:kern w:val="0"/>
          <w:sz w:val="28"/>
          <w:szCs w:val="28"/>
        </w:rPr>
        <w:t>欢迎有意愿的企业（以下称“参选人”）参加，前来递交入库申请文件。</w:t>
      </w:r>
    </w:p>
    <w:p>
      <w:pPr>
        <w:widowControl/>
        <w:numPr>
          <w:ilvl w:val="0"/>
          <w:numId w:val="1"/>
        </w:numPr>
        <w:spacing w:before="68" w:after="68" w:line="360" w:lineRule="auto"/>
        <w:ind w:left="630" w:leftChars="0" w:firstLineChars="0"/>
        <w:jc w:val="left"/>
        <w:rPr>
          <w:rFonts w:hint="eastAsia" w:ascii="仿宋" w:hAnsi="仿宋" w:eastAsia="仿宋" w:cs="仿宋"/>
          <w:b/>
          <w:bCs w:val="0"/>
          <w:color w:val="auto"/>
          <w:kern w:val="0"/>
          <w:sz w:val="28"/>
          <w:szCs w:val="28"/>
          <w:shd w:val="clear" w:color="auto" w:fill="FFFFFF"/>
        </w:rPr>
      </w:pPr>
      <w:r>
        <w:rPr>
          <w:rFonts w:hint="eastAsia" w:ascii="仿宋" w:hAnsi="仿宋" w:eastAsia="仿宋" w:cs="仿宋"/>
          <w:b/>
          <w:bCs w:val="0"/>
          <w:color w:val="auto"/>
          <w:kern w:val="0"/>
          <w:sz w:val="28"/>
          <w:szCs w:val="28"/>
          <w:shd w:val="clear" w:color="auto" w:fill="FFFFFF"/>
        </w:rPr>
        <w:t>项目名称：</w:t>
      </w:r>
    </w:p>
    <w:p>
      <w:pPr>
        <w:widowControl/>
        <w:numPr>
          <w:ilvl w:val="0"/>
          <w:numId w:val="0"/>
        </w:numPr>
        <w:spacing w:before="68" w:after="68" w:line="360" w:lineRule="auto"/>
        <w:ind w:firstLine="1120" w:firstLineChars="400"/>
        <w:jc w:val="left"/>
        <w:rPr>
          <w:rFonts w:hint="eastAsia" w:ascii="仿宋" w:hAnsi="仿宋" w:eastAsia="仿宋" w:cs="仿宋"/>
          <w:color w:val="auto"/>
          <w:kern w:val="0"/>
          <w:sz w:val="28"/>
          <w:szCs w:val="28"/>
          <w:u w:val="none"/>
          <w:lang w:eastAsia="zh-CN"/>
        </w:rPr>
      </w:pPr>
      <w:r>
        <w:rPr>
          <w:rFonts w:hint="eastAsia" w:ascii="仿宋" w:hAnsi="仿宋" w:eastAsia="仿宋" w:cs="仿宋"/>
          <w:color w:val="auto"/>
          <w:kern w:val="0"/>
          <w:sz w:val="28"/>
          <w:szCs w:val="28"/>
          <w:u w:val="none"/>
          <w:lang w:eastAsia="zh-CN"/>
        </w:rPr>
        <w:t>福建连城国有投资集团有限公司施工班组名录库入库（补充入库）</w:t>
      </w:r>
    </w:p>
    <w:p>
      <w:pPr>
        <w:pStyle w:val="10"/>
        <w:numPr>
          <w:ilvl w:val="0"/>
          <w:numId w:val="1"/>
        </w:numPr>
        <w:spacing w:line="360" w:lineRule="auto"/>
        <w:ind w:left="630" w:leftChars="0" w:firstLine="0" w:firstLineChars="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补充的班组名录库的分类及入库名额：</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1、钢筋班组类，补充选取2-14名入库；</w:t>
      </w:r>
      <w:r>
        <w:rPr>
          <w:rFonts w:hint="eastAsia" w:ascii="仿宋" w:hAnsi="仿宋" w:eastAsia="仿宋" w:cs="仿宋"/>
          <w:b w:val="0"/>
          <w:bCs/>
          <w:color w:val="auto"/>
          <w:kern w:val="0"/>
          <w:sz w:val="28"/>
          <w:szCs w:val="28"/>
          <w:shd w:val="clear" w:color="auto" w:fill="FFFFFF"/>
          <w:lang w:val="en-US" w:eastAsia="zh-CN" w:bidi="ar-SA"/>
        </w:rPr>
        <w:tab/>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2、模板班组类，补充选取2-14名入库；</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3、架子班组类，补充选取2-14名入库；</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4、泥水班组类，补充选取1-13名入库；</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5、腻子涂料班组类，补充选取2-14名入库；</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6、防水班组类，补充选取1-13名入库。</w:t>
      </w:r>
    </w:p>
    <w:p>
      <w:pPr>
        <w:pStyle w:val="10"/>
        <w:numPr>
          <w:ilvl w:val="0"/>
          <w:numId w:val="1"/>
        </w:numPr>
        <w:spacing w:line="360" w:lineRule="auto"/>
        <w:ind w:left="630" w:leftChars="0" w:firstLine="0" w:firstLineChars="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补充征集范围：</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67" w:type="pct"/>
            <w:vAlign w:val="center"/>
          </w:tcPr>
          <w:p>
            <w:pPr>
              <w:wordWrap w:val="0"/>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类别</w:t>
            </w:r>
          </w:p>
        </w:tc>
        <w:tc>
          <w:tcPr>
            <w:tcW w:w="4032" w:type="pct"/>
            <w:vAlign w:val="center"/>
          </w:tcPr>
          <w:p>
            <w:pPr>
              <w:wordWrap w:val="0"/>
              <w:spacing w:line="360" w:lineRule="auto"/>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申请企业的</w:t>
            </w:r>
            <w:r>
              <w:rPr>
                <w:rFonts w:hint="eastAsia" w:asciiTheme="minorEastAsia" w:hAnsiTheme="minorEastAsia" w:eastAsiaTheme="minorEastAsia" w:cstheme="minorEastAsia"/>
                <w:b/>
                <w:bCs/>
                <w:color w:val="auto"/>
                <w:sz w:val="24"/>
                <w:szCs w:val="24"/>
              </w:rPr>
              <w:t>资格</w:t>
            </w:r>
            <w:r>
              <w:rPr>
                <w:rFonts w:hint="eastAsia" w:asciiTheme="minorEastAsia" w:hAnsiTheme="minorEastAsia" w:eastAsiaTheme="minorEastAsia" w:cstheme="minorEastAsia"/>
                <w:b/>
                <w:bCs/>
                <w:color w:val="auto"/>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67" w:type="pct"/>
            <w:vAlign w:val="center"/>
          </w:tcPr>
          <w:p>
            <w:pPr>
              <w:wordWrap w:val="0"/>
              <w:spacing w:line="360" w:lineRule="auto"/>
              <w:jc w:val="center"/>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钢筋班组类</w:t>
            </w:r>
          </w:p>
        </w:tc>
        <w:tc>
          <w:tcPr>
            <w:tcW w:w="4032" w:type="pct"/>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具有钢筋加工场所，并提供场所证明。</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的建筑工程项目中的钢筋制作安装部分业绩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3" w:hRule="atLeast"/>
        </w:trPr>
        <w:tc>
          <w:tcPr>
            <w:tcW w:w="967" w:type="pct"/>
            <w:vAlign w:val="center"/>
          </w:tcPr>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rPr>
              <w:t>2</w:t>
            </w:r>
            <w:r>
              <w:rPr>
                <w:rFonts w:hint="eastAsia" w:asciiTheme="minorEastAsia" w:hAnsiTheme="minorEastAsia" w:cstheme="minorEastAsia"/>
                <w:b w:val="0"/>
                <w:bCs w:val="0"/>
                <w:color w:val="auto"/>
                <w:kern w:val="0"/>
                <w:sz w:val="24"/>
                <w:szCs w:val="24"/>
                <w:shd w:val="clear" w:color="auto" w:fill="FFFFFF"/>
                <w:lang w:val="en-US" w:eastAsia="zh-CN"/>
              </w:rPr>
              <w:t>、</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模板班组类</w:t>
            </w:r>
          </w:p>
        </w:tc>
        <w:tc>
          <w:tcPr>
            <w:tcW w:w="4032" w:type="pct"/>
            <w:vAlign w:val="center"/>
          </w:tcPr>
          <w:p>
            <w:pPr>
              <w:numPr>
                <w:ilvl w:val="0"/>
                <w:numId w:val="0"/>
              </w:numPr>
              <w:spacing w:line="360" w:lineRule="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具有模板库存堆放场所，并提供场所证明。</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的建筑工程项目中的模板安装部分业绩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67" w:type="pct"/>
            <w:vAlign w:val="center"/>
          </w:tcPr>
          <w:p>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bidi="ar-SA"/>
              </w:rPr>
            </w:pPr>
            <w:r>
              <w:rPr>
                <w:rFonts w:hint="eastAsia" w:asciiTheme="minorEastAsia" w:hAnsiTheme="minorEastAsia" w:cstheme="minorEastAsia"/>
                <w:b w:val="0"/>
                <w:bCs w:val="0"/>
                <w:color w:val="auto"/>
                <w:kern w:val="0"/>
                <w:sz w:val="24"/>
                <w:szCs w:val="24"/>
                <w:shd w:val="clear" w:color="auto" w:fill="FFFFFF"/>
                <w:lang w:val="en-US" w:eastAsia="zh-CN"/>
              </w:rPr>
              <w:t>3、</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架子班组类</w:t>
            </w:r>
          </w:p>
        </w:tc>
        <w:tc>
          <w:tcPr>
            <w:tcW w:w="4032" w:type="pct"/>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具有钢管架库存堆放场所，并提供场所证明。</w:t>
            </w:r>
          </w:p>
          <w:p>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的建筑工程项目中的架子支撑安装部分业绩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752" w:type="dxa"/>
            <w:vAlign w:val="center"/>
          </w:tcPr>
          <w:p>
            <w:pPr>
              <w:wordWrap/>
              <w:spacing w:line="360" w:lineRule="auto"/>
              <w:jc w:val="center"/>
              <w:rPr>
                <w:rFonts w:hint="default" w:asciiTheme="minorEastAsia" w:hAnsiTheme="minorEastAsia" w:cstheme="minorEastAsia"/>
                <w:b w:val="0"/>
                <w:bCs w:val="0"/>
                <w:color w:val="auto"/>
                <w:kern w:val="0"/>
                <w:sz w:val="24"/>
                <w:szCs w:val="24"/>
                <w:shd w:val="clear" w:color="auto" w:fill="FFFFFF"/>
                <w:lang w:val="en-US" w:eastAsia="zh-CN"/>
              </w:rPr>
            </w:pPr>
            <w:r>
              <w:rPr>
                <w:rFonts w:hint="eastAsia" w:asciiTheme="minorEastAsia" w:hAnsiTheme="minorEastAsia" w:cstheme="minorEastAsia"/>
                <w:b w:val="0"/>
                <w:bCs w:val="0"/>
                <w:color w:val="auto"/>
                <w:kern w:val="0"/>
                <w:sz w:val="24"/>
                <w:szCs w:val="24"/>
                <w:shd w:val="clear" w:color="auto" w:fill="FFFFFF"/>
                <w:lang w:val="en-US" w:eastAsia="zh-CN"/>
              </w:rPr>
              <w:t>4、</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泥水班组类</w:t>
            </w:r>
          </w:p>
        </w:tc>
        <w:tc>
          <w:tcPr>
            <w:tcW w:w="7306" w:type="dxa"/>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并在连城县</w:t>
            </w:r>
            <w:r>
              <w:rPr>
                <w:rFonts w:hint="eastAsia" w:asciiTheme="minorEastAsia" w:hAnsiTheme="minorEastAsia" w:eastAsiaTheme="minorEastAsia" w:cstheme="minorEastAsia"/>
                <w:b/>
                <w:bCs/>
                <w:color w:val="auto"/>
                <w:kern w:val="2"/>
                <w:sz w:val="24"/>
                <w:szCs w:val="24"/>
                <w:lang w:val="en-US" w:eastAsia="zh-CN" w:bidi="ar-SA"/>
              </w:rPr>
              <w:t>设有固定</w:t>
            </w:r>
            <w:r>
              <w:rPr>
                <w:rFonts w:hint="eastAsia" w:asciiTheme="minorEastAsia" w:hAnsiTheme="minorEastAsia" w:eastAsiaTheme="minorEastAsia" w:cstheme="minorEastAsia"/>
                <w:b w:val="0"/>
                <w:bCs w:val="0"/>
                <w:color w:val="auto"/>
                <w:kern w:val="2"/>
                <w:sz w:val="24"/>
                <w:szCs w:val="24"/>
                <w:lang w:val="en-US" w:eastAsia="zh-CN" w:bidi="ar-SA"/>
              </w:rPr>
              <w:t>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的建筑工程项目中的混凝土浇捣、砖墙砌筑、粉刷等部分业绩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67" w:type="pct"/>
            <w:vAlign w:val="center"/>
          </w:tcPr>
          <w:p>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bidi="ar-SA"/>
              </w:rPr>
            </w:pPr>
            <w:r>
              <w:rPr>
                <w:rFonts w:hint="eastAsia" w:asciiTheme="minorEastAsia" w:hAnsiTheme="minorEastAsia" w:cstheme="minorEastAsia"/>
                <w:b w:val="0"/>
                <w:bCs w:val="0"/>
                <w:color w:val="auto"/>
                <w:kern w:val="0"/>
                <w:sz w:val="24"/>
                <w:szCs w:val="24"/>
                <w:shd w:val="clear" w:color="auto" w:fill="FFFFFF"/>
                <w:lang w:val="en-US" w:eastAsia="zh-CN"/>
              </w:rPr>
              <w:t>5、</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腻子涂料班组类</w:t>
            </w:r>
          </w:p>
        </w:tc>
        <w:tc>
          <w:tcPr>
            <w:tcW w:w="4032" w:type="pct"/>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的建筑工程项目中的腻子涂料施工部分业绩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7" w:type="pct"/>
            <w:vAlign w:val="center"/>
          </w:tcPr>
          <w:p>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bidi="ar-SA"/>
              </w:rPr>
            </w:pPr>
            <w:r>
              <w:rPr>
                <w:rFonts w:hint="eastAsia" w:asciiTheme="minorEastAsia" w:hAnsiTheme="minorEastAsia" w:cstheme="minorEastAsia"/>
                <w:b w:val="0"/>
                <w:bCs w:val="0"/>
                <w:color w:val="auto"/>
                <w:kern w:val="0"/>
                <w:sz w:val="24"/>
                <w:szCs w:val="24"/>
                <w:shd w:val="clear" w:color="auto" w:fill="FFFFFF"/>
                <w:lang w:val="en-US" w:eastAsia="zh-CN"/>
              </w:rPr>
              <w:t>6、</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防水班组类</w:t>
            </w:r>
          </w:p>
        </w:tc>
        <w:tc>
          <w:tcPr>
            <w:tcW w:w="4032" w:type="pct"/>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的建筑工程项目中的防水施工部分业绩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bl>
    <w:p>
      <w:pPr>
        <w:pStyle w:val="10"/>
        <w:numPr>
          <w:ilvl w:val="0"/>
          <w:numId w:val="2"/>
        </w:numPr>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申请入库需提交资料</w:t>
      </w:r>
    </w:p>
    <w:tbl>
      <w:tblPr>
        <w:tblStyle w:val="12"/>
        <w:tblW w:w="499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205"/>
        <w:gridCol w:w="56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明细</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A1法定代表人授权书</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法定代表人（或负责人）授权书原件[受托人代表是法定代表人（或负责人）无须提供]及受托人代表及法定代表人（或负责人）的身份证复印件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A2入库申请承诺函</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A3入库申请人基本情况表</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A4机械设备表</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A5申请人营业执照、资质证书、安全生产许可证、开户许可证、法人身份证、班组负责人身份证</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营业执照；</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企业资质等级证书；</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安全生产许可证；</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开户许可证；</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法人身份证；</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班组负责人身份证。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A6入库申请人财务状况</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A7入库申请人业绩材料</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业绩汇总表；</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业绩概况表；</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施工总承包单位与建设单位签订的施工合同；</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申请人与项目承建单位的合同或协议书；</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申请人项目已完工的证明材料；</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能体现</w:t>
            </w:r>
            <w:r>
              <w:rPr>
                <w:rFonts w:hint="eastAsia" w:asciiTheme="minorEastAsia" w:hAnsiTheme="minorEastAsia" w:cstheme="minorEastAsia"/>
                <w:b w:val="0"/>
                <w:bCs w:val="0"/>
                <w:color w:val="auto"/>
                <w:kern w:val="2"/>
                <w:sz w:val="24"/>
                <w:szCs w:val="24"/>
                <w:lang w:val="en-US" w:eastAsia="zh-CN" w:bidi="ar-SA"/>
              </w:rPr>
              <w:t>个人</w:t>
            </w:r>
            <w:r>
              <w:rPr>
                <w:rFonts w:hint="eastAsia" w:asciiTheme="minorEastAsia" w:hAnsiTheme="minorEastAsia" w:eastAsiaTheme="minorEastAsia" w:cstheme="minorEastAsia"/>
                <w:b w:val="0"/>
                <w:bCs w:val="0"/>
                <w:color w:val="auto"/>
                <w:kern w:val="2"/>
                <w:sz w:val="24"/>
                <w:szCs w:val="24"/>
                <w:lang w:val="en-US" w:eastAsia="zh-CN" w:bidi="ar-SA"/>
              </w:rPr>
              <w:t>业绩规模的其他资料。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A8 拟投入主要人员配备情况表</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A9提供的信用记录</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A10班组负责人身份证复印件、资格证书复印件、职称证书复印件</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A11申请企业在连城县内的办公场所证明、材料堆放场所证明</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注：以上证明文件，若有一项未通过视为没有实质性响应按无效参选人处理。所有证件复印件均须清晰、有效，并加盖投标人公章，原件备查，否则无效。即使投标人所提交的资格类文件通过了审核，在入库过程中乃至确定后，如发现提供的资格类文件不合法或不真实，可废除资格并追究其法律责任。</w:t>
      </w:r>
    </w:p>
    <w:p>
      <w:pPr>
        <w:pStyle w:val="10"/>
        <w:numPr>
          <w:ilvl w:val="0"/>
          <w:numId w:val="0"/>
        </w:numPr>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（四）入库特殊要求</w:t>
      </w:r>
    </w:p>
    <w:p>
      <w:pPr>
        <w:pStyle w:val="10"/>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1.本次征集共补充钢筋班组类（2-14名）、模板班组类（2-14名）、架子班组类（2-14名）、泥水班组类（1-13名）、腻子涂料班组类（2-14名）、防水班组类（1-13名）共6个名录库，本次入选名录库试行一年。</w:t>
      </w:r>
    </w:p>
    <w:p>
      <w:pPr>
        <w:pStyle w:val="10"/>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2.各个企业及施工班组负责人最多只能申请3个名录库</w:t>
      </w:r>
      <w:bookmarkStart w:id="4" w:name="_GoBack"/>
      <w:bookmarkEnd w:id="4"/>
      <w:r>
        <w:rPr>
          <w:rFonts w:hint="eastAsia" w:ascii="仿宋" w:hAnsi="仿宋" w:eastAsia="仿宋" w:cs="仿宋"/>
          <w:b w:val="0"/>
          <w:bCs/>
          <w:color w:val="auto"/>
          <w:kern w:val="0"/>
          <w:sz w:val="28"/>
          <w:szCs w:val="28"/>
          <w:shd w:val="clear" w:color="auto" w:fill="FFFFFF"/>
          <w:lang w:val="en-US" w:eastAsia="zh-CN" w:bidi="ar-SA"/>
        </w:rPr>
        <w:t>，其中专业班组库不得超过2个，同一班组负责人申报的班组库名录不超过2个，同一班组负责人只能在1家申请人中担任班组负责人。</w:t>
      </w:r>
    </w:p>
    <w:p>
      <w:pPr>
        <w:pStyle w:val="10"/>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3.同一个业绩项目存在两个及以上申请人申报时，该业绩以主要现场管理者认定一个，申请人提供证明材料（项目承包单位出具认定证明）由评审工作小组核实认定。</w:t>
      </w:r>
    </w:p>
    <w:p>
      <w:pPr>
        <w:pStyle w:val="10"/>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4.如已入选福建连城国有投资集团有限公司第三方中介服务机构库的，不得参与本次入库。</w:t>
      </w:r>
    </w:p>
    <w:p>
      <w:pPr>
        <w:pStyle w:val="10"/>
        <w:numPr>
          <w:ilvl w:val="0"/>
          <w:numId w:val="0"/>
        </w:numPr>
        <w:spacing w:line="360" w:lineRule="auto"/>
        <w:ind w:left="600" w:leftChars="0"/>
        <w:rPr>
          <w:rFonts w:hint="eastAsia" w:ascii="仿宋" w:hAnsi="仿宋" w:eastAsia="仿宋" w:cs="仿宋"/>
          <w:b/>
          <w:bCs/>
          <w:sz w:val="32"/>
          <w:szCs w:val="32"/>
        </w:rPr>
      </w:pPr>
      <w:r>
        <w:rPr>
          <w:rFonts w:hint="eastAsia" w:ascii="仿宋" w:hAnsi="仿宋" w:eastAsia="仿宋" w:cs="仿宋"/>
          <w:b/>
          <w:bCs w:val="0"/>
          <w:color w:val="auto"/>
          <w:kern w:val="0"/>
          <w:sz w:val="28"/>
          <w:szCs w:val="28"/>
          <w:shd w:val="clear" w:color="auto" w:fill="FFFFFF"/>
          <w:lang w:val="en-US" w:eastAsia="zh-CN" w:bidi="ar-SA"/>
        </w:rPr>
        <w:t>（五)申请人“名录库入库申请文件”材料编制要求</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1.“入库申请文件”申报材料正本、副本各一份，逐页标注连续页码，并装订成册，密封在一个封套中，封套上应注明申请类别、联系人和联系电话，且封口处应加盖企业公章和施工班组负责人签字。</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2.一个企业若有申请二个及以上类别，应分别编制“入库申请文件”申报材料，并在封套上注明“本公司申请类别名称”。</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3.申请人提交的全部资料必须准确详细，资格审查将依据“入库申请文件”申报材料提供的资料进行评审，如果没有按要求在申报材料中提供具体证明材料，将导致资格审查不通过。</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4.所有材料属复印件的，</w:t>
      </w:r>
      <w:r>
        <w:rPr>
          <w:rFonts w:hint="eastAsia" w:ascii="仿宋" w:hAnsi="仿宋" w:eastAsia="仿宋" w:cs="仿宋"/>
          <w:b/>
          <w:bCs/>
          <w:color w:val="auto"/>
          <w:kern w:val="2"/>
          <w:sz w:val="28"/>
          <w:szCs w:val="28"/>
          <w:lang w:val="en-US" w:eastAsia="zh-CN" w:bidi="ar-SA"/>
        </w:rPr>
        <w:t>应盖推荐企业公章</w:t>
      </w:r>
      <w:r>
        <w:rPr>
          <w:rFonts w:hint="eastAsia" w:ascii="仿宋" w:hAnsi="仿宋" w:eastAsia="仿宋" w:cs="仿宋"/>
          <w:b w:val="0"/>
          <w:bCs w:val="0"/>
          <w:color w:val="auto"/>
          <w:kern w:val="2"/>
          <w:sz w:val="28"/>
          <w:szCs w:val="28"/>
          <w:lang w:val="en-US" w:eastAsia="zh-CN" w:bidi="ar-SA"/>
        </w:rPr>
        <w:t>，</w:t>
      </w:r>
      <w:r>
        <w:rPr>
          <w:rFonts w:hint="eastAsia" w:ascii="仿宋" w:hAnsi="仿宋" w:eastAsia="仿宋" w:cs="仿宋"/>
          <w:b/>
          <w:bCs/>
          <w:color w:val="auto"/>
          <w:kern w:val="2"/>
          <w:sz w:val="28"/>
          <w:szCs w:val="28"/>
          <w:lang w:val="en-US" w:eastAsia="zh-CN" w:bidi="ar-SA"/>
        </w:rPr>
        <w:t>需提供原件备查</w:t>
      </w:r>
      <w:r>
        <w:rPr>
          <w:rFonts w:hint="eastAsia" w:ascii="仿宋" w:hAnsi="仿宋" w:eastAsia="仿宋" w:cs="仿宋"/>
          <w:b w:val="0"/>
          <w:bCs w:val="0"/>
          <w:color w:val="auto"/>
          <w:kern w:val="2"/>
          <w:sz w:val="28"/>
          <w:szCs w:val="28"/>
          <w:lang w:val="en-US" w:eastAsia="zh-CN" w:bidi="ar-SA"/>
        </w:rPr>
        <w:t>。</w:t>
      </w:r>
    </w:p>
    <w:p>
      <w:pPr>
        <w:pStyle w:val="16"/>
        <w:keepNext w:val="0"/>
        <w:keepLines w:val="0"/>
        <w:pageBreakBefore w:val="0"/>
        <w:numPr>
          <w:ilvl w:val="0"/>
          <w:numId w:val="0"/>
        </w:numPr>
        <w:kinsoku/>
        <w:wordWrap/>
        <w:overflowPunct/>
        <w:topLinePunct w:val="0"/>
        <w:bidi w:val="0"/>
        <w:snapToGrid/>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（五）申请人存在下列情形的取消其入库资格</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1.入库预审期间处于财产被冻结、存在对公司或承接的项目造成重大影响的诉讼案件；</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2.在提交“入库申请文件”前存在重大失信的；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3.有行贿犯罪等违法行为或被追究刑事责任的；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4.在递交申请文件截止之日前五年内承接的项目发生过一人及以上死亡或直接经济损失较大的工程质量事故或安全生产责任事故的；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5.在递交申请文件截止之日前五年内承接的项目有严重违约行为的；（如擅自停工、不履行合同等）；</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6.在递交申请文件截止之日前五年内承接的项目有拖欠工人工资不良行为的；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7.在递交申请文件截止之日前五年内承接的项目有带领或暗示工人无理取闹行为的；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8.在递交申请文件截止之日前五年内承接的项目有先低价承揽后停工补价不良行为的；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9.提交“入库申请文件”材料弄虚作假的。</w:t>
      </w:r>
    </w:p>
    <w:p>
      <w:pPr>
        <w:spacing w:line="360" w:lineRule="auto"/>
        <w:rPr>
          <w:rFonts w:hint="eastAsia" w:ascii="仿宋" w:hAnsi="仿宋" w:eastAsia="仿宋" w:cs="仿宋"/>
          <w:b/>
          <w:color w:val="auto"/>
          <w:sz w:val="24"/>
          <w:szCs w:val="24"/>
        </w:rPr>
      </w:pPr>
      <w:bookmarkStart w:id="1" w:name="_Toc120615600"/>
      <w:r>
        <w:rPr>
          <w:rFonts w:hint="eastAsia" w:ascii="仿宋" w:hAnsi="仿宋" w:eastAsia="仿宋" w:cs="仿宋"/>
          <w:b/>
          <w:color w:val="auto"/>
          <w:sz w:val="24"/>
          <w:szCs w:val="24"/>
        </w:rPr>
        <w:br w:type="page"/>
      </w:r>
    </w:p>
    <w:p>
      <w:pPr>
        <w:pStyle w:val="2"/>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第二章   入库程序</w:t>
      </w:r>
      <w:bookmarkEnd w:id="1"/>
    </w:p>
    <w:p>
      <w:pPr>
        <w:spacing w:line="360" w:lineRule="auto"/>
        <w:rPr>
          <w:rFonts w:hint="eastAsia" w:ascii="仿宋" w:hAnsi="仿宋" w:eastAsia="仿宋" w:cs="仿宋"/>
          <w:b/>
          <w:color w:val="auto"/>
          <w:sz w:val="28"/>
          <w:szCs w:val="28"/>
        </w:rPr>
      </w:pPr>
    </w:p>
    <w:p>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一、申请入库程序</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参选人</w:t>
      </w:r>
      <w:r>
        <w:rPr>
          <w:rFonts w:hint="eastAsia" w:ascii="仿宋" w:hAnsi="仿宋" w:eastAsia="仿宋" w:cs="仿宋"/>
          <w:color w:val="auto"/>
          <w:sz w:val="28"/>
          <w:szCs w:val="28"/>
          <w:lang w:val="en-US" w:eastAsia="zh-CN"/>
        </w:rPr>
        <w:t>须</w:t>
      </w:r>
      <w:r>
        <w:rPr>
          <w:rFonts w:hint="eastAsia" w:ascii="仿宋" w:hAnsi="仿宋" w:eastAsia="仿宋" w:cs="仿宋"/>
          <w:color w:val="auto"/>
          <w:sz w:val="28"/>
          <w:szCs w:val="28"/>
        </w:rPr>
        <w:t>根据</w:t>
      </w:r>
      <w:r>
        <w:rPr>
          <w:rFonts w:hint="eastAsia" w:ascii="仿宋" w:hAnsi="仿宋" w:eastAsia="仿宋" w:cs="仿宋"/>
          <w:color w:val="auto"/>
          <w:sz w:val="28"/>
          <w:szCs w:val="28"/>
          <w:lang w:val="en-US" w:eastAsia="zh-CN"/>
        </w:rPr>
        <w:t>比选文件第三章入库申请文件</w:t>
      </w:r>
      <w:r>
        <w:rPr>
          <w:rFonts w:hint="eastAsia" w:ascii="仿宋" w:hAnsi="仿宋" w:eastAsia="仿宋" w:cs="仿宋"/>
          <w:color w:val="auto"/>
          <w:sz w:val="28"/>
          <w:szCs w:val="28"/>
        </w:rPr>
        <w:t>格式编制</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提交入库文件</w:t>
      </w:r>
      <w:r>
        <w:rPr>
          <w:rFonts w:hint="eastAsia" w:ascii="仿宋" w:hAnsi="仿宋" w:eastAsia="仿宋" w:cs="仿宋"/>
          <w:color w:val="auto"/>
          <w:sz w:val="28"/>
          <w:szCs w:val="28"/>
          <w:lang w:val="en-US" w:eastAsia="zh-CN"/>
        </w:rPr>
        <w:t>正本一份、副本一份密封提交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于</w:t>
      </w:r>
      <w:r>
        <w:rPr>
          <w:rFonts w:hint="eastAsia" w:ascii="仿宋" w:hAnsi="仿宋" w:eastAsia="仿宋" w:cs="仿宋"/>
          <w:b/>
          <w:bCs/>
          <w:color w:val="FF0000"/>
          <w:sz w:val="28"/>
          <w:szCs w:val="28"/>
          <w:lang w:eastAsia="zh-CN"/>
        </w:rPr>
        <w:t>2023</w:t>
      </w:r>
      <w:r>
        <w:rPr>
          <w:rFonts w:hint="eastAsia" w:ascii="仿宋" w:hAnsi="仿宋" w:eastAsia="仿宋" w:cs="仿宋"/>
          <w:b/>
          <w:bCs/>
          <w:color w:val="FF0000"/>
          <w:sz w:val="28"/>
          <w:szCs w:val="28"/>
        </w:rPr>
        <w:t>年</w:t>
      </w:r>
      <w:r>
        <w:rPr>
          <w:rFonts w:hint="eastAsia" w:ascii="仿宋" w:hAnsi="仿宋" w:eastAsia="仿宋" w:cs="仿宋"/>
          <w:b/>
          <w:bCs/>
          <w:color w:val="FF0000"/>
          <w:sz w:val="28"/>
          <w:szCs w:val="28"/>
          <w:lang w:val="en-US" w:eastAsia="zh-CN"/>
        </w:rPr>
        <w:t>9</w:t>
      </w:r>
      <w:r>
        <w:rPr>
          <w:rFonts w:hint="eastAsia" w:ascii="仿宋" w:hAnsi="仿宋" w:eastAsia="仿宋" w:cs="仿宋"/>
          <w:b/>
          <w:bCs/>
          <w:color w:val="FF0000"/>
          <w:sz w:val="28"/>
          <w:szCs w:val="28"/>
        </w:rPr>
        <w:t>月</w:t>
      </w:r>
      <w:r>
        <w:rPr>
          <w:rFonts w:hint="eastAsia" w:ascii="仿宋" w:hAnsi="仿宋" w:eastAsia="仿宋" w:cs="仿宋"/>
          <w:b/>
          <w:bCs/>
          <w:color w:val="FF0000"/>
          <w:sz w:val="28"/>
          <w:szCs w:val="28"/>
          <w:lang w:val="en-US" w:eastAsia="zh-CN"/>
        </w:rPr>
        <w:t>15</w:t>
      </w:r>
      <w:r>
        <w:rPr>
          <w:rFonts w:hint="eastAsia" w:ascii="仿宋" w:hAnsi="仿宋" w:eastAsia="仿宋" w:cs="仿宋"/>
          <w:b/>
          <w:bCs/>
          <w:color w:val="FF0000"/>
          <w:sz w:val="28"/>
          <w:szCs w:val="28"/>
        </w:rPr>
        <w:t>日</w:t>
      </w:r>
      <w:r>
        <w:rPr>
          <w:rFonts w:hint="eastAsia" w:ascii="仿宋" w:hAnsi="仿宋" w:eastAsia="仿宋" w:cs="仿宋"/>
          <w:b/>
          <w:bCs/>
          <w:color w:val="FF0000"/>
          <w:sz w:val="28"/>
          <w:szCs w:val="28"/>
          <w:lang w:val="en-US" w:eastAsia="zh-CN"/>
        </w:rPr>
        <w:t>8</w:t>
      </w:r>
      <w:r>
        <w:rPr>
          <w:rFonts w:hint="eastAsia" w:ascii="仿宋" w:hAnsi="仿宋" w:eastAsia="仿宋" w:cs="仿宋"/>
          <w:b/>
          <w:bCs/>
          <w:color w:val="FF0000"/>
          <w:sz w:val="28"/>
          <w:szCs w:val="28"/>
        </w:rPr>
        <w:t>:</w:t>
      </w:r>
      <w:r>
        <w:rPr>
          <w:rFonts w:hint="eastAsia" w:ascii="仿宋" w:hAnsi="仿宋" w:eastAsia="仿宋" w:cs="仿宋"/>
          <w:b/>
          <w:bCs/>
          <w:color w:val="FF0000"/>
          <w:sz w:val="28"/>
          <w:szCs w:val="28"/>
          <w:lang w:val="en-US" w:eastAsia="zh-CN"/>
        </w:rPr>
        <w:t>0</w:t>
      </w:r>
      <w:r>
        <w:rPr>
          <w:rFonts w:hint="eastAsia" w:ascii="仿宋" w:hAnsi="仿宋" w:eastAsia="仿宋" w:cs="仿宋"/>
          <w:b/>
          <w:bCs/>
          <w:color w:val="FF0000"/>
          <w:sz w:val="28"/>
          <w:szCs w:val="28"/>
        </w:rPr>
        <w:t>0-</w:t>
      </w:r>
      <w:r>
        <w:rPr>
          <w:rFonts w:hint="eastAsia" w:ascii="仿宋" w:hAnsi="仿宋" w:eastAsia="仿宋" w:cs="仿宋"/>
          <w:b/>
          <w:bCs/>
          <w:color w:val="FF0000"/>
          <w:sz w:val="28"/>
          <w:szCs w:val="28"/>
          <w:lang w:val="en-US" w:eastAsia="zh-CN"/>
        </w:rPr>
        <w:t>9</w:t>
      </w:r>
      <w:r>
        <w:rPr>
          <w:rFonts w:hint="eastAsia" w:ascii="仿宋" w:hAnsi="仿宋" w:eastAsia="仿宋" w:cs="仿宋"/>
          <w:b/>
          <w:bCs/>
          <w:color w:val="FF0000"/>
          <w:sz w:val="28"/>
          <w:szCs w:val="28"/>
        </w:rPr>
        <w:t>:</w:t>
      </w:r>
      <w:r>
        <w:rPr>
          <w:rFonts w:hint="eastAsia" w:ascii="仿宋" w:hAnsi="仿宋" w:eastAsia="仿宋" w:cs="仿宋"/>
          <w:b/>
          <w:bCs/>
          <w:color w:val="FF0000"/>
          <w:sz w:val="28"/>
          <w:szCs w:val="28"/>
          <w:lang w:val="en-US" w:eastAsia="zh-CN"/>
        </w:rPr>
        <w:t>0</w:t>
      </w:r>
      <w:r>
        <w:rPr>
          <w:rFonts w:hint="eastAsia" w:ascii="仿宋" w:hAnsi="仿宋" w:eastAsia="仿宋" w:cs="仿宋"/>
          <w:b/>
          <w:bCs/>
          <w:color w:val="FF0000"/>
          <w:sz w:val="28"/>
          <w:szCs w:val="28"/>
        </w:rPr>
        <w:t>0</w:t>
      </w:r>
      <w:r>
        <w:rPr>
          <w:rFonts w:hint="eastAsia" w:ascii="仿宋" w:hAnsi="仿宋" w:eastAsia="仿宋" w:cs="仿宋"/>
          <w:color w:val="auto"/>
          <w:sz w:val="28"/>
          <w:szCs w:val="28"/>
        </w:rPr>
        <w:t>送</w:t>
      </w:r>
      <w:r>
        <w:rPr>
          <w:rFonts w:hint="eastAsia" w:ascii="仿宋" w:hAnsi="仿宋" w:eastAsia="仿宋" w:cs="仿宋"/>
          <w:color w:val="auto"/>
          <w:sz w:val="28"/>
          <w:szCs w:val="28"/>
          <w:lang w:val="en-US" w:eastAsia="zh-CN"/>
        </w:rPr>
        <w:t>至</w:t>
      </w:r>
      <w:r>
        <w:rPr>
          <w:rFonts w:hint="eastAsia" w:ascii="仿宋" w:hAnsi="仿宋" w:eastAsia="仿宋" w:cs="仿宋"/>
          <w:color w:val="auto"/>
          <w:sz w:val="28"/>
          <w:szCs w:val="28"/>
          <w:highlight w:val="none"/>
          <w:u w:val="single"/>
          <w:lang w:val="en-US" w:eastAsia="zh-CN"/>
        </w:rPr>
        <w:t>连城县国有资产产权交易服务有限公司（连城县李彭村彭坊桥路1号4层）</w:t>
      </w:r>
      <w:r>
        <w:rPr>
          <w:rFonts w:hint="eastAsia" w:ascii="仿宋" w:hAnsi="仿宋" w:eastAsia="仿宋" w:cs="仿宋"/>
          <w:color w:val="auto"/>
          <w:sz w:val="28"/>
          <w:szCs w:val="28"/>
          <w:highlight w:val="none"/>
          <w:lang w:val="en-US" w:eastAsia="zh-CN"/>
        </w:rPr>
        <w:t>。未密封或逾期送达的文件将被拒收。</w:t>
      </w:r>
    </w:p>
    <w:p>
      <w:pPr>
        <w:spacing w:line="360" w:lineRule="auto"/>
        <w:ind w:firstLine="562"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二、</w:t>
      </w:r>
      <w:r>
        <w:rPr>
          <w:rFonts w:hint="eastAsia" w:ascii="仿宋" w:hAnsi="仿宋" w:eastAsia="仿宋" w:cs="仿宋"/>
          <w:b/>
          <w:color w:val="auto"/>
          <w:sz w:val="28"/>
          <w:szCs w:val="28"/>
          <w:lang w:val="en-US" w:eastAsia="zh-CN"/>
        </w:rPr>
        <w:t>评审流程</w:t>
      </w:r>
    </w:p>
    <w:p>
      <w:pPr>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1.由委托人从连城县小规模工程建设项目招投标评审人才库中按随机抽取技术、经济类专家，成员人数为3人（含）以上单数。</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项目评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将按以下程序进行：</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（1）对</w:t>
      </w:r>
      <w:r>
        <w:rPr>
          <w:rFonts w:hint="eastAsia" w:ascii="仿宋" w:hAnsi="仿宋" w:eastAsia="仿宋" w:cs="仿宋"/>
          <w:color w:val="auto"/>
          <w:sz w:val="28"/>
          <w:szCs w:val="28"/>
          <w:lang w:val="en-US" w:eastAsia="zh-CN"/>
        </w:rPr>
        <w:t>入库申请</w:t>
      </w:r>
      <w:r>
        <w:rPr>
          <w:rFonts w:hint="eastAsia" w:ascii="仿宋" w:hAnsi="仿宋" w:eastAsia="仿宋" w:cs="仿宋"/>
          <w:color w:val="auto"/>
          <w:sz w:val="28"/>
          <w:szCs w:val="28"/>
        </w:rPr>
        <w:t>文件</w:t>
      </w:r>
      <w:r>
        <w:rPr>
          <w:rFonts w:hint="eastAsia" w:ascii="仿宋" w:hAnsi="仿宋" w:eastAsia="仿宋" w:cs="仿宋"/>
          <w:color w:val="auto"/>
          <w:sz w:val="28"/>
          <w:szCs w:val="28"/>
          <w:lang w:val="en-US" w:eastAsia="zh-CN"/>
        </w:rPr>
        <w:t>资格性及符合性</w:t>
      </w:r>
      <w:r>
        <w:rPr>
          <w:rFonts w:hint="eastAsia" w:ascii="仿宋" w:hAnsi="仿宋" w:eastAsia="仿宋" w:cs="仿宋"/>
          <w:color w:val="auto"/>
          <w:sz w:val="28"/>
          <w:szCs w:val="28"/>
        </w:rPr>
        <w:t>进行评审；</w:t>
      </w:r>
    </w:p>
    <w:p>
      <w:pPr>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对参选单位业绩认定打分；</w:t>
      </w:r>
    </w:p>
    <w:p>
      <w:pPr>
        <w:numPr>
          <w:ilvl w:val="0"/>
          <w:numId w:val="0"/>
        </w:num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）根据入库名额对</w:t>
      </w:r>
      <w:r>
        <w:rPr>
          <w:rFonts w:hint="eastAsia" w:ascii="仿宋" w:hAnsi="仿宋" w:eastAsia="仿宋" w:cs="仿宋"/>
          <w:color w:val="auto"/>
          <w:sz w:val="28"/>
          <w:szCs w:val="28"/>
          <w:lang w:val="en-US" w:eastAsia="zh-CN"/>
        </w:rPr>
        <w:t>得分</w:t>
      </w:r>
      <w:r>
        <w:rPr>
          <w:rFonts w:hint="eastAsia" w:ascii="仿宋" w:hAnsi="仿宋" w:eastAsia="仿宋" w:cs="仿宋"/>
          <w:color w:val="auto"/>
          <w:sz w:val="28"/>
          <w:szCs w:val="28"/>
        </w:rPr>
        <w:t>并列单位进行随机抽选</w:t>
      </w:r>
      <w:r>
        <w:rPr>
          <w:rFonts w:hint="eastAsia" w:ascii="仿宋" w:hAnsi="仿宋" w:eastAsia="仿宋" w:cs="仿宋"/>
          <w:color w:val="auto"/>
          <w:sz w:val="28"/>
          <w:szCs w:val="28"/>
          <w:lang w:eastAsia="zh-CN"/>
        </w:rPr>
        <w:t>；</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）推荐</w:t>
      </w:r>
      <w:r>
        <w:rPr>
          <w:rFonts w:hint="eastAsia" w:ascii="仿宋" w:hAnsi="仿宋" w:eastAsia="仿宋" w:cs="仿宋"/>
          <w:color w:val="auto"/>
          <w:sz w:val="28"/>
          <w:szCs w:val="28"/>
          <w:lang w:val="en-US" w:eastAsia="zh-CN"/>
        </w:rPr>
        <w:t>入库</w:t>
      </w:r>
      <w:r>
        <w:rPr>
          <w:rFonts w:hint="eastAsia" w:ascii="仿宋" w:hAnsi="仿宋" w:eastAsia="仿宋" w:cs="仿宋"/>
          <w:color w:val="auto"/>
          <w:sz w:val="28"/>
          <w:szCs w:val="28"/>
        </w:rPr>
        <w:t>候选人；</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）提交评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报告。</w:t>
      </w:r>
    </w:p>
    <w:p>
      <w:pPr>
        <w:numPr>
          <w:ilvl w:val="0"/>
          <w:numId w:val="0"/>
        </w:num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注.</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对每个</w:t>
      </w:r>
      <w:r>
        <w:rPr>
          <w:rFonts w:hint="eastAsia" w:ascii="仿宋" w:hAnsi="仿宋" w:eastAsia="仿宋" w:cs="仿宋"/>
          <w:color w:val="auto"/>
          <w:sz w:val="28"/>
          <w:szCs w:val="28"/>
          <w:lang w:val="en-US" w:eastAsia="zh-CN"/>
        </w:rPr>
        <w:t>参选</w:t>
      </w:r>
      <w:r>
        <w:rPr>
          <w:rFonts w:hint="eastAsia" w:ascii="仿宋" w:hAnsi="仿宋" w:eastAsia="仿宋" w:cs="仿宋"/>
          <w:color w:val="auto"/>
          <w:sz w:val="28"/>
          <w:szCs w:val="28"/>
        </w:rPr>
        <w:t>人的</w:t>
      </w:r>
      <w:r>
        <w:rPr>
          <w:rFonts w:hint="eastAsia" w:ascii="仿宋" w:hAnsi="仿宋" w:eastAsia="仿宋" w:cs="仿宋"/>
          <w:color w:val="auto"/>
          <w:sz w:val="28"/>
          <w:szCs w:val="28"/>
          <w:lang w:val="en-US" w:eastAsia="zh-CN"/>
        </w:rPr>
        <w:t>入库申请</w:t>
      </w:r>
      <w:r>
        <w:rPr>
          <w:rFonts w:hint="eastAsia" w:ascii="仿宋" w:hAnsi="仿宋" w:eastAsia="仿宋" w:cs="仿宋"/>
          <w:color w:val="auto"/>
          <w:sz w:val="28"/>
          <w:szCs w:val="28"/>
        </w:rPr>
        <w:t>文件按照资格预审--业绩认定的顺序进行评审，资格评审合格的，方可进入业绩认定评审。</w:t>
      </w:r>
      <w:r>
        <w:rPr>
          <w:rFonts w:hint="eastAsia" w:ascii="仿宋" w:hAnsi="仿宋" w:eastAsia="仿宋" w:cs="仿宋"/>
          <w:color w:val="auto"/>
          <w:sz w:val="28"/>
          <w:szCs w:val="28"/>
          <w:lang w:val="en-US" w:eastAsia="zh-CN"/>
        </w:rPr>
        <w:t>若存在排名并列时，由评审小组根据入库名额，对并列单位进行随机抽选，确定入库单位</w:t>
      </w:r>
      <w:r>
        <w:rPr>
          <w:rFonts w:hint="eastAsia" w:ascii="仿宋" w:hAnsi="仿宋" w:eastAsia="仿宋" w:cs="仿宋"/>
          <w:color w:val="auto"/>
          <w:sz w:val="28"/>
          <w:szCs w:val="28"/>
          <w:lang w:eastAsia="zh-CN"/>
        </w:rPr>
        <w:t>。</w:t>
      </w:r>
    </w:p>
    <w:p>
      <w:pPr>
        <w:numPr>
          <w:ilvl w:val="0"/>
          <w:numId w:val="3"/>
        </w:numPr>
        <w:spacing w:line="360" w:lineRule="auto"/>
        <w:ind w:left="630" w:leftChars="0" w:firstLine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入库候选人公示</w:t>
      </w:r>
    </w:p>
    <w:p>
      <w:pPr>
        <w:pStyle w:val="11"/>
        <w:spacing w:line="360" w:lineRule="auto"/>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bidi="ar-SA"/>
        </w:rPr>
        <w:t>本着择优选取的原则，补充钢筋班组类（2-14名）、模板班组类（2-14名）、架子班组类（2-14名）、泥水班组类（1-13名）、腻子涂料班组类（2-14名）、防水班组类（1-13名）共6个名录库。对经评审合格的入库候选人名单进行公示，公示7个工作日，公示结束无异议，中选人正式进入相应班组名录库。</w:t>
      </w:r>
    </w:p>
    <w:p>
      <w:pPr>
        <w:numPr>
          <w:ilvl w:val="0"/>
          <w:numId w:val="3"/>
        </w:numPr>
        <w:spacing w:line="360" w:lineRule="auto"/>
        <w:ind w:left="630" w:leftChars="0" w:firstLine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异议投诉</w:t>
      </w:r>
    </w:p>
    <w:p>
      <w:pPr>
        <w:pStyle w:val="11"/>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参选人对比选文件或评标结果有异议的，应当在公示期内通过书面方式向委托人及代理机构提出。异议内容应当符合相关法律法规要求。</w:t>
      </w:r>
    </w:p>
    <w:p>
      <w:pPr>
        <w:numPr>
          <w:ilvl w:val="0"/>
          <w:numId w:val="3"/>
        </w:numPr>
        <w:tabs>
          <w:tab w:val="left" w:pos="1050"/>
        </w:tabs>
        <w:adjustRightInd/>
        <w:spacing w:line="360" w:lineRule="auto"/>
        <w:ind w:left="630" w:leftChars="0" w:firstLine="0" w:firstLineChars="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其他</w:t>
      </w:r>
    </w:p>
    <w:p>
      <w:pPr>
        <w:numPr>
          <w:ilvl w:val="0"/>
          <w:numId w:val="0"/>
        </w:numPr>
        <w:tabs>
          <w:tab w:val="left" w:pos="1050"/>
        </w:tabs>
        <w:adjustRightInd/>
        <w:spacing w:line="360" w:lineRule="auto"/>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1.评审小组未按照比选文件规定的评标办法和标准进行评审或评审错误的，随机抽取、推荐的入库候选人无效，委托人应当重新组建评审小组进行评审，并按规定重新抽取、推荐入库候选人。</w:t>
      </w:r>
    </w:p>
    <w:p>
      <w:pPr>
        <w:numPr>
          <w:ilvl w:val="0"/>
          <w:numId w:val="0"/>
        </w:numPr>
        <w:tabs>
          <w:tab w:val="left" w:pos="1050"/>
        </w:tabs>
        <w:adjustRightIn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bidi="ar-SA"/>
        </w:rPr>
        <w:t>2.在对得分并列单位进行随机抽选过程中，如出现由于评审小组的工作失误或设备故障影响抽取结果的，抽取的参与入库的候选人名单无效，评审小组应当重新抽取。</w:t>
      </w: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spacing w:line="360" w:lineRule="auto"/>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br w:type="page"/>
      </w:r>
    </w:p>
    <w:p>
      <w:pPr>
        <w:numPr>
          <w:ilvl w:val="0"/>
          <w:numId w:val="0"/>
        </w:numPr>
        <w:spacing w:line="360" w:lineRule="auto"/>
        <w:jc w:val="center"/>
        <w:rPr>
          <w:rFonts w:hint="eastAsia" w:ascii="仿宋" w:hAnsi="仿宋" w:eastAsia="仿宋" w:cs="仿宋"/>
          <w:b/>
          <w:bCs/>
          <w:i w:val="0"/>
          <w:iCs w:val="0"/>
          <w:color w:val="auto"/>
          <w:kern w:val="0"/>
          <w:sz w:val="28"/>
          <w:szCs w:val="28"/>
          <w:u w:val="none"/>
          <w:lang w:val="en-US" w:eastAsia="zh-CN" w:bidi="ar"/>
        </w:rPr>
        <w:sectPr>
          <w:headerReference r:id="rId3" w:type="default"/>
          <w:footerReference r:id="rId4" w:type="default"/>
          <w:pgSz w:w="11906" w:h="16838"/>
          <w:pgMar w:top="2098" w:right="1531" w:bottom="1984" w:left="1531" w:header="794" w:footer="794" w:gutter="0"/>
          <w:pgNumType w:fmt="decimal"/>
          <w:cols w:space="425" w:num="1"/>
          <w:docGrid w:type="lines" w:linePitch="312" w:charSpace="0"/>
        </w:sectPr>
      </w:pPr>
    </w:p>
    <w:p>
      <w:pPr>
        <w:numPr>
          <w:ilvl w:val="0"/>
          <w:numId w:val="0"/>
        </w:numPr>
        <w:spacing w:line="360" w:lineRule="auto"/>
        <w:jc w:val="center"/>
        <w:rPr>
          <w:rFonts w:hint="eastAsia" w:ascii="仿宋" w:hAnsi="仿宋" w:eastAsia="仿宋" w:cs="仿宋"/>
          <w:color w:val="auto"/>
          <w:sz w:val="28"/>
          <w:szCs w:val="28"/>
        </w:rPr>
      </w:pPr>
      <w:r>
        <w:rPr>
          <w:rFonts w:hint="eastAsia" w:ascii="仿宋" w:hAnsi="仿宋" w:eastAsia="仿宋" w:cs="仿宋"/>
          <w:b/>
          <w:bCs/>
          <w:i w:val="0"/>
          <w:iCs w:val="0"/>
          <w:color w:val="auto"/>
          <w:kern w:val="0"/>
          <w:sz w:val="28"/>
          <w:szCs w:val="28"/>
          <w:u w:val="none"/>
          <w:lang w:val="en-US" w:eastAsia="zh-CN" w:bidi="ar"/>
        </w:rPr>
        <w:t>第三章 评分标准</w:t>
      </w:r>
    </w:p>
    <w:tbl>
      <w:tblPr>
        <w:tblStyle w:val="12"/>
        <w:tblW w:w="13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1769"/>
        <w:gridCol w:w="6052"/>
        <w:gridCol w:w="4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2"/>
                <w:szCs w:val="22"/>
                <w:u w:val="none"/>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2"/>
                <w:szCs w:val="22"/>
                <w:u w:val="none"/>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2"/>
                <w:szCs w:val="22"/>
                <w:u w:val="none"/>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2"/>
                <w:szCs w:val="22"/>
                <w:u w:val="none"/>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2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lang w:val="en-US" w:eastAsia="zh-CN"/>
              </w:rPr>
            </w:pPr>
            <w:r>
              <w:rPr>
                <w:rStyle w:val="17"/>
                <w:rFonts w:hint="eastAsia" w:ascii="仿宋" w:hAnsi="仿宋" w:eastAsia="仿宋" w:cs="仿宋"/>
                <w:color w:val="auto"/>
                <w:sz w:val="22"/>
                <w:szCs w:val="22"/>
                <w:lang w:val="en-US" w:eastAsia="zh-CN" w:bidi="ar"/>
              </w:rPr>
              <w:t>钢筋班组类（满分105分）</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发布公告之日前5年内在</w:t>
            </w:r>
            <w:r>
              <w:rPr>
                <w:rFonts w:hint="eastAsia" w:asciiTheme="minorEastAsia" w:hAnsiTheme="minorEastAsia" w:eastAsiaTheme="minorEastAsia" w:cstheme="minorEastAsia"/>
                <w:b/>
                <w:bCs/>
                <w:color w:val="auto"/>
                <w:kern w:val="2"/>
                <w:sz w:val="24"/>
                <w:szCs w:val="24"/>
                <w:lang w:val="en-US" w:eastAsia="zh-CN" w:bidi="ar-SA"/>
              </w:rPr>
              <w:t>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的建筑工程项目中的钢筋制作安装部分业绩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3.材料堆放场所证明</w:t>
            </w:r>
            <w:r>
              <w:rPr>
                <w:rStyle w:val="18"/>
                <w:rFonts w:hint="eastAsia" w:ascii="仿宋" w:hAnsi="仿宋" w:eastAsia="仿宋" w:cs="仿宋"/>
                <w:color w:val="auto"/>
                <w:sz w:val="22"/>
                <w:szCs w:val="22"/>
                <w:lang w:val="en-US" w:eastAsia="zh-CN" w:bidi="ar"/>
              </w:rPr>
              <w:t>。</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lang w:val="en-US"/>
              </w:rPr>
            </w:pPr>
            <w:r>
              <w:rPr>
                <w:rStyle w:val="17"/>
                <w:rFonts w:hint="eastAsia" w:ascii="仿宋" w:hAnsi="仿宋" w:eastAsia="仿宋" w:cs="仿宋"/>
                <w:color w:val="auto"/>
                <w:sz w:val="22"/>
                <w:szCs w:val="22"/>
                <w:lang w:val="en-US" w:eastAsia="zh-CN" w:bidi="ar"/>
              </w:rPr>
              <w:t>9.</w:t>
            </w:r>
            <w:r>
              <w:rPr>
                <w:rStyle w:val="18"/>
                <w:rFonts w:hint="eastAsia" w:ascii="仿宋" w:hAnsi="仿宋" w:eastAsia="仿宋" w:cs="仿宋"/>
                <w:b w:val="0"/>
                <w:bCs w:val="0"/>
                <w:color w:val="auto"/>
                <w:sz w:val="22"/>
                <w:szCs w:val="22"/>
                <w:lang w:val="en-US" w:eastAsia="zh-CN" w:bidi="ar"/>
              </w:rPr>
              <w:t>提供材料堆放场所</w:t>
            </w:r>
            <w:r>
              <w:rPr>
                <w:rStyle w:val="17"/>
                <w:rFonts w:hint="eastAsia" w:ascii="仿宋" w:hAnsi="仿宋" w:eastAsia="仿宋" w:cs="仿宋"/>
                <w:b w:val="0"/>
                <w:bCs w:val="0"/>
                <w:color w:val="auto"/>
                <w:sz w:val="22"/>
                <w:szCs w:val="22"/>
                <w:lang w:val="en-US" w:eastAsia="zh-CN" w:bidi="ar"/>
              </w:rPr>
              <w:t>的产权证明或租赁合同及现场照片。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nil"/>
              <w:left w:val="nil"/>
              <w:right w:val="nil"/>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5"/>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auto"/>
                <w:sz w:val="21"/>
                <w:szCs w:val="21"/>
                <w:u w:val="none"/>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277"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sz w:val="21"/>
                <w:szCs w:val="21"/>
                <w:u w:val="none"/>
                <w:lang w:val="en-US" w:eastAsia="zh-CN"/>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77"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77"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模板班组类（满分105分）</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的建筑工程项目中的模板安装部分业绩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3.材料堆放场所证明</w:t>
            </w:r>
            <w:r>
              <w:rPr>
                <w:rStyle w:val="18"/>
                <w:rFonts w:hint="eastAsia" w:ascii="仿宋" w:hAnsi="仿宋" w:eastAsia="仿宋" w:cs="仿宋"/>
                <w:color w:val="auto"/>
                <w:sz w:val="22"/>
                <w:szCs w:val="22"/>
                <w:lang w:val="en-US" w:eastAsia="zh-CN" w:bidi="ar"/>
              </w:rPr>
              <w:t>。</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lang w:val="en-US"/>
              </w:rPr>
            </w:pPr>
            <w:r>
              <w:rPr>
                <w:rStyle w:val="17"/>
                <w:rFonts w:hint="eastAsia" w:ascii="仿宋" w:hAnsi="仿宋" w:eastAsia="仿宋" w:cs="仿宋"/>
                <w:color w:val="auto"/>
                <w:sz w:val="22"/>
                <w:szCs w:val="22"/>
                <w:lang w:val="en-US" w:eastAsia="zh-CN" w:bidi="ar"/>
              </w:rPr>
              <w:t>9.</w:t>
            </w:r>
            <w:r>
              <w:rPr>
                <w:rStyle w:val="18"/>
                <w:rFonts w:hint="eastAsia" w:ascii="仿宋" w:hAnsi="仿宋" w:eastAsia="仿宋" w:cs="仿宋"/>
                <w:b w:val="0"/>
                <w:bCs w:val="0"/>
                <w:color w:val="auto"/>
                <w:sz w:val="22"/>
                <w:szCs w:val="22"/>
                <w:lang w:val="en-US" w:eastAsia="zh-CN" w:bidi="ar"/>
              </w:rPr>
              <w:t>提供材料堆放场所</w:t>
            </w:r>
            <w:r>
              <w:rPr>
                <w:rStyle w:val="17"/>
                <w:rFonts w:hint="eastAsia" w:ascii="仿宋" w:hAnsi="仿宋" w:eastAsia="仿宋" w:cs="仿宋"/>
                <w:b w:val="0"/>
                <w:bCs w:val="0"/>
                <w:color w:val="auto"/>
                <w:sz w:val="22"/>
                <w:szCs w:val="22"/>
                <w:lang w:val="en-US" w:eastAsia="zh-CN" w:bidi="ar"/>
              </w:rPr>
              <w:t>的产权证明或租赁合同及现场照片。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277" w:type="dxa"/>
            <w:vMerge w:val="continue"/>
            <w:tcBorders>
              <w:left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lang w:val="en-US"/>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5"/>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bookmarkStart w:id="2" w:name="_Toc120615601"/>
          </w:p>
        </w:tc>
        <w:tc>
          <w:tcPr>
            <w:tcW w:w="17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27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u w:val="none"/>
                <w:lang w:val="en-US" w:eastAsia="zh-CN" w:bidi="ar"/>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u w:val="none"/>
                <w:lang w:val="en-US" w:eastAsia="zh-CN" w:bidi="ar"/>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架子班组类（满分105分）</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的建筑工程项目中的架子支撑安装部分业绩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3.材料堆放场所证明</w:t>
            </w:r>
            <w:r>
              <w:rPr>
                <w:rStyle w:val="18"/>
                <w:rFonts w:hint="eastAsia" w:ascii="仿宋" w:hAnsi="仿宋" w:eastAsia="仿宋" w:cs="仿宋"/>
                <w:color w:val="auto"/>
                <w:sz w:val="22"/>
                <w:szCs w:val="22"/>
                <w:lang w:val="en-US" w:eastAsia="zh-CN" w:bidi="ar"/>
              </w:rPr>
              <w:t>。</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9.</w:t>
            </w:r>
            <w:r>
              <w:rPr>
                <w:rStyle w:val="18"/>
                <w:rFonts w:hint="eastAsia" w:ascii="仿宋" w:hAnsi="仿宋" w:eastAsia="仿宋" w:cs="仿宋"/>
                <w:b w:val="0"/>
                <w:bCs w:val="0"/>
                <w:color w:val="auto"/>
                <w:sz w:val="22"/>
                <w:szCs w:val="22"/>
                <w:lang w:val="en-US" w:eastAsia="zh-CN" w:bidi="ar"/>
              </w:rPr>
              <w:t>提供材料堆放场所</w:t>
            </w:r>
            <w:r>
              <w:rPr>
                <w:rStyle w:val="17"/>
                <w:rFonts w:hint="eastAsia" w:ascii="仿宋" w:hAnsi="仿宋" w:eastAsia="仿宋" w:cs="仿宋"/>
                <w:b w:val="0"/>
                <w:bCs w:val="0"/>
                <w:color w:val="auto"/>
                <w:sz w:val="22"/>
                <w:szCs w:val="22"/>
                <w:lang w:val="en-US" w:eastAsia="zh-CN" w:bidi="ar"/>
              </w:rPr>
              <w:t>的产权证明或租赁合同及现场照片。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8"/>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rPr>
              <w:t>泥水班组类</w:t>
            </w: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的建筑工程项目中的混凝土浇捣、砖墙砌筑、粉刷等部分业绩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10"/>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10"/>
              </w:numPr>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腻子涂料班组类（满分105分）</w:t>
            </w: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的建筑工程项目中的腻子涂料施工部分业绩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10"/>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27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防水班组类（满分105分）</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的建筑工程项目中的防水施工部分业绩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12"/>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27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bl>
    <w:p>
      <w:pPr>
        <w:spacing w:line="360" w:lineRule="auto"/>
        <w:rPr>
          <w:rFonts w:hint="eastAsia" w:ascii="仿宋" w:hAnsi="仿宋" w:eastAsia="仿宋" w:cs="仿宋"/>
          <w:b/>
          <w:color w:val="auto"/>
          <w:sz w:val="24"/>
          <w:szCs w:val="24"/>
        </w:rPr>
        <w:sectPr>
          <w:pgSz w:w="16838" w:h="11906" w:orient="landscape"/>
          <w:pgMar w:top="1531" w:right="2098" w:bottom="1531" w:left="1984" w:header="794" w:footer="794" w:gutter="0"/>
          <w:pgNumType w:fmt="decimal"/>
          <w:cols w:space="0" w:num="1"/>
          <w:rtlGutter w:val="0"/>
          <w:docGrid w:type="lines" w:linePitch="315" w:charSpace="0"/>
        </w:sectPr>
      </w:pP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第三章   入库申请文件格式</w:t>
      </w:r>
      <w:bookmarkEnd w:id="2"/>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注：入库申请文件编制要求</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1.“入库申请文件”申报材料正本、副本各一份，逐页标注连续页码，并装订成册，密封在一个封套中，封套上应注明申请类别、联系人和联系电话，且封口处应加盖企业公章和施工班组负责人签字。</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2.一个企业若有申请二个及以上类别，应分别编制“入库申请文件”申报材料，并在封套上注明“本公司申请类别名称”。</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3.申请人提交的全部资料必须准确详细，资格审查将依据“入库申请文件”申报材料提供的资料进行评审，如果没有按要求在申报材料中提供具体证明材料，将导致资格审查不通过。</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4.所有材料属复印件的，应盖推荐企业公章，需提供原件备查。</w:t>
      </w:r>
    </w:p>
    <w:p>
      <w:pPr>
        <w:spacing w:line="360" w:lineRule="auto"/>
        <w:rPr>
          <w:rFonts w:hint="eastAsia" w:ascii="仿宋" w:hAnsi="仿宋" w:eastAsia="仿宋" w:cs="仿宋"/>
          <w:b/>
          <w:color w:val="auto"/>
          <w:sz w:val="24"/>
          <w:szCs w:val="24"/>
          <w:lang w:val="en-US" w:eastAsia="zh-CN"/>
        </w:rPr>
      </w:pP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10"/>
        <w:rPr>
          <w:rFonts w:hint="eastAsia"/>
        </w:rPr>
      </w:pPr>
    </w:p>
    <w:p>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p>
    <w:p>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r>
        <w:rPr>
          <w:rFonts w:hint="eastAsia" w:ascii="仿宋" w:hAnsi="仿宋" w:eastAsia="仿宋" w:cs="仿宋"/>
          <w:b w:val="0"/>
          <w:w w:val="105"/>
          <w:sz w:val="44"/>
          <w:szCs w:val="44"/>
        </w:rPr>
        <w:t>福建连城国有投资集团有限公司</w:t>
      </w:r>
    </w:p>
    <w:p>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r>
        <w:rPr>
          <w:rFonts w:hint="eastAsia" w:ascii="仿宋" w:hAnsi="仿宋" w:eastAsia="仿宋" w:cs="仿宋"/>
          <w:b w:val="0"/>
          <w:w w:val="105"/>
          <w:sz w:val="44"/>
          <w:szCs w:val="44"/>
        </w:rPr>
        <w:t>施工班组名录库</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lang w:val="en-US" w:eastAsia="zh-CN"/>
        </w:rPr>
      </w:pP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lang w:val="en-US" w:eastAsia="zh-CN"/>
        </w:rPr>
      </w:pPr>
      <w:r>
        <w:rPr>
          <w:rFonts w:hint="eastAsia" w:ascii="仿宋" w:hAnsi="仿宋" w:eastAsia="仿宋" w:cs="仿宋"/>
          <w:b w:val="0"/>
          <w:bCs w:val="0"/>
          <w:w w:val="105"/>
          <w:sz w:val="48"/>
          <w:szCs w:val="48"/>
          <w:lang w:val="en-US" w:eastAsia="zh-CN"/>
        </w:rPr>
        <w:t>补</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lang w:val="en-US" w:eastAsia="zh-CN"/>
        </w:rPr>
      </w:pPr>
      <w:r>
        <w:rPr>
          <w:rFonts w:hint="eastAsia" w:ascii="仿宋" w:hAnsi="仿宋" w:eastAsia="仿宋" w:cs="仿宋"/>
          <w:b w:val="0"/>
          <w:bCs w:val="0"/>
          <w:w w:val="105"/>
          <w:sz w:val="48"/>
          <w:szCs w:val="48"/>
          <w:lang w:val="en-US" w:eastAsia="zh-CN"/>
        </w:rPr>
        <w:t>充</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入</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库</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申</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请</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文</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bCs/>
          <w:w w:val="105"/>
          <w:sz w:val="48"/>
          <w:szCs w:val="48"/>
        </w:rPr>
      </w:pPr>
      <w:r>
        <w:rPr>
          <w:rFonts w:hint="eastAsia" w:ascii="仿宋" w:hAnsi="仿宋" w:eastAsia="仿宋" w:cs="仿宋"/>
          <w:b w:val="0"/>
          <w:bCs w:val="0"/>
          <w:w w:val="105"/>
          <w:sz w:val="48"/>
          <w:szCs w:val="48"/>
        </w:rPr>
        <w:t>件</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w w:val="105"/>
          <w:sz w:val="28"/>
          <w:szCs w:val="28"/>
        </w:rPr>
      </w:pP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申请入库专业、级别：</w:t>
      </w:r>
      <w:r>
        <w:rPr>
          <w:rFonts w:hint="eastAsia" w:ascii="仿宋" w:hAnsi="仿宋" w:eastAsia="仿宋" w:cs="仿宋"/>
          <w:b w:val="0"/>
          <w:bCs/>
          <w:w w:val="105"/>
          <w:sz w:val="28"/>
          <w:szCs w:val="28"/>
          <w:u w:val="single"/>
          <w:lang w:val="en-US" w:eastAsia="zh-CN"/>
        </w:rPr>
        <w:t xml:space="preserve">                          </w:t>
      </w: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申请企业（盖公章）：</w:t>
      </w:r>
      <w:r>
        <w:rPr>
          <w:rFonts w:hint="eastAsia" w:ascii="仿宋" w:hAnsi="仿宋" w:eastAsia="仿宋" w:cs="仿宋"/>
          <w:b w:val="0"/>
          <w:bCs/>
          <w:w w:val="105"/>
          <w:sz w:val="28"/>
          <w:szCs w:val="28"/>
          <w:u w:val="single"/>
          <w:lang w:val="en-US" w:eastAsia="zh-CN"/>
        </w:rPr>
        <w:t xml:space="preserve">                          </w:t>
      </w:r>
      <w:r>
        <w:rPr>
          <w:rFonts w:hint="eastAsia" w:ascii="仿宋" w:hAnsi="仿宋" w:eastAsia="仿宋" w:cs="仿宋"/>
          <w:b w:val="0"/>
          <w:bCs/>
          <w:w w:val="105"/>
          <w:sz w:val="28"/>
          <w:szCs w:val="28"/>
          <w:lang w:val="en-US" w:eastAsia="zh-CN"/>
        </w:rPr>
        <w:t xml:space="preserve">  </w:t>
      </w: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班组负责人（签字捺印）：</w:t>
      </w:r>
      <w:r>
        <w:rPr>
          <w:rFonts w:hint="eastAsia" w:ascii="仿宋" w:hAnsi="仿宋" w:eastAsia="仿宋" w:cs="仿宋"/>
          <w:b w:val="0"/>
          <w:bCs/>
          <w:w w:val="105"/>
          <w:sz w:val="28"/>
          <w:szCs w:val="28"/>
          <w:u w:val="single"/>
          <w:lang w:val="en-US" w:eastAsia="zh-CN"/>
        </w:rPr>
        <w:t xml:space="preserve">                      </w:t>
      </w: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联系电话：</w:t>
      </w:r>
      <w:r>
        <w:rPr>
          <w:rFonts w:hint="eastAsia" w:ascii="仿宋" w:hAnsi="仿宋" w:eastAsia="仿宋" w:cs="仿宋"/>
          <w:b w:val="0"/>
          <w:bCs/>
          <w:w w:val="105"/>
          <w:sz w:val="28"/>
          <w:szCs w:val="28"/>
          <w:u w:val="single"/>
          <w:lang w:val="en-US" w:eastAsia="zh-CN"/>
        </w:rPr>
        <w:t xml:space="preserve">                                    </w:t>
      </w: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特别注明（若有）：</w:t>
      </w:r>
      <w:r>
        <w:rPr>
          <w:rFonts w:hint="eastAsia" w:ascii="仿宋" w:hAnsi="仿宋" w:eastAsia="仿宋" w:cs="仿宋"/>
          <w:b w:val="0"/>
          <w:bCs/>
          <w:w w:val="105"/>
          <w:sz w:val="28"/>
          <w:szCs w:val="28"/>
          <w:u w:val="single"/>
          <w:lang w:val="en-US" w:eastAsia="zh-CN"/>
        </w:rPr>
        <w:t xml:space="preserve">                            </w:t>
      </w:r>
    </w:p>
    <w:p>
      <w:pPr>
        <w:pStyle w:val="4"/>
        <w:tabs>
          <w:tab w:val="left" w:pos="8392"/>
          <w:tab w:val="left" w:pos="10462"/>
          <w:tab w:val="left" w:pos="12665"/>
        </w:tabs>
        <w:kinsoku w:val="0"/>
        <w:overflowPunct w:val="0"/>
        <w:spacing w:line="360" w:lineRule="auto"/>
        <w:ind w:left="420" w:firstLine="0"/>
        <w:jc w:val="center"/>
        <w:rPr>
          <w:rFonts w:hint="eastAsia" w:ascii="仿宋" w:hAnsi="仿宋" w:eastAsia="仿宋" w:cs="仿宋"/>
          <w:b/>
          <w:bCs/>
          <w:w w:val="105"/>
          <w:sz w:val="28"/>
          <w:szCs w:val="28"/>
        </w:rPr>
      </w:pPr>
    </w:p>
    <w:p>
      <w:pPr>
        <w:pStyle w:val="4"/>
        <w:tabs>
          <w:tab w:val="left" w:pos="8392"/>
          <w:tab w:val="left" w:pos="10462"/>
          <w:tab w:val="left" w:pos="12665"/>
        </w:tabs>
        <w:kinsoku w:val="0"/>
        <w:overflowPunct w:val="0"/>
        <w:spacing w:line="360" w:lineRule="auto"/>
        <w:ind w:left="420" w:firstLine="0"/>
        <w:jc w:val="center"/>
        <w:rPr>
          <w:rFonts w:hint="eastAsia" w:ascii="仿宋" w:hAnsi="仿宋" w:eastAsia="仿宋" w:cs="仿宋"/>
          <w:b w:val="0"/>
          <w:bCs w:val="0"/>
          <w:sz w:val="28"/>
          <w:szCs w:val="28"/>
          <w:u w:val="none"/>
        </w:rPr>
      </w:pPr>
      <w:r>
        <w:rPr>
          <w:rFonts w:hint="eastAsia" w:ascii="仿宋" w:hAnsi="仿宋" w:eastAsia="仿宋" w:cs="仿宋"/>
          <w:b w:val="0"/>
          <w:bCs w:val="0"/>
          <w:w w:val="105"/>
          <w:sz w:val="28"/>
          <w:szCs w:val="28"/>
        </w:rPr>
        <w:t>申请日期：</w:t>
      </w:r>
      <w:r>
        <w:rPr>
          <w:rFonts w:hint="eastAsia" w:ascii="仿宋" w:hAnsi="仿宋" w:eastAsia="仿宋" w:cs="仿宋"/>
          <w:b w:val="0"/>
          <w:bCs w:val="0"/>
          <w:w w:val="105"/>
          <w:sz w:val="28"/>
          <w:szCs w:val="28"/>
          <w:u w:val="none"/>
        </w:rPr>
        <w:t xml:space="preserve">    </w:t>
      </w:r>
      <w:r>
        <w:rPr>
          <w:rFonts w:hint="eastAsia" w:ascii="仿宋" w:hAnsi="仿宋" w:eastAsia="仿宋" w:cs="仿宋"/>
          <w:b w:val="0"/>
          <w:bCs w:val="0"/>
          <w:sz w:val="28"/>
          <w:szCs w:val="28"/>
          <w:u w:val="none"/>
        </w:rPr>
        <w:t xml:space="preserve">年 </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 xml:space="preserve"> </w:t>
      </w:r>
      <w:r>
        <w:rPr>
          <w:rFonts w:hint="eastAsia" w:ascii="仿宋" w:hAnsi="仿宋" w:eastAsia="仿宋" w:cs="仿宋"/>
          <w:b w:val="0"/>
          <w:bCs w:val="0"/>
          <w:w w:val="105"/>
          <w:sz w:val="28"/>
          <w:szCs w:val="28"/>
          <w:u w:val="none"/>
        </w:rPr>
        <w:t>月  日</w:t>
      </w:r>
    </w:p>
    <w:p>
      <w:pPr>
        <w:spacing w:line="360" w:lineRule="auto"/>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pPr>
        <w:keepNext w:val="0"/>
        <w:keepLines w:val="0"/>
        <w:pageBreakBefore w:val="0"/>
        <w:widowControl w:val="0"/>
        <w:kinsoku/>
        <w:wordWrap/>
        <w:overflowPunct/>
        <w:topLinePunct w:val="0"/>
        <w:bidi w:val="0"/>
        <w:snapToGrid/>
        <w:spacing w:line="360" w:lineRule="auto"/>
        <w:jc w:val="center"/>
        <w:textAlignment w:val="bottom"/>
        <w:rPr>
          <w:rFonts w:hint="eastAsia" w:ascii="仿宋" w:hAnsi="仿宋" w:eastAsia="仿宋" w:cs="仿宋"/>
          <w:color w:val="auto"/>
          <w:sz w:val="40"/>
          <w:szCs w:val="40"/>
        </w:rPr>
      </w:pPr>
    </w:p>
    <w:p>
      <w:pPr>
        <w:keepNext w:val="0"/>
        <w:keepLines w:val="0"/>
        <w:pageBreakBefore w:val="0"/>
        <w:widowControl w:val="0"/>
        <w:kinsoku/>
        <w:wordWrap/>
        <w:overflowPunct/>
        <w:topLinePunct w:val="0"/>
        <w:bidi w:val="0"/>
        <w:snapToGrid/>
        <w:spacing w:line="360" w:lineRule="auto"/>
        <w:jc w:val="center"/>
        <w:textAlignment w:val="bottom"/>
        <w:rPr>
          <w:rFonts w:hint="eastAsia" w:ascii="仿宋" w:hAnsi="仿宋" w:eastAsia="仿宋" w:cs="仿宋"/>
          <w:color w:val="auto"/>
          <w:sz w:val="40"/>
          <w:szCs w:val="40"/>
        </w:rPr>
      </w:pPr>
      <w:r>
        <w:rPr>
          <w:rFonts w:hint="eastAsia" w:ascii="仿宋" w:hAnsi="仿宋" w:eastAsia="仿宋" w:cs="仿宋"/>
          <w:color w:val="auto"/>
          <w:sz w:val="40"/>
          <w:szCs w:val="40"/>
        </w:rPr>
        <w:t>目 录</w:t>
      </w:r>
    </w:p>
    <w:p>
      <w:pPr>
        <w:pStyle w:val="10"/>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sz w:val="48"/>
          <w:szCs w:val="48"/>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一、法人授权委托书；</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二、入库申请承诺函；</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三、入库申请人基本情况表；</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四、机械设备表；</w:t>
      </w: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五、申请人营业执照、资质证书、安全生产许可证、开户许可证、法人身份证、班组负责人身份证；</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六、入库申请人财务状况；</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七、入库申请人业绩材料（含业绩汇总表、业绩概况表、施工总承包单位与建设单位签订的施工合同、申请人与项目承建单位的合同或协议书、申请人项目已完工的证明材料、能体现个人业绩规模的其他资料）；</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八、拟投入主要人员配备情况表；</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九、提供的信用记录。</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十、班组负责人身份证复印件、资格证书复印件、职称证书复印件</w:t>
      </w:r>
    </w:p>
    <w:p>
      <w:pPr>
        <w:pStyle w:val="16"/>
        <w:keepNext w:val="0"/>
        <w:keepLines w:val="0"/>
        <w:pageBreakBefore w:val="0"/>
        <w:widowControl w:val="0"/>
        <w:numPr>
          <w:ilvl w:val="255"/>
          <w:numId w:val="0"/>
        </w:numPr>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十一、申请企业在连城县内的办公场所证明，材料堆放场所证明。</w:t>
      </w:r>
    </w:p>
    <w:p>
      <w:pPr>
        <w:pStyle w:val="16"/>
        <w:keepNext w:val="0"/>
        <w:keepLines w:val="0"/>
        <w:pageBreakBefore w:val="0"/>
        <w:widowControl w:val="0"/>
        <w:numPr>
          <w:ilvl w:val="255"/>
          <w:numId w:val="0"/>
        </w:numPr>
        <w:kinsoku/>
        <w:wordWrap/>
        <w:overflowPunct/>
        <w:topLinePunct w:val="0"/>
        <w:bidi w:val="0"/>
        <w:snapToGrid/>
        <w:spacing w:line="360" w:lineRule="auto"/>
        <w:ind w:firstLine="640" w:firstLineChars="200"/>
        <w:textAlignment w:val="bottom"/>
        <w:rPr>
          <w:rFonts w:hint="eastAsia" w:ascii="仿宋" w:hAnsi="仿宋" w:eastAsia="仿宋" w:cs="仿宋"/>
          <w:color w:val="auto"/>
          <w:sz w:val="32"/>
          <w:szCs w:val="32"/>
        </w:rPr>
      </w:pPr>
    </w:p>
    <w:p>
      <w:pPr>
        <w:pStyle w:val="16"/>
        <w:numPr>
          <w:ilvl w:val="255"/>
          <w:numId w:val="0"/>
        </w:numPr>
        <w:spacing w:line="360" w:lineRule="auto"/>
        <w:ind w:firstLine="640" w:firstLineChars="200"/>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16"/>
        <w:numPr>
          <w:ilvl w:val="255"/>
          <w:numId w:val="0"/>
        </w:numPr>
        <w:spacing w:line="360" w:lineRule="auto"/>
        <w:ind w:firstLine="640" w:firstLineChars="200"/>
        <w:rPr>
          <w:rFonts w:hint="eastAsia" w:ascii="仿宋" w:hAnsi="仿宋" w:eastAsia="仿宋" w:cs="仿宋"/>
          <w:color w:val="auto"/>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sz w:val="32"/>
          <w:szCs w:val="32"/>
        </w:rPr>
        <w:t>一、法定代表人授权书</w:t>
      </w:r>
    </w:p>
    <w:p>
      <w:pPr>
        <w:spacing w:line="360" w:lineRule="auto"/>
        <w:jc w:val="center"/>
        <w:rPr>
          <w:rFonts w:hint="eastAsia" w:ascii="仿宋" w:hAnsi="仿宋" w:eastAsia="仿宋" w:cs="仿宋"/>
          <w:b/>
          <w:bCs/>
          <w:sz w:val="22"/>
          <w:szCs w:val="22"/>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
          <w:sz w:val="28"/>
          <w:szCs w:val="28"/>
          <w:u w:val="single"/>
        </w:rPr>
      </w:pPr>
      <w:r>
        <w:rPr>
          <w:rFonts w:hint="eastAsia" w:ascii="仿宋" w:hAnsi="仿宋" w:eastAsia="仿宋" w:cs="仿宋"/>
          <w:bCs/>
          <w:sz w:val="28"/>
          <w:szCs w:val="28"/>
        </w:rPr>
        <w:t>我系</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的法定代表人，现授权</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为我公司班组负责人，以本公司的名义参加</w:t>
      </w:r>
      <w:r>
        <w:rPr>
          <w:rFonts w:hint="eastAsia" w:ascii="仿宋" w:hAnsi="仿宋" w:eastAsia="仿宋" w:cs="仿宋"/>
          <w:b/>
          <w:sz w:val="28"/>
          <w:szCs w:val="28"/>
          <w:u w:val="single"/>
        </w:rPr>
        <w:t>福建连城国有投资集团有限公司              （填写申请类别）</w:t>
      </w:r>
      <w:r>
        <w:rPr>
          <w:rFonts w:hint="eastAsia" w:ascii="仿宋" w:hAnsi="仿宋" w:eastAsia="仿宋" w:cs="仿宋"/>
          <w:sz w:val="28"/>
          <w:szCs w:val="28"/>
        </w:rPr>
        <w:t>入库申请</w:t>
      </w:r>
      <w:r>
        <w:rPr>
          <w:rFonts w:hint="eastAsia" w:ascii="仿宋" w:hAnsi="仿宋" w:eastAsia="仿宋" w:cs="仿宋"/>
          <w:bCs/>
          <w:sz w:val="28"/>
          <w:szCs w:val="28"/>
        </w:rPr>
        <w:t>。班组负责人在参加本次申请活动过程中所签署的一切文件和处理与之有关的一切事务，我及我公司均予以承认并全部承担其所产生的所有权利和义务。班组负责人无转委托权。</w:t>
      </w: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特此委托。</w:t>
      </w:r>
    </w:p>
    <w:p>
      <w:pPr>
        <w:pStyle w:val="10"/>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sz w:val="48"/>
          <w:szCs w:val="48"/>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附件：法定代表人及班组负责人身份证复印件，并加盖公章。</w:t>
      </w:r>
    </w:p>
    <w:p>
      <w:pPr>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bCs/>
          <w:sz w:val="28"/>
          <w:szCs w:val="28"/>
        </w:rPr>
      </w:pPr>
    </w:p>
    <w:p>
      <w:pPr>
        <w:keepNext w:val="0"/>
        <w:keepLines w:val="0"/>
        <w:pageBreakBefore w:val="0"/>
        <w:widowControl w:val="0"/>
        <w:tabs>
          <w:tab w:val="left" w:pos="1620"/>
          <w:tab w:val="left" w:pos="1800"/>
          <w:tab w:val="left" w:pos="5400"/>
        </w:tabs>
        <w:kinsoku/>
        <w:wordWrap/>
        <w:overflowPunct/>
        <w:topLinePunct w:val="0"/>
        <w:bidi w:val="0"/>
        <w:snapToGrid/>
        <w:spacing w:line="360" w:lineRule="auto"/>
        <w:ind w:right="1120"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班组负责人：（签字）        </w:t>
      </w:r>
    </w:p>
    <w:p>
      <w:pPr>
        <w:keepNext w:val="0"/>
        <w:keepLines w:val="0"/>
        <w:pageBreakBefore w:val="0"/>
        <w:widowControl w:val="0"/>
        <w:tabs>
          <w:tab w:val="left" w:pos="1800"/>
          <w:tab w:val="left" w:pos="1980"/>
          <w:tab w:val="left" w:pos="5580"/>
          <w:tab w:val="left" w:pos="6840"/>
          <w:tab w:val="left" w:pos="7020"/>
        </w:tabs>
        <w:kinsoku/>
        <w:wordWrap/>
        <w:overflowPunct/>
        <w:topLinePunct w:val="0"/>
        <w:bidi w:val="0"/>
        <w:snapToGrid/>
        <w:spacing w:line="360" w:lineRule="auto"/>
        <w:ind w:right="980" w:firstLine="560" w:firstLineChars="200"/>
        <w:jc w:val="left"/>
        <w:textAlignment w:val="bottom"/>
        <w:rPr>
          <w:rFonts w:hint="eastAsia" w:ascii="仿宋" w:hAnsi="仿宋" w:eastAsia="仿宋" w:cs="仿宋"/>
          <w:bCs/>
          <w:sz w:val="28"/>
          <w:szCs w:val="28"/>
        </w:rPr>
      </w:pPr>
      <w:r>
        <w:rPr>
          <w:rFonts w:hint="eastAsia" w:ascii="仿宋" w:hAnsi="仿宋" w:eastAsia="仿宋" w:cs="仿宋"/>
          <w:bCs/>
          <w:sz w:val="28"/>
          <w:szCs w:val="28"/>
        </w:rPr>
        <w:t>班组负责人部门：</w:t>
      </w:r>
    </w:p>
    <w:p>
      <w:pPr>
        <w:keepNext w:val="0"/>
        <w:keepLines w:val="0"/>
        <w:pageBreakBefore w:val="0"/>
        <w:widowControl w:val="0"/>
        <w:kinsoku/>
        <w:wordWrap/>
        <w:overflowPunct/>
        <w:topLinePunct w:val="0"/>
        <w:bidi w:val="0"/>
        <w:snapToGrid/>
        <w:spacing w:line="360" w:lineRule="auto"/>
        <w:ind w:right="980" w:firstLine="560" w:firstLineChars="200"/>
        <w:jc w:val="left"/>
        <w:textAlignment w:val="bottom"/>
        <w:rPr>
          <w:rFonts w:hint="eastAsia" w:ascii="仿宋" w:hAnsi="仿宋" w:eastAsia="仿宋" w:cs="仿宋"/>
          <w:bCs/>
          <w:sz w:val="28"/>
          <w:szCs w:val="28"/>
        </w:rPr>
      </w:pPr>
      <w:r>
        <w:rPr>
          <w:rFonts w:hint="eastAsia" w:ascii="仿宋" w:hAnsi="仿宋" w:eastAsia="仿宋" w:cs="仿宋"/>
          <w:bCs/>
          <w:sz w:val="28"/>
          <w:szCs w:val="28"/>
        </w:rPr>
        <w:t>班组负责人电话：</w:t>
      </w:r>
    </w:p>
    <w:p>
      <w:pPr>
        <w:keepNext w:val="0"/>
        <w:keepLines w:val="0"/>
        <w:pageBreakBefore w:val="0"/>
        <w:widowControl w:val="0"/>
        <w:kinsoku/>
        <w:wordWrap/>
        <w:overflowPunct/>
        <w:topLinePunct w:val="0"/>
        <w:bidi w:val="0"/>
        <w:snapToGrid/>
        <w:spacing w:line="360" w:lineRule="auto"/>
        <w:ind w:right="980"/>
        <w:textAlignment w:val="bottom"/>
        <w:rPr>
          <w:rFonts w:hint="eastAsia" w:ascii="仿宋" w:hAnsi="仿宋" w:eastAsia="仿宋" w:cs="仿宋"/>
          <w:sz w:val="28"/>
          <w:szCs w:val="28"/>
        </w:rPr>
      </w:pPr>
    </w:p>
    <w:p>
      <w:pPr>
        <w:keepNext w:val="0"/>
        <w:keepLines w:val="0"/>
        <w:pageBreakBefore w:val="0"/>
        <w:widowControl w:val="0"/>
        <w:kinsoku/>
        <w:wordWrap/>
        <w:overflowPunct/>
        <w:topLinePunct w:val="0"/>
        <w:bidi w:val="0"/>
        <w:snapToGrid/>
        <w:spacing w:line="360" w:lineRule="auto"/>
        <w:ind w:right="980"/>
        <w:textAlignment w:val="bottom"/>
        <w:rPr>
          <w:rFonts w:hint="eastAsia" w:ascii="仿宋" w:hAnsi="仿宋" w:eastAsia="仿宋" w:cs="仿宋"/>
          <w:sz w:val="28"/>
          <w:szCs w:val="28"/>
        </w:rPr>
      </w:pPr>
    </w:p>
    <w:p>
      <w:pPr>
        <w:keepNext w:val="0"/>
        <w:keepLines w:val="0"/>
        <w:pageBreakBefore w:val="0"/>
        <w:widowControl w:val="0"/>
        <w:kinsoku/>
        <w:wordWrap/>
        <w:overflowPunct/>
        <w:topLinePunct w:val="0"/>
        <w:bidi w:val="0"/>
        <w:snapToGrid/>
        <w:spacing w:line="360" w:lineRule="auto"/>
        <w:ind w:right="480" w:firstLine="2800" w:firstLineChars="1000"/>
        <w:textAlignment w:val="bottom"/>
        <w:rPr>
          <w:rFonts w:hint="eastAsia" w:ascii="仿宋" w:hAnsi="仿宋" w:eastAsia="仿宋" w:cs="仿宋"/>
          <w:bCs/>
          <w:sz w:val="28"/>
          <w:szCs w:val="28"/>
        </w:rPr>
      </w:pPr>
      <w:r>
        <w:rPr>
          <w:rFonts w:hint="eastAsia" w:ascii="仿宋" w:hAnsi="仿宋" w:eastAsia="仿宋" w:cs="仿宋"/>
          <w:sz w:val="28"/>
          <w:szCs w:val="28"/>
        </w:rPr>
        <w:t>入库申请人：</w:t>
      </w:r>
      <w:r>
        <w:rPr>
          <w:rFonts w:hint="eastAsia" w:ascii="仿宋" w:hAnsi="仿宋" w:eastAsia="仿宋" w:cs="仿宋"/>
          <w:bCs/>
          <w:sz w:val="28"/>
          <w:szCs w:val="28"/>
        </w:rPr>
        <w:t>（公章）</w:t>
      </w:r>
    </w:p>
    <w:p>
      <w:pPr>
        <w:keepNext w:val="0"/>
        <w:keepLines w:val="0"/>
        <w:pageBreakBefore w:val="0"/>
        <w:widowControl w:val="0"/>
        <w:kinsoku/>
        <w:wordWrap/>
        <w:overflowPunct/>
        <w:topLinePunct w:val="0"/>
        <w:bidi w:val="0"/>
        <w:snapToGrid/>
        <w:spacing w:line="360" w:lineRule="auto"/>
        <w:ind w:right="-72" w:firstLine="140" w:firstLineChars="5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                   法定代表人：（签字或盖章）</w:t>
      </w:r>
    </w:p>
    <w:p>
      <w:pPr>
        <w:keepNext w:val="0"/>
        <w:keepLines w:val="0"/>
        <w:pageBreakBefore w:val="0"/>
        <w:widowControl w:val="0"/>
        <w:kinsoku/>
        <w:wordWrap/>
        <w:overflowPunct/>
        <w:topLinePunct w:val="0"/>
        <w:bidi w:val="0"/>
        <w:snapToGrid/>
        <w:spacing w:line="360" w:lineRule="auto"/>
        <w:ind w:right="33" w:firstLine="3729" w:firstLineChars="1332"/>
        <w:textAlignment w:val="bottom"/>
        <w:rPr>
          <w:rFonts w:hint="eastAsia" w:ascii="仿宋" w:hAnsi="仿宋" w:eastAsia="仿宋" w:cs="仿宋"/>
          <w:bCs/>
          <w:sz w:val="28"/>
          <w:szCs w:val="28"/>
        </w:rPr>
      </w:pPr>
      <w:r>
        <w:rPr>
          <w:rFonts w:hint="eastAsia" w:ascii="仿宋" w:hAnsi="仿宋" w:eastAsia="仿宋" w:cs="仿宋"/>
          <w:bCs/>
          <w:sz w:val="28"/>
          <w:szCs w:val="28"/>
        </w:rPr>
        <w:t>日期：   年  月  日</w:t>
      </w:r>
    </w:p>
    <w:p>
      <w:pPr>
        <w:spacing w:line="360" w:lineRule="auto"/>
        <w:rPr>
          <w:rFonts w:hint="eastAsia" w:ascii="仿宋" w:hAnsi="仿宋" w:eastAsia="仿宋" w:cs="仿宋"/>
          <w:sz w:val="20"/>
          <w:szCs w:val="28"/>
        </w:rPr>
      </w:pPr>
      <w:r>
        <w:rPr>
          <w:rFonts w:hint="eastAsia" w:ascii="仿宋" w:hAnsi="仿宋" w:eastAsia="仿宋" w:cs="仿宋"/>
          <w:sz w:val="20"/>
          <w:szCs w:val="28"/>
        </w:rPr>
        <w:br w:type="page"/>
      </w:r>
    </w:p>
    <w:p>
      <w:pPr>
        <w:keepNext w:val="0"/>
        <w:keepLines w:val="0"/>
        <w:pageBreakBefore w:val="0"/>
        <w:numPr>
          <w:ilvl w:val="0"/>
          <w:numId w:val="13"/>
        </w:numPr>
        <w:kinsoku/>
        <w:wordWrap/>
        <w:overflowPunct/>
        <w:topLinePunct w:val="0"/>
        <w:bidi w:val="0"/>
        <w:snapToGrid/>
        <w:spacing w:line="360" w:lineRule="auto"/>
        <w:jc w:val="center"/>
        <w:textAlignment w:val="bottom"/>
        <w:rPr>
          <w:rFonts w:hint="eastAsia" w:ascii="仿宋" w:hAnsi="仿宋" w:eastAsia="仿宋" w:cs="仿宋"/>
          <w:sz w:val="32"/>
          <w:szCs w:val="32"/>
        </w:rPr>
      </w:pPr>
      <w:r>
        <w:rPr>
          <w:rFonts w:hint="eastAsia" w:ascii="仿宋" w:hAnsi="仿宋" w:eastAsia="仿宋" w:cs="仿宋"/>
          <w:sz w:val="32"/>
          <w:szCs w:val="32"/>
        </w:rPr>
        <w:t>入库申请承诺函</w:t>
      </w: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福建连城国有投资集团有限公司：</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我单位详细阅读了《福建连城国有投资集团有限公司施工班组名录库入库公告》，并理解其全部内容和要求。经对照，我单位符合公告所列的申报条件，特申请加入福建连城国有投资集团有限公司施工班组名录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本单位郑重承诺并保证：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一、我单位递交的材料所涉及的一切内容和资料均真实、有效，如有任何虚假和隐瞒情况，我单位愿意承担由此引起的法律后果，并接受有关部门依据相关法律法规给予的处理或处罚。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二、截至申报之日，我单位经营状况良好，没有处于被有关行政部门禁止或限制开展业务的处罚期内和财产被接管、冻结、破产的状态。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outlineLvl w:val="0"/>
        <w:rPr>
          <w:rFonts w:hint="eastAsia" w:ascii="仿宋" w:hAnsi="仿宋" w:eastAsia="仿宋" w:cs="仿宋"/>
          <w:color w:val="auto"/>
          <w:sz w:val="28"/>
          <w:szCs w:val="28"/>
        </w:rPr>
      </w:pPr>
      <w:bookmarkStart w:id="3" w:name="_Toc502"/>
      <w:r>
        <w:rPr>
          <w:rFonts w:hint="eastAsia" w:ascii="仿宋" w:hAnsi="仿宋" w:eastAsia="仿宋" w:cs="仿宋"/>
          <w:color w:val="auto"/>
          <w:sz w:val="28"/>
          <w:szCs w:val="28"/>
        </w:rPr>
        <w:t>三、拟派所有执业人员均为我单位正式人员。</w:t>
      </w:r>
      <w:bookmarkEnd w:id="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四、若我单位入库，将严格遵守相关行政管理部门及贵单位管理的相关规定，坚持客观独立、公正执业、诚实守信，并按照行业公约提高工作效率，保证工作质量及安全。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五、充分理解在不符合入库办法第四条及《福建连城国有投资集团有限公司施工班组管理办法（试行）》的要求被除名的情况。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六、若企业资质及营业执照等涉及入库条件的情况变动将及时提供最新材料。</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bottom"/>
        <w:rPr>
          <w:rFonts w:hint="eastAsia" w:ascii="仿宋" w:hAnsi="仿宋" w:eastAsia="仿宋" w:cs="仿宋"/>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bottom"/>
        <w:rPr>
          <w:rFonts w:hint="eastAsia" w:ascii="仿宋" w:hAnsi="仿宋" w:eastAsia="仿宋" w:cs="仿宋"/>
          <w:bCs/>
          <w:sz w:val="28"/>
          <w:szCs w:val="28"/>
        </w:rPr>
      </w:pPr>
      <w:r>
        <w:rPr>
          <w:rFonts w:hint="eastAsia" w:ascii="仿宋" w:hAnsi="仿宋" w:eastAsia="仿宋" w:cs="仿宋"/>
          <w:bCs/>
          <w:sz w:val="28"/>
          <w:szCs w:val="28"/>
        </w:rPr>
        <w:t>承诺人：（企业加盖公章）</w:t>
      </w: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法定代表人或其委托代理人：（签字或盖章） </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bottom"/>
        <w:rPr>
          <w:rFonts w:hint="eastAsia" w:ascii="仿宋" w:hAnsi="仿宋" w:eastAsia="仿宋" w:cs="仿宋"/>
          <w:b/>
          <w:sz w:val="28"/>
          <w:szCs w:val="28"/>
        </w:rPr>
      </w:pPr>
      <w:r>
        <w:rPr>
          <w:rFonts w:hint="eastAsia" w:ascii="仿宋" w:hAnsi="仿宋" w:eastAsia="仿宋" w:cs="仿宋"/>
          <w:bCs/>
          <w:sz w:val="28"/>
          <w:szCs w:val="28"/>
        </w:rPr>
        <w:t xml:space="preserve">                                日期：     年    月    日</w:t>
      </w:r>
    </w:p>
    <w:p>
      <w:pPr>
        <w:spacing w:line="360" w:lineRule="auto"/>
        <w:rPr>
          <w:rFonts w:hint="eastAsia" w:ascii="仿宋" w:hAnsi="仿宋" w:eastAsia="仿宋" w:cs="仿宋"/>
          <w:sz w:val="40"/>
          <w:szCs w:val="40"/>
        </w:rPr>
      </w:pPr>
      <w:r>
        <w:rPr>
          <w:rFonts w:hint="eastAsia" w:ascii="仿宋" w:hAnsi="仿宋" w:eastAsia="仿宋" w:cs="仿宋"/>
          <w:sz w:val="40"/>
          <w:szCs w:val="40"/>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三、入库申请人基本情况表</w:t>
      </w:r>
    </w:p>
    <w:tbl>
      <w:tblPr>
        <w:tblStyle w:val="12"/>
        <w:tblW w:w="10653" w:type="dxa"/>
        <w:jc w:val="center"/>
        <w:tblLayout w:type="fixed"/>
        <w:tblCellMar>
          <w:top w:w="0" w:type="dxa"/>
          <w:left w:w="0" w:type="dxa"/>
          <w:bottom w:w="0" w:type="dxa"/>
          <w:right w:w="0" w:type="dxa"/>
        </w:tblCellMar>
      </w:tblPr>
      <w:tblGrid>
        <w:gridCol w:w="1063"/>
        <w:gridCol w:w="518"/>
        <w:gridCol w:w="2407"/>
        <w:gridCol w:w="1720"/>
        <w:gridCol w:w="561"/>
        <w:gridCol w:w="1108"/>
        <w:gridCol w:w="628"/>
        <w:gridCol w:w="707"/>
        <w:gridCol w:w="1941"/>
      </w:tblGrid>
      <w:tr>
        <w:trPr>
          <w:trHeight w:val="567" w:hRule="exact"/>
          <w:jc w:val="center"/>
        </w:trPr>
        <w:tc>
          <w:tcPr>
            <w:tcW w:w="87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w w:val="110"/>
                <w:sz w:val="24"/>
                <w:szCs w:val="24"/>
              </w:rPr>
              <w:t>申请企业基本信息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企业名称（盖章）</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企业注册地址</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属地</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p>
            <w:pPr>
              <w:spacing w:line="360" w:lineRule="auto"/>
              <w:ind w:firstLine="528"/>
              <w:jc w:val="center"/>
              <w:rPr>
                <w:rFonts w:hint="eastAsia" w:ascii="仿宋" w:hAnsi="仿宋" w:eastAsia="仿宋" w:cs="仿宋"/>
                <w:w w:val="110"/>
                <w:sz w:val="24"/>
                <w:szCs w:val="24"/>
              </w:rPr>
            </w:pPr>
          </w:p>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42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连城县固定办公场所面积（m</w:t>
            </w:r>
            <w:r>
              <w:rPr>
                <w:rFonts w:hint="eastAsia" w:ascii="仿宋" w:hAnsi="仿宋" w:eastAsia="仿宋" w:cs="仿宋"/>
                <w:w w:val="110"/>
                <w:sz w:val="24"/>
                <w:szCs w:val="24"/>
                <w:vertAlign w:val="superscript"/>
              </w:rPr>
              <w:t>2</w:t>
            </w:r>
            <w:r>
              <w:rPr>
                <w:rFonts w:hint="eastAsia" w:ascii="仿宋" w:hAnsi="仿宋" w:eastAsia="仿宋" w:cs="仿宋"/>
                <w:w w:val="110"/>
                <w:sz w:val="24"/>
                <w:szCs w:val="24"/>
              </w:rPr>
              <w:t>)</w:t>
            </w:r>
          </w:p>
        </w:tc>
        <w:tc>
          <w:tcPr>
            <w:tcW w:w="361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法人代表</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联系电话</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营业执照编号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发证机关</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资质证书编号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856"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安全生产</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许可证编号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931"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组织机构代码</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注册资金</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（万元）</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66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企业基本账户账号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开户银行</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66"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联系人</w:t>
            </w:r>
          </w:p>
        </w:tc>
        <w:tc>
          <w:tcPr>
            <w:tcW w:w="1882" w:type="dxa"/>
            <w:gridSpan w:val="2"/>
            <w:tcBorders>
              <w:top w:val="single" w:color="auto" w:sz="4" w:space="0"/>
              <w:left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手机号</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77" w:hRule="exact"/>
          <w:jc w:val="center"/>
        </w:trPr>
        <w:tc>
          <w:tcPr>
            <w:tcW w:w="878" w:type="dxa"/>
            <w:vMerge w:val="continue"/>
            <w:tcBorders>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rPr>
          <w:trHeight w:val="964" w:hRule="exac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申请企业资质</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总承包资质及等级</w:t>
            </w:r>
          </w:p>
          <w:p>
            <w:pPr>
              <w:spacing w:line="360" w:lineRule="auto"/>
              <w:ind w:firstLine="528"/>
              <w:jc w:val="center"/>
              <w:rPr>
                <w:rFonts w:hint="eastAsia" w:ascii="仿宋" w:hAnsi="仿宋" w:eastAsia="仿宋" w:cs="仿宋"/>
                <w:w w:val="110"/>
                <w:sz w:val="24"/>
                <w:szCs w:val="24"/>
              </w:rPr>
            </w:pPr>
            <w:r>
              <w:rPr>
                <w:rFonts w:hint="eastAsia" w:ascii="仿宋" w:hAnsi="仿宋" w:eastAsia="仿宋" w:cs="仿宋"/>
                <w:w w:val="110"/>
                <w:sz w:val="24"/>
                <w:szCs w:val="24"/>
              </w:rPr>
              <w:t>（共</w:t>
            </w:r>
            <w:r>
              <w:rPr>
                <w:rFonts w:hint="eastAsia" w:ascii="仿宋" w:hAnsi="仿宋" w:eastAsia="仿宋" w:cs="仿宋"/>
                <w:w w:val="110"/>
                <w:sz w:val="24"/>
                <w:szCs w:val="24"/>
                <w:u w:val="single"/>
                <w:lang w:val="en-US" w:eastAsia="zh-CN"/>
              </w:rPr>
              <w:t xml:space="preserve">  </w:t>
            </w:r>
            <w:r>
              <w:rPr>
                <w:rFonts w:hint="eastAsia" w:ascii="仿宋" w:hAnsi="仿宋" w:eastAsia="仿宋" w:cs="仿宋"/>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1021"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专业承包资质及等级</w:t>
            </w:r>
          </w:p>
          <w:p>
            <w:pPr>
              <w:spacing w:line="360" w:lineRule="auto"/>
              <w:ind w:firstLine="528"/>
              <w:jc w:val="center"/>
              <w:rPr>
                <w:rFonts w:hint="eastAsia" w:ascii="仿宋" w:hAnsi="仿宋" w:eastAsia="仿宋" w:cs="仿宋"/>
                <w:w w:val="110"/>
                <w:sz w:val="24"/>
                <w:szCs w:val="24"/>
              </w:rPr>
            </w:pPr>
            <w:r>
              <w:rPr>
                <w:rFonts w:hint="eastAsia" w:ascii="仿宋" w:hAnsi="仿宋" w:eastAsia="仿宋" w:cs="仿宋"/>
                <w:w w:val="110"/>
                <w:sz w:val="24"/>
                <w:szCs w:val="24"/>
              </w:rPr>
              <w:t>（共</w:t>
            </w:r>
            <w:r>
              <w:rPr>
                <w:rFonts w:hint="eastAsia" w:ascii="仿宋" w:hAnsi="仿宋" w:eastAsia="仿宋" w:cs="仿宋"/>
                <w:w w:val="110"/>
                <w:sz w:val="24"/>
                <w:szCs w:val="24"/>
                <w:u w:val="single"/>
                <w:lang w:val="en-US" w:eastAsia="zh-CN"/>
              </w:rPr>
              <w:t xml:space="preserve">  </w:t>
            </w:r>
            <w:r>
              <w:rPr>
                <w:rFonts w:hint="eastAsia" w:ascii="仿宋" w:hAnsi="仿宋" w:eastAsia="仿宋" w:cs="仿宋"/>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rPr>
          <w:trHeight w:val="504" w:hRule="exact"/>
          <w:jc w:val="center"/>
        </w:trPr>
        <w:tc>
          <w:tcPr>
            <w:tcW w:w="878" w:type="dxa"/>
            <w:vMerge w:val="restart"/>
            <w:tcBorders>
              <w:top w:val="single" w:color="auto" w:sz="4" w:space="0"/>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w w:val="110"/>
                <w:sz w:val="24"/>
                <w:szCs w:val="24"/>
              </w:rPr>
              <w:t>班组负责人基本信息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姓名</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身份证号</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4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身份证地址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30"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现住址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62"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联系电话</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641" w:hRule="atLeas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申请加入的名录</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劳务组库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口劳务</w:t>
            </w:r>
          </w:p>
        </w:tc>
      </w:tr>
      <w:tr>
        <w:tblPrEx>
          <w:tblCellMar>
            <w:top w:w="0" w:type="dxa"/>
            <w:left w:w="0" w:type="dxa"/>
            <w:bottom w:w="0" w:type="dxa"/>
            <w:right w:w="0" w:type="dxa"/>
          </w:tblCellMar>
        </w:tblPrEx>
        <w:trPr>
          <w:trHeight w:val="706" w:hRule="atLeast"/>
          <w:jc w:val="center"/>
        </w:trPr>
        <w:tc>
          <w:tcPr>
            <w:tcW w:w="878"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专业组库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 xml:space="preserve">口钢筋   口模板   口水电       口泥水   </w:t>
            </w:r>
          </w:p>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口消防   口架子   口腻子涂料   口防水</w:t>
            </w:r>
          </w:p>
        </w:tc>
      </w:tr>
      <w:tr>
        <w:tblPrEx>
          <w:tblCellMar>
            <w:top w:w="0" w:type="dxa"/>
            <w:left w:w="0" w:type="dxa"/>
            <w:bottom w:w="0" w:type="dxa"/>
            <w:right w:w="0" w:type="dxa"/>
          </w:tblCellMar>
        </w:tblPrEx>
        <w:trPr>
          <w:trHeight w:val="666"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机械班组库</w:t>
            </w:r>
          </w:p>
        </w:tc>
        <w:tc>
          <w:tcPr>
            <w:tcW w:w="5498" w:type="dxa"/>
            <w:gridSpan w:val="6"/>
            <w:tcBorders>
              <w:top w:val="single" w:color="auto" w:sz="4" w:space="0"/>
              <w:left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口机械</w:t>
            </w:r>
          </w:p>
        </w:tc>
      </w:tr>
      <w:tr>
        <w:tblPrEx>
          <w:tblCellMar>
            <w:top w:w="0" w:type="dxa"/>
            <w:left w:w="0" w:type="dxa"/>
            <w:bottom w:w="0" w:type="dxa"/>
            <w:right w:w="0" w:type="dxa"/>
          </w:tblCellMar>
        </w:tblPrEx>
        <w:trPr>
          <w:trHeight w:val="719" w:hRule="exact"/>
          <w:jc w:val="center"/>
        </w:trPr>
        <w:tc>
          <w:tcPr>
            <w:tcW w:w="878" w:type="dxa"/>
            <w:vMerge w:val="continue"/>
            <w:tcBorders>
              <w:top w:val="single" w:color="auto" w:sz="4" w:space="0"/>
              <w:left w:val="single" w:color="auto" w:sz="4" w:space="0"/>
              <w:bottom w:val="single" w:color="auto" w:sz="4" w:space="0"/>
              <w:right w:val="single" w:color="auto" w:sz="4" w:space="0"/>
            </w:tcBorders>
          </w:tcPr>
          <w:p>
            <w:pPr>
              <w:spacing w:line="360" w:lineRule="auto"/>
              <w:ind w:firstLine="528"/>
              <w:rPr>
                <w:rFonts w:hint="eastAsia" w:ascii="仿宋" w:hAnsi="仿宋" w:eastAsia="仿宋" w:cs="仿宋"/>
                <w:w w:val="110"/>
                <w:sz w:val="24"/>
                <w:szCs w:val="24"/>
              </w:rPr>
            </w:pPr>
          </w:p>
        </w:tc>
        <w:tc>
          <w:tcPr>
            <w:tcW w:w="791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w w:val="110"/>
                <w:sz w:val="24"/>
                <w:szCs w:val="24"/>
              </w:rPr>
            </w:pPr>
            <w:r>
              <w:rPr>
                <w:rFonts w:hint="eastAsia" w:ascii="仿宋" w:hAnsi="仿宋" w:eastAsia="仿宋" w:cs="仿宋"/>
                <w:w w:val="110"/>
                <w:sz w:val="24"/>
                <w:szCs w:val="24"/>
              </w:rPr>
              <w:t>请在上述名录库中勾选拟申请加入的库。</w:t>
            </w:r>
          </w:p>
        </w:tc>
      </w:tr>
      <w:tr>
        <w:tblPrEx>
          <w:tblCellMar>
            <w:top w:w="0" w:type="dxa"/>
            <w:left w:w="0" w:type="dxa"/>
            <w:bottom w:w="0" w:type="dxa"/>
            <w:right w:w="0" w:type="dxa"/>
          </w:tblCellMar>
        </w:tblPrEx>
        <w:trPr>
          <w:trHeight w:val="719"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申请人在入库后是否同意参加公司组织的应急养护班组的选取（口是口否）</w:t>
            </w:r>
          </w:p>
        </w:tc>
      </w:tr>
      <w:tr>
        <w:trPr>
          <w:trHeight w:val="585"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申请企业（个体工商户）近2年内是否发生以下情形</w:t>
            </w:r>
          </w:p>
        </w:tc>
      </w:tr>
      <w:tr>
        <w:trPr>
          <w:trHeight w:val="69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被县级及以上建设行政主管部门通报批评或记不良行为记录</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rPr>
          <w:trHeight w:val="42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拖欠工人工资被投诉，经查证属实的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573"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发生死亡1人或重伤3人及以上的安全事故</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1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曾经或者正处于被责令停业</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70"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5</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531"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6</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7</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违反招投标法律法规或其他建设违法行为被查处的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rPr>
          <w:trHeight w:val="497"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申请人近5年内是否发生以下情形</w:t>
            </w:r>
          </w:p>
        </w:tc>
      </w:tr>
      <w:tr>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履行施工合同严重违约被投诉，经查证属实的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违反法律法规或其他违法行为被查处的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2658"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本公司自愿申请加入专业名录库，所提供的资料、信息真实有效。</w:t>
            </w: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（盖公章）</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时间：年月日</w:t>
            </w:r>
          </w:p>
        </w:tc>
      </w:tr>
      <w:tr>
        <w:tblPrEx>
          <w:tblCellMar>
            <w:top w:w="0" w:type="dxa"/>
            <w:left w:w="0" w:type="dxa"/>
            <w:bottom w:w="0" w:type="dxa"/>
            <w:right w:w="0" w:type="dxa"/>
          </w:tblCellMar>
        </w:tblPrEx>
        <w:trPr>
          <w:trHeight w:val="244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班组负责人意见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本人自愿申请加入专业名录库，所提供的资料、信息真实有效。</w:t>
            </w: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签字（捺印）：</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时间：年月日</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br w:type="page"/>
      </w:r>
    </w:p>
    <w:p>
      <w:pPr>
        <w:numPr>
          <w:ilvl w:val="0"/>
          <w:numId w:val="0"/>
        </w:numPr>
        <w:spacing w:line="360" w:lineRule="auto"/>
        <w:ind w:left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机械设备表</w:t>
      </w:r>
      <w:r>
        <w:rPr>
          <w:rFonts w:hint="eastAsia" w:ascii="仿宋" w:hAnsi="仿宋" w:eastAsia="仿宋" w:cs="仿宋"/>
          <w:sz w:val="32"/>
          <w:szCs w:val="32"/>
          <w:lang w:eastAsia="zh-CN"/>
        </w:rPr>
        <w:t>（</w:t>
      </w:r>
      <w:r>
        <w:rPr>
          <w:rFonts w:hint="eastAsia" w:ascii="仿宋" w:hAnsi="仿宋" w:eastAsia="仿宋" w:cs="仿宋"/>
          <w:sz w:val="32"/>
          <w:szCs w:val="32"/>
        </w:rPr>
        <w:t>若有</w:t>
      </w:r>
      <w:r>
        <w:rPr>
          <w:rFonts w:hint="eastAsia" w:ascii="仿宋" w:hAnsi="仿宋" w:eastAsia="仿宋" w:cs="仿宋"/>
          <w:sz w:val="32"/>
          <w:szCs w:val="32"/>
          <w:lang w:eastAsia="zh-CN"/>
        </w:rPr>
        <w:t>）</w:t>
      </w:r>
    </w:p>
    <w:tbl>
      <w:tblPr>
        <w:tblStyle w:val="12"/>
        <w:tblpPr w:leftFromText="180" w:rightFromText="180" w:vertAnchor="text" w:horzAnchor="margin" w:tblpXSpec="center" w:tblpY="841"/>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6"/>
        <w:gridCol w:w="2660"/>
        <w:gridCol w:w="2660"/>
        <w:gridCol w:w="1546"/>
        <w:gridCol w:w="15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35"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设备名称</w:t>
            </w:r>
          </w:p>
        </w:tc>
        <w:tc>
          <w:tcPr>
            <w:tcW w:w="1335"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型号规格</w:t>
            </w:r>
          </w:p>
        </w:tc>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bl>
    <w:p>
      <w:pPr>
        <w:pStyle w:val="10"/>
        <w:numPr>
          <w:ilvl w:val="0"/>
          <w:numId w:val="0"/>
        </w:numPr>
        <w:spacing w:line="360" w:lineRule="auto"/>
        <w:ind w:leftChars="0"/>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sz w:val="28"/>
          <w:szCs w:val="28"/>
        </w:rPr>
      </w:pPr>
      <w:r>
        <w:rPr>
          <w:rFonts w:hint="eastAsia" w:ascii="仿宋" w:hAnsi="仿宋" w:eastAsia="仿宋" w:cs="仿宋"/>
          <w:sz w:val="28"/>
          <w:szCs w:val="28"/>
        </w:rPr>
        <w:t>说明：申请人应在表格后附上证明材料复印件（附有法定代表人或或经营负责人购买机械设备的税务发票、照片等能足以证明的相关证明材料）。</w:t>
      </w:r>
    </w:p>
    <w:p>
      <w:pPr>
        <w:spacing w:line="360" w:lineRule="auto"/>
        <w:rPr>
          <w:rFonts w:hint="eastAsia" w:ascii="仿宋" w:hAnsi="仿宋" w:eastAsia="仿宋" w:cs="仿宋"/>
          <w:sz w:val="36"/>
          <w:szCs w:val="36"/>
        </w:rPr>
      </w:pPr>
      <w:r>
        <w:rPr>
          <w:rFonts w:hint="eastAsia" w:ascii="仿宋" w:hAnsi="仿宋" w:eastAsia="仿宋" w:cs="仿宋"/>
          <w:sz w:val="36"/>
          <w:szCs w:val="36"/>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五、各类企业资格证明文件</w:t>
      </w:r>
    </w:p>
    <w:p>
      <w:pPr>
        <w:spacing w:line="360" w:lineRule="auto"/>
        <w:rPr>
          <w:rFonts w:hint="eastAsia" w:ascii="仿宋" w:hAnsi="仿宋" w:eastAsia="仿宋" w:cs="仿宋"/>
          <w:sz w:val="28"/>
          <w:szCs w:val="28"/>
        </w:rPr>
      </w:pP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营业执照；</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企业资质等级证书；</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安全生产许可证；</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开户许可证；</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法人身份证；</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班组负责人身份证。</w:t>
      </w:r>
    </w:p>
    <w:p>
      <w:pPr>
        <w:spacing w:line="360" w:lineRule="auto"/>
        <w:ind w:firstLine="843" w:firstLineChars="300"/>
        <w:rPr>
          <w:rFonts w:hint="eastAsia" w:ascii="仿宋" w:hAnsi="仿宋" w:eastAsia="仿宋" w:cs="仿宋"/>
          <w:b/>
          <w:sz w:val="28"/>
          <w:szCs w:val="28"/>
        </w:rPr>
      </w:pPr>
      <w:r>
        <w:rPr>
          <w:rFonts w:hint="eastAsia" w:ascii="仿宋" w:hAnsi="仿宋" w:eastAsia="仿宋" w:cs="仿宋"/>
          <w:b/>
          <w:color w:val="auto"/>
          <w:sz w:val="28"/>
          <w:szCs w:val="28"/>
        </w:rPr>
        <w:t>以上提供的证件复印件需加盖</w:t>
      </w:r>
      <w:r>
        <w:rPr>
          <w:rFonts w:hint="eastAsia" w:ascii="仿宋" w:hAnsi="仿宋" w:eastAsia="仿宋" w:cs="仿宋"/>
          <w:b/>
          <w:sz w:val="28"/>
          <w:szCs w:val="28"/>
        </w:rPr>
        <w:t>公章。</w:t>
      </w: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rPr>
          <w:rFonts w:hint="eastAsia" w:ascii="仿宋" w:hAnsi="仿宋" w:eastAsia="仿宋" w:cs="仿宋"/>
          <w:b/>
          <w:szCs w:val="32"/>
        </w:rPr>
      </w:pPr>
      <w:r>
        <w:rPr>
          <w:rFonts w:hint="eastAsia" w:ascii="仿宋" w:hAnsi="仿宋" w:eastAsia="仿宋" w:cs="仿宋"/>
          <w:b/>
          <w:szCs w:val="32"/>
        </w:rPr>
        <w:br w:type="page"/>
      </w:r>
    </w:p>
    <w:p>
      <w:pPr>
        <w:pStyle w:val="10"/>
        <w:spacing w:line="360" w:lineRule="auto"/>
        <w:rPr>
          <w:rFonts w:hint="eastAsia" w:ascii="仿宋" w:hAnsi="仿宋" w:eastAsia="仿宋" w:cs="仿宋"/>
          <w:sz w:val="48"/>
          <w:szCs w:val="48"/>
        </w:rPr>
      </w:pPr>
    </w:p>
    <w:p>
      <w:pPr>
        <w:keepNext w:val="0"/>
        <w:keepLines w:val="0"/>
        <w:pageBreakBefore w:val="0"/>
        <w:kinsoku/>
        <w:wordWrap/>
        <w:overflowPunct/>
        <w:autoSpaceDE/>
        <w:autoSpaceDN/>
        <w:bidi w:val="0"/>
        <w:adjustRightInd/>
        <w:snapToGrid/>
        <w:spacing w:beforeAutospacing="0" w:afterAutospacing="0" w:line="360" w:lineRule="auto"/>
        <w:jc w:val="center"/>
        <w:textAlignment w:val="bottom"/>
        <w:rPr>
          <w:rFonts w:hint="eastAsia" w:ascii="仿宋" w:hAnsi="仿宋" w:eastAsia="仿宋" w:cs="仿宋"/>
          <w:sz w:val="32"/>
          <w:szCs w:val="32"/>
        </w:rPr>
      </w:pPr>
      <w:r>
        <w:rPr>
          <w:rFonts w:hint="eastAsia" w:ascii="仿宋" w:hAnsi="仿宋" w:eastAsia="仿宋" w:cs="仿宋"/>
          <w:sz w:val="32"/>
          <w:szCs w:val="32"/>
        </w:rPr>
        <w:t>六、入库申请人财务状况</w:t>
      </w:r>
    </w:p>
    <w:p>
      <w:pPr>
        <w:keepNext w:val="0"/>
        <w:keepLines w:val="0"/>
        <w:pageBreakBefore w:val="0"/>
        <w:kinsoku/>
        <w:wordWrap/>
        <w:overflowPunct/>
        <w:autoSpaceDE/>
        <w:autoSpaceDN/>
        <w:bidi w:val="0"/>
        <w:adjustRightInd/>
        <w:snapToGrid/>
        <w:spacing w:beforeAutospacing="0" w:afterAutospacing="0" w:line="360" w:lineRule="auto"/>
        <w:ind w:firstLine="840" w:firstLineChars="300"/>
        <w:textAlignment w:val="bottom"/>
        <w:rPr>
          <w:rFonts w:hint="eastAsia" w:ascii="仿宋" w:hAnsi="仿宋" w:eastAsia="仿宋" w:cs="仿宋"/>
          <w:b/>
          <w:bCs/>
          <w:sz w:val="28"/>
          <w:szCs w:val="28"/>
        </w:rPr>
      </w:pPr>
      <w:r>
        <w:rPr>
          <w:rFonts w:hint="eastAsia" w:ascii="仿宋" w:hAnsi="仿宋" w:eastAsia="仿宋" w:cs="仿宋"/>
          <w:bCs/>
          <w:sz w:val="28"/>
          <w:szCs w:val="28"/>
        </w:rPr>
        <w:t>致：福建连城国有投资集团有限公司</w:t>
      </w:r>
    </w:p>
    <w:p>
      <w:pPr>
        <w:pStyle w:val="8"/>
        <w:keepNext w:val="0"/>
        <w:keepLines w:val="0"/>
        <w:pageBreakBefore w:val="0"/>
        <w:kinsoku/>
        <w:wordWrap/>
        <w:overflowPunct/>
        <w:autoSpaceDE/>
        <w:autoSpaceDN/>
        <w:bidi w:val="0"/>
        <w:adjustRightInd/>
        <w:snapToGrid/>
        <w:spacing w:before="0" w:beforeAutospacing="0" w:after="0" w:afterAutospacing="0" w:line="360" w:lineRule="auto"/>
        <w:ind w:left="279" w:leftChars="133"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现附上我方（填写“具体的年度、或半年度、或季度”）财务报告复印件，包括资产负债表、利润表、现金流量表、所有者权益变动表及其附注（若有），上述证明材料真实有效，否则我方负全部责任。</w:t>
      </w:r>
    </w:p>
    <w:p>
      <w:pPr>
        <w:keepNext w:val="0"/>
        <w:keepLines w:val="0"/>
        <w:pageBreakBefore w:val="0"/>
        <w:kinsoku/>
        <w:wordWrap/>
        <w:overflowPunct/>
        <w:autoSpaceDE/>
        <w:autoSpaceDN/>
        <w:bidi w:val="0"/>
        <w:adjustRightInd/>
        <w:snapToGrid/>
        <w:spacing w:beforeAutospacing="0" w:afterAutospacing="0" w:line="360" w:lineRule="auto"/>
        <w:textAlignment w:val="bottom"/>
        <w:rPr>
          <w:rFonts w:hint="eastAsia" w:ascii="仿宋" w:hAnsi="仿宋" w:eastAsia="仿宋" w:cs="仿宋"/>
          <w:sz w:val="28"/>
          <w:szCs w:val="28"/>
        </w:rPr>
      </w:pPr>
    </w:p>
    <w:p>
      <w:pPr>
        <w:keepNext w:val="0"/>
        <w:keepLines w:val="0"/>
        <w:pageBreakBefore w:val="0"/>
        <w:kinsoku/>
        <w:wordWrap/>
        <w:overflowPunct/>
        <w:topLinePunct/>
        <w:autoSpaceDE/>
        <w:autoSpaceDN/>
        <w:bidi w:val="0"/>
        <w:adjustRightInd/>
        <w:snapToGrid/>
        <w:spacing w:beforeAutospacing="0" w:afterAutospacing="0" w:line="360" w:lineRule="auto"/>
        <w:jc w:val="center"/>
        <w:textAlignment w:val="bottom"/>
        <w:rPr>
          <w:rFonts w:hint="eastAsia" w:ascii="仿宋" w:hAnsi="仿宋" w:eastAsia="仿宋" w:cs="仿宋"/>
          <w:sz w:val="28"/>
          <w:szCs w:val="28"/>
        </w:rPr>
      </w:pPr>
      <w:r>
        <w:rPr>
          <w:rFonts w:hint="eastAsia" w:ascii="仿宋" w:hAnsi="仿宋" w:eastAsia="仿宋" w:cs="仿宋"/>
          <w:sz w:val="28"/>
          <w:szCs w:val="28"/>
        </w:rPr>
        <w:t>（提供近一年财务状况报表，每页需加盖公章）</w:t>
      </w: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left="0" w:leftChars="0" w:firstLine="0" w:firstLineChars="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3780" w:firstLineChars="1350"/>
        <w:textAlignment w:val="bottom"/>
        <w:rPr>
          <w:rFonts w:hint="eastAsia" w:ascii="仿宋" w:hAnsi="仿宋" w:eastAsia="仿宋" w:cs="仿宋"/>
          <w:sz w:val="28"/>
          <w:szCs w:val="28"/>
        </w:rPr>
      </w:pPr>
      <w:r>
        <w:rPr>
          <w:rFonts w:hint="eastAsia" w:ascii="仿宋" w:hAnsi="仿宋" w:eastAsia="仿宋" w:cs="仿宋"/>
          <w:sz w:val="28"/>
          <w:szCs w:val="28"/>
        </w:rPr>
        <w:t>入库申请人：          （公章）</w:t>
      </w:r>
    </w:p>
    <w:p>
      <w:pPr>
        <w:keepNext w:val="0"/>
        <w:keepLines w:val="0"/>
        <w:pageBreakBefore w:val="0"/>
        <w:kinsoku/>
        <w:wordWrap/>
        <w:overflowPunct/>
        <w:autoSpaceDE/>
        <w:autoSpaceDN/>
        <w:bidi w:val="0"/>
        <w:adjustRightInd/>
        <w:snapToGrid/>
        <w:spacing w:beforeAutospacing="0" w:afterAutospacing="0" w:line="360" w:lineRule="auto"/>
        <w:ind w:left="3780" w:leftChars="600" w:hanging="2520" w:hangingChars="900"/>
        <w:textAlignment w:val="bottom"/>
        <w:rPr>
          <w:rFonts w:hint="eastAsia" w:ascii="仿宋" w:hAnsi="仿宋" w:eastAsia="仿宋" w:cs="仿宋"/>
          <w:sz w:val="28"/>
          <w:szCs w:val="28"/>
        </w:rPr>
      </w:pPr>
      <w:r>
        <w:rPr>
          <w:rFonts w:hint="eastAsia" w:ascii="仿宋" w:hAnsi="仿宋" w:eastAsia="仿宋" w:cs="仿宋"/>
          <w:sz w:val="28"/>
          <w:szCs w:val="28"/>
        </w:rPr>
        <w:t xml:space="preserve">                  法定代表人：      （签字或盖章）</w:t>
      </w:r>
    </w:p>
    <w:p>
      <w:pPr>
        <w:keepNext w:val="0"/>
        <w:keepLines w:val="0"/>
        <w:pageBreakBefore w:val="0"/>
        <w:kinsoku/>
        <w:wordWrap/>
        <w:overflowPunct/>
        <w:autoSpaceDE/>
        <w:autoSpaceDN/>
        <w:bidi w:val="0"/>
        <w:adjustRightInd/>
        <w:snapToGrid/>
        <w:spacing w:beforeAutospacing="0" w:afterAutospacing="0" w:line="360" w:lineRule="auto"/>
        <w:ind w:left="3774" w:leftChars="1797" w:firstLine="1120" w:firstLineChars="400"/>
        <w:textAlignment w:val="bottom"/>
        <w:rPr>
          <w:rFonts w:hint="eastAsia" w:ascii="仿宋" w:hAnsi="仿宋" w:eastAsia="仿宋" w:cs="仿宋"/>
          <w:sz w:val="28"/>
          <w:szCs w:val="28"/>
        </w:rPr>
      </w:pPr>
      <w:r>
        <w:rPr>
          <w:rFonts w:hint="eastAsia" w:ascii="仿宋" w:hAnsi="仿宋" w:eastAsia="仿宋" w:cs="仿宋"/>
          <w:sz w:val="28"/>
          <w:szCs w:val="28"/>
        </w:rPr>
        <w:t>日期：   年  月  日</w:t>
      </w:r>
    </w:p>
    <w:p>
      <w:pPr>
        <w:keepNext w:val="0"/>
        <w:keepLines w:val="0"/>
        <w:pageBreakBefore w:val="0"/>
        <w:kinsoku/>
        <w:wordWrap/>
        <w:overflowPunct/>
        <w:autoSpaceDE/>
        <w:autoSpaceDN/>
        <w:bidi w:val="0"/>
        <w:adjustRightInd/>
        <w:snapToGrid/>
        <w:spacing w:beforeAutospacing="0" w:afterAutospacing="0" w:line="360" w:lineRule="auto"/>
        <w:ind w:firstLine="480" w:firstLineChars="200"/>
        <w:textAlignment w:val="bottom"/>
        <w:rPr>
          <w:rFonts w:hint="eastAsia" w:ascii="仿宋" w:hAnsi="仿宋" w:eastAsia="仿宋" w:cs="仿宋"/>
          <w:sz w:val="24"/>
          <w:szCs w:val="24"/>
        </w:rPr>
        <w:sectPr>
          <w:pgSz w:w="11906" w:h="16838"/>
          <w:pgMar w:top="1440" w:right="1080" w:bottom="1440" w:left="1080" w:header="794" w:footer="794" w:gutter="0"/>
          <w:pgNumType w:fmt="decimal"/>
          <w:cols w:space="425" w:num="1"/>
          <w:docGrid w:type="lines" w:linePitch="312" w:charSpace="0"/>
        </w:sect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七、入库申请人业绩证明</w:t>
      </w:r>
    </w:p>
    <w:p>
      <w:pPr>
        <w:snapToGrid w:val="0"/>
        <w:spacing w:line="360" w:lineRule="auto"/>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要求列表汇总相关行业业绩（即经甲方签章的合同等证明材料复印件）</w:t>
      </w:r>
    </w:p>
    <w:p>
      <w:pPr>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7.1、业绩汇总表</w:t>
      </w:r>
    </w:p>
    <w:p>
      <w:pPr>
        <w:spacing w:line="360" w:lineRule="auto"/>
        <w:ind w:firstLine="482"/>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申请单位（盖章）：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33"/>
        <w:gridCol w:w="1540"/>
        <w:gridCol w:w="1437"/>
        <w:gridCol w:w="992"/>
        <w:gridCol w:w="709"/>
        <w:gridCol w:w="3686"/>
        <w:gridCol w:w="184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433"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工程名称</w:t>
            </w:r>
          </w:p>
        </w:tc>
        <w:tc>
          <w:tcPr>
            <w:tcW w:w="154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工程所在地</w:t>
            </w:r>
          </w:p>
        </w:tc>
        <w:tc>
          <w:tcPr>
            <w:tcW w:w="1437"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开工日期</w:t>
            </w:r>
          </w:p>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竣工日期</w:t>
            </w:r>
          </w:p>
        </w:tc>
        <w:tc>
          <w:tcPr>
            <w:tcW w:w="992"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工程质量</w:t>
            </w:r>
          </w:p>
        </w:tc>
        <w:tc>
          <w:tcPr>
            <w:tcW w:w="709"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是否竣工</w:t>
            </w:r>
          </w:p>
        </w:tc>
        <w:tc>
          <w:tcPr>
            <w:tcW w:w="3686"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满足何种业绩条件</w:t>
            </w:r>
          </w:p>
        </w:tc>
        <w:tc>
          <w:tcPr>
            <w:tcW w:w="1842"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是否获奖</w:t>
            </w:r>
          </w:p>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（何种奖项）</w:t>
            </w:r>
          </w:p>
        </w:tc>
        <w:tc>
          <w:tcPr>
            <w:tcW w:w="993"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bl>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注：业绩按规模由</w:t>
      </w:r>
      <w:r>
        <w:rPr>
          <w:rFonts w:hint="eastAsia" w:ascii="仿宋" w:hAnsi="仿宋" w:eastAsia="仿宋" w:cs="仿宋"/>
          <w:b/>
          <w:bCs/>
          <w:color w:val="auto"/>
          <w:sz w:val="24"/>
          <w:szCs w:val="24"/>
        </w:rPr>
        <w:t>大到小排序</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val="en-US" w:eastAsia="zh-CN"/>
        </w:rPr>
        <w:t>业绩规模及时间应符合比选文件资格条件及评标办法规定要求</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如劳务班组库要求的业绩为2020年1月至今；专业班组库要求的业绩为2018年1月至今。</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若申请人符合多类工程的资格要求请按分类进行填写，每一个相应专业工程的申报必须要有一个以上的业绩证明，业绩证明为合同协议书复印件和交（竣）工验收证明(若有)相关材料，若合同不是直接与施工单位或项目业主签订的，则需提供其相关关联关系的合同，否则不予认定。</w:t>
      </w:r>
    </w:p>
    <w:p>
      <w:pPr>
        <w:spacing w:line="360" w:lineRule="auto"/>
        <w:rPr>
          <w:rFonts w:hint="eastAsia" w:ascii="仿宋" w:hAnsi="仿宋" w:eastAsia="仿宋" w:cs="仿宋"/>
          <w:sz w:val="24"/>
          <w:szCs w:val="24"/>
        </w:rPr>
        <w:sectPr>
          <w:pgSz w:w="16838" w:h="11906" w:orient="landscape"/>
          <w:pgMar w:top="1230" w:right="1440" w:bottom="1797" w:left="1440" w:header="851" w:footer="992" w:gutter="0"/>
          <w:pgNumType w:fmt="decimal"/>
          <w:cols w:space="425" w:num="1"/>
          <w:docGrid w:type="lines" w:linePitch="312" w:charSpace="0"/>
        </w:sect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7.2、工程概况表</w:t>
      </w:r>
    </w:p>
    <w:p>
      <w:pPr>
        <w:spacing w:line="360" w:lineRule="auto"/>
        <w:ind w:firstLine="480"/>
        <w:jc w:val="left"/>
        <w:rPr>
          <w:rFonts w:hint="eastAsia" w:ascii="仿宋" w:hAnsi="仿宋" w:eastAsia="仿宋" w:cs="仿宋"/>
          <w:color w:val="auto"/>
          <w:sz w:val="28"/>
          <w:szCs w:val="28"/>
        </w:rPr>
      </w:pPr>
      <w:r>
        <w:rPr>
          <w:rFonts w:hint="eastAsia" w:ascii="仿宋" w:hAnsi="仿宋" w:eastAsia="仿宋" w:cs="仿宋"/>
          <w:color w:val="auto"/>
          <w:sz w:val="28"/>
          <w:szCs w:val="28"/>
        </w:rPr>
        <w:t>班组负责人（签字捺印）：    年   月   日</w:t>
      </w:r>
    </w:p>
    <w:tbl>
      <w:tblPr>
        <w:tblStyle w:val="12"/>
        <w:tblW w:w="9342" w:type="dxa"/>
        <w:tblInd w:w="1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536"/>
        <w:gridCol w:w="2268"/>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tcBorders>
              <w:top w:val="single" w:color="auto" w:sz="12"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7497" w:type="dxa"/>
            <w:gridSpan w:val="3"/>
            <w:tcBorders>
              <w:top w:val="single" w:color="auto" w:sz="12" w:space="0"/>
            </w:tcBorders>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工程造价</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开工日期</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rPr>
              <w:t>竣工日期</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造价</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建筑面积</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结构类型</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是否竣工</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满足何种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业绩条件</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获何奖项</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设计单位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工程内容</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845" w:type="dxa"/>
            <w:tcBorders>
              <w:bottom w:val="single" w:color="auto" w:sz="12"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申请企业意见</w:t>
            </w:r>
          </w:p>
        </w:tc>
        <w:tc>
          <w:tcPr>
            <w:tcW w:w="7497" w:type="dxa"/>
            <w:gridSpan w:val="3"/>
            <w:tcBorders>
              <w:bottom w:val="single" w:color="auto" w:sz="12" w:space="0"/>
            </w:tcBorders>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该业绩真实有效</w:t>
            </w:r>
          </w:p>
          <w:p>
            <w:pPr>
              <w:spacing w:line="360" w:lineRule="auto"/>
              <w:ind w:firstLine="5280" w:firstLineChars="2200"/>
              <w:jc w:val="center"/>
              <w:rPr>
                <w:rFonts w:hint="eastAsia" w:ascii="仿宋" w:hAnsi="仿宋" w:eastAsia="仿宋" w:cs="仿宋"/>
                <w:color w:val="auto"/>
                <w:sz w:val="24"/>
                <w:szCs w:val="24"/>
              </w:rPr>
            </w:pPr>
            <w:r>
              <w:rPr>
                <w:rFonts w:hint="eastAsia" w:ascii="仿宋" w:hAnsi="仿宋" w:eastAsia="仿宋" w:cs="仿宋"/>
                <w:color w:val="auto"/>
                <w:sz w:val="24"/>
                <w:szCs w:val="24"/>
              </w:rPr>
              <w:t>（盖公章）</w:t>
            </w:r>
          </w:p>
          <w:p>
            <w:pPr>
              <w:spacing w:line="360" w:lineRule="auto"/>
              <w:ind w:firstLine="5040" w:firstLineChars="210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每个业绩应附以下材料：</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jc w:val="left"/>
        <w:textAlignment w:val="bottom"/>
        <w:rPr>
          <w:rFonts w:hint="eastAsia" w:ascii="仿宋" w:hAnsi="仿宋" w:eastAsia="仿宋" w:cs="仿宋"/>
        </w:rPr>
      </w:pPr>
      <w:r>
        <w:rPr>
          <w:rFonts w:hint="eastAsia" w:ascii="仿宋" w:hAnsi="仿宋" w:eastAsia="仿宋" w:cs="仿宋"/>
          <w:color w:val="auto"/>
          <w:sz w:val="24"/>
          <w:szCs w:val="24"/>
        </w:rPr>
        <w:t>中标通知书复印件（若有）;2、施工许可证复印件（若有）;3、施工总承包单位与建设单位签订的施工合同；4、申请单位与项目承建单位的合同或协议书（业绩材料）；5、项目在建或已完工的证明材料；6、申请人项目的获奖证书或证明文件；7、能体现业绩规模的其他资料。</w:t>
      </w:r>
    </w:p>
    <w:p>
      <w:pPr>
        <w:spacing w:line="360" w:lineRule="auto"/>
        <w:rPr>
          <w:rFonts w:hint="eastAsia" w:ascii="仿宋" w:hAnsi="仿宋" w:eastAsia="仿宋" w:cs="仿宋"/>
          <w:sz w:val="36"/>
          <w:szCs w:val="36"/>
        </w:rPr>
      </w:pPr>
      <w:r>
        <w:rPr>
          <w:rFonts w:hint="eastAsia" w:ascii="仿宋" w:hAnsi="仿宋" w:eastAsia="仿宋" w:cs="仿宋"/>
          <w:sz w:val="36"/>
          <w:szCs w:val="36"/>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八、拟投入主要人员配备情况表</w:t>
      </w:r>
    </w:p>
    <w:p>
      <w:pPr>
        <w:spacing w:line="360" w:lineRule="auto"/>
        <w:jc w:val="center"/>
        <w:rPr>
          <w:rFonts w:hint="eastAsia" w:ascii="仿宋" w:hAnsi="仿宋" w:eastAsia="仿宋" w:cs="仿宋"/>
          <w:sz w:val="32"/>
          <w:szCs w:val="32"/>
        </w:rPr>
      </w:pPr>
    </w:p>
    <w:tbl>
      <w:tblPr>
        <w:tblStyle w:val="12"/>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050"/>
        <w:gridCol w:w="1365"/>
        <w:gridCol w:w="2483"/>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l2br w:val="nil"/>
            </w:tcBorders>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人员类别</w:t>
            </w:r>
          </w:p>
        </w:tc>
        <w:tc>
          <w:tcPr>
            <w:tcW w:w="1050" w:type="dxa"/>
            <w:vAlign w:val="center"/>
          </w:tcPr>
          <w:p>
            <w:pPr>
              <w:pStyle w:val="19"/>
              <w:spacing w:line="360" w:lineRule="auto"/>
              <w:jc w:val="center"/>
              <w:rPr>
                <w:rFonts w:hint="eastAsia" w:ascii="仿宋" w:hAnsi="仿宋" w:eastAsia="仿宋" w:cs="仿宋"/>
              </w:rPr>
            </w:pPr>
            <w:r>
              <w:rPr>
                <w:rFonts w:hint="eastAsia" w:ascii="仿宋" w:hAnsi="仿宋" w:eastAsia="仿宋" w:cs="仿宋"/>
              </w:rPr>
              <w:t>姓名</w:t>
            </w:r>
          </w:p>
        </w:tc>
        <w:tc>
          <w:tcPr>
            <w:tcW w:w="1365" w:type="dxa"/>
            <w:vAlign w:val="center"/>
          </w:tcPr>
          <w:p>
            <w:pPr>
              <w:pStyle w:val="19"/>
              <w:spacing w:line="360" w:lineRule="auto"/>
              <w:jc w:val="center"/>
              <w:rPr>
                <w:rFonts w:hint="eastAsia" w:ascii="仿宋" w:hAnsi="仿宋" w:eastAsia="仿宋" w:cs="仿宋"/>
              </w:rPr>
            </w:pPr>
            <w:r>
              <w:rPr>
                <w:rFonts w:hint="eastAsia" w:ascii="仿宋" w:hAnsi="仿宋" w:eastAsia="仿宋" w:cs="仿宋"/>
              </w:rPr>
              <w:t>职称</w:t>
            </w:r>
          </w:p>
        </w:tc>
        <w:tc>
          <w:tcPr>
            <w:tcW w:w="2483" w:type="dxa"/>
            <w:vAlign w:val="center"/>
          </w:tcPr>
          <w:p>
            <w:pPr>
              <w:pStyle w:val="19"/>
              <w:spacing w:line="360" w:lineRule="auto"/>
              <w:jc w:val="center"/>
              <w:rPr>
                <w:rFonts w:hint="eastAsia" w:ascii="仿宋" w:hAnsi="仿宋" w:eastAsia="仿宋" w:cs="仿宋"/>
              </w:rPr>
            </w:pPr>
            <w:r>
              <w:rPr>
                <w:rFonts w:hint="eastAsia" w:ascii="仿宋" w:hAnsi="仿宋" w:eastAsia="仿宋" w:cs="仿宋"/>
              </w:rPr>
              <w:t>具备相关证书及编号</w:t>
            </w:r>
          </w:p>
        </w:tc>
        <w:tc>
          <w:tcPr>
            <w:tcW w:w="2872" w:type="dxa"/>
            <w:vAlign w:val="center"/>
          </w:tcPr>
          <w:p>
            <w:pPr>
              <w:pStyle w:val="19"/>
              <w:spacing w:line="360" w:lineRule="auto"/>
              <w:jc w:val="center"/>
              <w:rPr>
                <w:rFonts w:hint="eastAsia" w:ascii="仿宋" w:hAnsi="仿宋" w:eastAsia="仿宋" w:cs="仿宋"/>
              </w:rPr>
            </w:pPr>
            <w:r>
              <w:rPr>
                <w:rFonts w:hint="eastAsia" w:ascii="仿宋" w:hAnsi="仿宋" w:eastAsia="仿宋" w:cs="仿宋"/>
              </w:rPr>
              <w:t>从事专业时间及相关业绩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班组负责人（必填）</w:t>
            </w: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表内列举的管理人员、技术人员等可根据行业类型进行填写，并附上人员相关资格证书、岗位证等复印件，加盖单位公章。</w:t>
      </w:r>
    </w:p>
    <w:p>
      <w:pPr>
        <w:pStyle w:val="10"/>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2.水电班组类应提供至少1名电工证、1名焊工证复印件，加盖单位公章；</w:t>
      </w:r>
    </w:p>
    <w:p>
      <w:pPr>
        <w:pStyle w:val="10"/>
        <w:spacing w:line="360" w:lineRule="auto"/>
        <w:ind w:left="0" w:leftChars="0"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3、架子班组类应提供至少1名架子工证复印件，加盖单位公章。</w:t>
      </w:r>
    </w:p>
    <w:p>
      <w:pPr>
        <w:spacing w:line="360" w:lineRule="auto"/>
        <w:ind w:firstLine="640" w:firstLineChars="200"/>
        <w:rPr>
          <w:rFonts w:hint="eastAsia" w:ascii="仿宋" w:hAnsi="仿宋" w:eastAsia="仿宋" w:cs="仿宋"/>
          <w:color w:val="auto"/>
          <w:sz w:val="32"/>
          <w:szCs w:val="32"/>
        </w:rPr>
      </w:pPr>
    </w:p>
    <w:p>
      <w:pPr>
        <w:spacing w:line="360" w:lineRule="auto"/>
        <w:ind w:firstLine="2940" w:firstLineChars="1050"/>
        <w:jc w:val="center"/>
        <w:rPr>
          <w:rFonts w:hint="eastAsia" w:ascii="仿宋" w:hAnsi="仿宋" w:eastAsia="仿宋" w:cs="仿宋"/>
          <w:sz w:val="28"/>
          <w:szCs w:val="28"/>
        </w:rPr>
      </w:pPr>
      <w:r>
        <w:rPr>
          <w:rFonts w:hint="eastAsia" w:ascii="仿宋" w:hAnsi="仿宋" w:eastAsia="仿宋" w:cs="仿宋"/>
          <w:sz w:val="28"/>
          <w:szCs w:val="28"/>
        </w:rPr>
        <w:t>入库申请人：（公章）</w:t>
      </w:r>
    </w:p>
    <w:p>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法定代表人：（签字或盖章）</w:t>
      </w:r>
    </w:p>
    <w:p>
      <w:pPr>
        <w:spacing w:line="360" w:lineRule="auto"/>
        <w:ind w:firstLine="3360" w:firstLineChars="1200"/>
        <w:jc w:val="center"/>
        <w:rPr>
          <w:rFonts w:hint="eastAsia" w:ascii="仿宋" w:hAnsi="仿宋" w:eastAsia="仿宋" w:cs="仿宋"/>
          <w:sz w:val="28"/>
          <w:szCs w:val="28"/>
        </w:rPr>
      </w:pPr>
      <w:r>
        <w:rPr>
          <w:rFonts w:hint="eastAsia" w:ascii="仿宋" w:hAnsi="仿宋" w:eastAsia="仿宋" w:cs="仿宋"/>
          <w:sz w:val="28"/>
          <w:szCs w:val="28"/>
        </w:rPr>
        <w:t>日期：   年  月  日</w:t>
      </w:r>
    </w:p>
    <w:p>
      <w:pPr>
        <w:spacing w:line="360" w:lineRule="auto"/>
        <w:rPr>
          <w:rFonts w:hint="eastAsia" w:ascii="仿宋" w:hAnsi="仿宋" w:eastAsia="仿宋" w:cs="仿宋"/>
          <w:sz w:val="44"/>
          <w:szCs w:val="44"/>
        </w:rPr>
      </w:pPr>
      <w:r>
        <w:rPr>
          <w:rFonts w:hint="eastAsia" w:ascii="仿宋" w:hAnsi="仿宋" w:eastAsia="仿宋" w:cs="仿宋"/>
          <w:sz w:val="44"/>
          <w:szCs w:val="44"/>
        </w:rPr>
        <w:br w:type="page"/>
      </w:r>
    </w:p>
    <w:p>
      <w:pPr>
        <w:numPr>
          <w:ilvl w:val="0"/>
          <w:numId w:val="16"/>
        </w:numPr>
        <w:spacing w:line="360" w:lineRule="auto"/>
        <w:ind w:left="638" w:leftChars="304" w:firstLine="560" w:firstLineChars="200"/>
        <w:jc w:val="center"/>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提供信用记录</w:t>
      </w:r>
    </w:p>
    <w:p>
      <w:pPr>
        <w:pStyle w:val="10"/>
        <w:spacing w:line="360" w:lineRule="auto"/>
        <w:ind w:left="638" w:leftChars="304"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1、申请人须提供通过“信用中国”网站（www.creditchina.gov.cn）信用信息查询无被列入失信被执行人名单、重大税收违法案件当事人名单信息记录的打印件（或截图）。</w:t>
      </w:r>
    </w:p>
    <w:p>
      <w:pPr>
        <w:pStyle w:val="3"/>
        <w:spacing w:before="0" w:after="0" w:line="360" w:lineRule="auto"/>
        <w:ind w:left="638" w:leftChars="304" w:firstLine="560" w:firstLineChars="200"/>
        <w:jc w:val="center"/>
        <w:rPr>
          <w:rFonts w:hint="eastAsia" w:ascii="仿宋" w:hAnsi="仿宋" w:eastAsia="仿宋" w:cs="仿宋"/>
          <w:b w:val="0"/>
          <w:bCs w:val="0"/>
          <w:color w:val="auto"/>
          <w:sz w:val="28"/>
          <w:szCs w:val="28"/>
          <w:lang w:val="en-US" w:eastAsia="zh-CN"/>
        </w:rPr>
      </w:pPr>
    </w:p>
    <w:p>
      <w:pPr>
        <w:pStyle w:val="3"/>
        <w:spacing w:before="0" w:after="0" w:line="360" w:lineRule="auto"/>
        <w:ind w:left="638" w:leftChars="304" w:firstLine="560" w:firstLineChars="200"/>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班组负责人征信证明</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提供申请之日前一个月内当地中国人民银行征信机构查询打印件</w:t>
      </w:r>
      <w:r>
        <w:rPr>
          <w:rFonts w:hint="eastAsia" w:ascii="仿宋" w:hAnsi="仿宋" w:eastAsia="仿宋" w:cs="仿宋"/>
          <w:b w:val="0"/>
          <w:bCs w:val="0"/>
          <w:color w:val="auto"/>
          <w:sz w:val="28"/>
          <w:szCs w:val="28"/>
          <w:lang w:eastAsia="zh-CN"/>
        </w:rPr>
        <w:t>）</w:t>
      </w:r>
    </w:p>
    <w:p>
      <w:pPr>
        <w:spacing w:line="360" w:lineRule="auto"/>
        <w:ind w:left="638" w:leftChars="304" w:firstLine="880" w:firstLineChars="200"/>
        <w:rPr>
          <w:rFonts w:hint="eastAsia" w:ascii="仿宋" w:hAnsi="仿宋" w:eastAsia="仿宋" w:cs="仿宋"/>
          <w:color w:val="auto"/>
          <w:sz w:val="44"/>
          <w:szCs w:val="44"/>
        </w:rPr>
      </w:pPr>
    </w:p>
    <w:p>
      <w:pPr>
        <w:spacing w:line="360" w:lineRule="auto"/>
        <w:ind w:left="638" w:leftChars="304" w:firstLine="800" w:firstLineChars="200"/>
        <w:rPr>
          <w:rFonts w:hint="eastAsia" w:ascii="仿宋" w:hAnsi="仿宋" w:eastAsia="仿宋" w:cs="仿宋"/>
          <w:color w:val="auto"/>
          <w:sz w:val="40"/>
          <w:szCs w:val="40"/>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spacing w:line="360" w:lineRule="auto"/>
        <w:ind w:left="638" w:leftChars="304"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十、班组负责人身份证复印件、资格证书复印件、职称证书复印件。</w:t>
      </w:r>
    </w:p>
    <w:p>
      <w:pPr>
        <w:spacing w:line="360" w:lineRule="auto"/>
        <w:ind w:left="638" w:leftChars="304" w:firstLine="640" w:firstLineChars="200"/>
        <w:jc w:val="center"/>
        <w:rPr>
          <w:rFonts w:hint="eastAsia" w:ascii="仿宋" w:hAnsi="仿宋" w:eastAsia="仿宋" w:cs="仿宋"/>
          <w:color w:val="auto"/>
          <w:sz w:val="32"/>
          <w:szCs w:val="32"/>
        </w:rPr>
      </w:pPr>
    </w:p>
    <w:p>
      <w:pPr>
        <w:pStyle w:val="16"/>
        <w:numPr>
          <w:ilvl w:val="0"/>
          <w:numId w:val="0"/>
        </w:numPr>
        <w:spacing w:line="360" w:lineRule="auto"/>
        <w:ind w:left="638" w:leftChars="304" w:firstLine="420" w:firstLineChars="200"/>
        <w:jc w:val="center"/>
        <w:rPr>
          <w:rFonts w:hint="eastAsia" w:ascii="仿宋" w:hAnsi="仿宋" w:eastAsia="仿宋" w:cs="仿宋"/>
          <w:color w:val="auto"/>
        </w:rPr>
      </w:pPr>
    </w:p>
    <w:p>
      <w:pPr>
        <w:pStyle w:val="16"/>
        <w:numPr>
          <w:ilvl w:val="0"/>
          <w:numId w:val="0"/>
        </w:numPr>
        <w:spacing w:line="360" w:lineRule="auto"/>
        <w:ind w:left="638" w:leftChars="304" w:firstLine="420" w:firstLineChars="200"/>
        <w:jc w:val="center"/>
        <w:rPr>
          <w:rFonts w:hint="eastAsia" w:ascii="仿宋" w:hAnsi="仿宋" w:eastAsia="仿宋" w:cs="仿宋"/>
          <w:color w:val="auto"/>
        </w:rPr>
      </w:pPr>
    </w:p>
    <w:p>
      <w:pPr>
        <w:spacing w:line="360" w:lineRule="auto"/>
        <w:ind w:left="638" w:leftChars="304" w:firstLine="800" w:firstLineChars="200"/>
        <w:jc w:val="center"/>
        <w:rPr>
          <w:rFonts w:hint="eastAsia" w:ascii="仿宋" w:hAnsi="仿宋" w:eastAsia="仿宋" w:cs="仿宋"/>
          <w:color w:val="auto"/>
          <w:sz w:val="40"/>
          <w:szCs w:val="40"/>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spacing w:line="360" w:lineRule="auto"/>
        <w:ind w:left="638" w:leftChars="304"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十一、申请企业在连城县内的办公场所证明（产权证明或租赁合同</w:t>
      </w:r>
      <w:r>
        <w:rPr>
          <w:rFonts w:hint="eastAsia" w:ascii="仿宋" w:hAnsi="仿宋" w:eastAsia="仿宋" w:cs="仿宋"/>
          <w:color w:val="auto"/>
          <w:sz w:val="32"/>
          <w:szCs w:val="32"/>
          <w:lang w:val="en-US" w:eastAsia="zh-CN"/>
        </w:rPr>
        <w:t>及办公场所照片</w:t>
      </w:r>
      <w:r>
        <w:rPr>
          <w:rFonts w:hint="eastAsia" w:ascii="仿宋" w:hAnsi="仿宋" w:eastAsia="仿宋" w:cs="仿宋"/>
          <w:color w:val="auto"/>
          <w:sz w:val="32"/>
          <w:szCs w:val="32"/>
        </w:rPr>
        <w:t>），材料堆放场所证明（产权证明或租赁合同及</w:t>
      </w:r>
      <w:r>
        <w:rPr>
          <w:rFonts w:hint="eastAsia" w:ascii="仿宋" w:hAnsi="仿宋" w:eastAsia="仿宋" w:cs="仿宋"/>
          <w:color w:val="auto"/>
          <w:sz w:val="32"/>
          <w:szCs w:val="32"/>
          <w:lang w:val="en-US" w:eastAsia="zh-CN"/>
        </w:rPr>
        <w:t>堆放</w:t>
      </w:r>
      <w:r>
        <w:rPr>
          <w:rFonts w:hint="eastAsia" w:ascii="仿宋" w:hAnsi="仿宋" w:eastAsia="仿宋" w:cs="仿宋"/>
          <w:color w:val="auto"/>
          <w:sz w:val="32"/>
          <w:szCs w:val="32"/>
        </w:rPr>
        <w:t>场所照片）。</w:t>
      </w:r>
    </w:p>
    <w:p>
      <w:pPr>
        <w:spacing w:line="360" w:lineRule="auto"/>
        <w:ind w:left="638" w:leftChars="304" w:firstLine="420" w:firstLineChars="200"/>
        <w:jc w:val="center"/>
        <w:rPr>
          <w:rFonts w:hint="eastAsia" w:ascii="仿宋" w:hAnsi="仿宋" w:eastAsia="仿宋" w:cs="仿宋"/>
          <w:color w:val="auto"/>
        </w:rPr>
      </w:pPr>
    </w:p>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829310" cy="609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9310" cy="609600"/>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5pt;height:48pt;width:65.3pt;mso-position-horizontal:outside;mso-position-horizontal-relative:margin;z-index:251659264;mso-width-relative:page;mso-height-relative:page;" filled="f" stroked="f" coordsize="21600,21600" o:gfxdata="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9XLwNUAAAAHAQAADwAAAAAAAAABACAAAAAiAAAAZHJzL2Rvd25yZXYueG1sUEsBAhQAFAAA&#10;AAgAh07iQKTZqBK5AQAAcQMAAA4AAAAAAAAAAQAgAAAAJAEAAGRycy9lMm9Eb2MueG1sUEsFBgAA&#10;AAAGAAYAWQEAAE8FAAAAAA==&#10;">
              <v:fill on="f" focussize="0,0"/>
              <v:stroke on="f"/>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F9DC"/>
    <w:multiLevelType w:val="singleLevel"/>
    <w:tmpl w:val="8975F9DC"/>
    <w:lvl w:ilvl="0" w:tentative="0">
      <w:start w:val="1"/>
      <w:numFmt w:val="decimal"/>
      <w:lvlText w:val="%1."/>
      <w:lvlJc w:val="left"/>
      <w:pPr>
        <w:tabs>
          <w:tab w:val="left" w:pos="312"/>
        </w:tabs>
      </w:pPr>
    </w:lvl>
  </w:abstractNum>
  <w:abstractNum w:abstractNumId="1">
    <w:nsid w:val="8DDFAF91"/>
    <w:multiLevelType w:val="singleLevel"/>
    <w:tmpl w:val="8DDFAF91"/>
    <w:lvl w:ilvl="0" w:tentative="0">
      <w:start w:val="1"/>
      <w:numFmt w:val="chineseCounting"/>
      <w:suff w:val="nothing"/>
      <w:lvlText w:val="（%1）"/>
      <w:lvlJc w:val="left"/>
      <w:pPr>
        <w:ind w:left="30"/>
      </w:pPr>
      <w:rPr>
        <w:rFonts w:hint="eastAsia"/>
      </w:rPr>
    </w:lvl>
  </w:abstractNum>
  <w:abstractNum w:abstractNumId="2">
    <w:nsid w:val="9557E662"/>
    <w:multiLevelType w:val="singleLevel"/>
    <w:tmpl w:val="9557E662"/>
    <w:lvl w:ilvl="0" w:tentative="0">
      <w:start w:val="3"/>
      <w:numFmt w:val="chineseCounting"/>
      <w:suff w:val="nothing"/>
      <w:lvlText w:val="%1、"/>
      <w:lvlJc w:val="left"/>
      <w:pPr>
        <w:ind w:left="630"/>
      </w:pPr>
      <w:rPr>
        <w:rFonts w:hint="eastAsia"/>
      </w:rPr>
    </w:lvl>
  </w:abstractNum>
  <w:abstractNum w:abstractNumId="3">
    <w:nsid w:val="BF693CD9"/>
    <w:multiLevelType w:val="multilevel"/>
    <w:tmpl w:val="BF693CD9"/>
    <w:lvl w:ilvl="0" w:tentative="0">
      <w:start w:val="1"/>
      <w:numFmt w:val="decimal"/>
      <w:suff w:val="nothing"/>
      <w:lvlText w:val="%1、"/>
      <w:lvlJc w:val="left"/>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4">
    <w:nsid w:val="D938F385"/>
    <w:multiLevelType w:val="singleLevel"/>
    <w:tmpl w:val="D938F385"/>
    <w:lvl w:ilvl="0" w:tentative="0">
      <w:start w:val="1"/>
      <w:numFmt w:val="decimal"/>
      <w:lvlText w:val="%1."/>
      <w:lvlJc w:val="left"/>
      <w:pPr>
        <w:tabs>
          <w:tab w:val="left" w:pos="312"/>
        </w:tabs>
      </w:pPr>
    </w:lvl>
  </w:abstractNum>
  <w:abstractNum w:abstractNumId="5">
    <w:nsid w:val="E153BE68"/>
    <w:multiLevelType w:val="singleLevel"/>
    <w:tmpl w:val="E153BE68"/>
    <w:lvl w:ilvl="0" w:tentative="0">
      <w:start w:val="1"/>
      <w:numFmt w:val="decimal"/>
      <w:lvlText w:val="%1."/>
      <w:lvlJc w:val="left"/>
      <w:pPr>
        <w:tabs>
          <w:tab w:val="left" w:pos="312"/>
        </w:tabs>
      </w:pPr>
    </w:lvl>
  </w:abstractNum>
  <w:abstractNum w:abstractNumId="6">
    <w:nsid w:val="E63185B0"/>
    <w:multiLevelType w:val="singleLevel"/>
    <w:tmpl w:val="E63185B0"/>
    <w:lvl w:ilvl="0" w:tentative="0">
      <w:start w:val="1"/>
      <w:numFmt w:val="decimal"/>
      <w:lvlText w:val="%1."/>
      <w:lvlJc w:val="left"/>
      <w:pPr>
        <w:tabs>
          <w:tab w:val="left" w:pos="312"/>
        </w:tabs>
      </w:pPr>
    </w:lvl>
  </w:abstractNum>
  <w:abstractNum w:abstractNumId="7">
    <w:nsid w:val="EE8B33F9"/>
    <w:multiLevelType w:val="singleLevel"/>
    <w:tmpl w:val="EE8B33F9"/>
    <w:lvl w:ilvl="0" w:tentative="0">
      <w:start w:val="3"/>
      <w:numFmt w:val="chineseCounting"/>
      <w:lvlText w:val="(%1)"/>
      <w:lvlJc w:val="left"/>
      <w:pPr>
        <w:tabs>
          <w:tab w:val="left" w:pos="312"/>
        </w:tabs>
      </w:pPr>
      <w:rPr>
        <w:rFonts w:hint="eastAsia"/>
      </w:rPr>
    </w:lvl>
  </w:abstractNum>
  <w:abstractNum w:abstractNumId="8">
    <w:nsid w:val="F3A1E67B"/>
    <w:multiLevelType w:val="singleLevel"/>
    <w:tmpl w:val="F3A1E67B"/>
    <w:lvl w:ilvl="0" w:tentative="0">
      <w:start w:val="1"/>
      <w:numFmt w:val="decimal"/>
      <w:lvlText w:val="%1."/>
      <w:lvlJc w:val="left"/>
      <w:pPr>
        <w:tabs>
          <w:tab w:val="left" w:pos="312"/>
        </w:tabs>
      </w:pPr>
    </w:lvl>
  </w:abstractNum>
  <w:abstractNum w:abstractNumId="9">
    <w:nsid w:val="FAE20728"/>
    <w:multiLevelType w:val="singleLevel"/>
    <w:tmpl w:val="FAE20728"/>
    <w:lvl w:ilvl="0" w:tentative="0">
      <w:start w:val="9"/>
      <w:numFmt w:val="chineseCounting"/>
      <w:suff w:val="nothing"/>
      <w:lvlText w:val="%1、"/>
      <w:lvlJc w:val="left"/>
      <w:rPr>
        <w:rFonts w:hint="eastAsia"/>
      </w:rPr>
    </w:lvl>
  </w:abstractNum>
  <w:abstractNum w:abstractNumId="10">
    <w:nsid w:val="11833178"/>
    <w:multiLevelType w:val="singleLevel"/>
    <w:tmpl w:val="11833178"/>
    <w:lvl w:ilvl="0" w:tentative="0">
      <w:start w:val="1"/>
      <w:numFmt w:val="decimal"/>
      <w:lvlText w:val="%1."/>
      <w:lvlJc w:val="left"/>
      <w:pPr>
        <w:tabs>
          <w:tab w:val="left" w:pos="312"/>
        </w:tabs>
      </w:pPr>
    </w:lvl>
  </w:abstractNum>
  <w:abstractNum w:abstractNumId="11">
    <w:nsid w:val="489E5606"/>
    <w:multiLevelType w:val="singleLevel"/>
    <w:tmpl w:val="489E5606"/>
    <w:lvl w:ilvl="0" w:tentative="0">
      <w:start w:val="2"/>
      <w:numFmt w:val="chineseCounting"/>
      <w:suff w:val="nothing"/>
      <w:lvlText w:val="%1、"/>
      <w:lvlJc w:val="left"/>
      <w:rPr>
        <w:rFonts w:hint="eastAsia"/>
      </w:rPr>
    </w:lvl>
  </w:abstractNum>
  <w:abstractNum w:abstractNumId="12">
    <w:nsid w:val="4B47E804"/>
    <w:multiLevelType w:val="singleLevel"/>
    <w:tmpl w:val="4B47E804"/>
    <w:lvl w:ilvl="0" w:tentative="0">
      <w:start w:val="1"/>
      <w:numFmt w:val="decimal"/>
      <w:lvlText w:val="%1."/>
      <w:lvlJc w:val="left"/>
      <w:pPr>
        <w:tabs>
          <w:tab w:val="left" w:pos="312"/>
        </w:tabs>
      </w:pPr>
    </w:lvl>
  </w:abstractNum>
  <w:abstractNum w:abstractNumId="13">
    <w:nsid w:val="4F634153"/>
    <w:multiLevelType w:val="multilevel"/>
    <w:tmpl w:val="4F634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7F4764"/>
    <w:multiLevelType w:val="singleLevel"/>
    <w:tmpl w:val="597F4764"/>
    <w:lvl w:ilvl="0" w:tentative="0">
      <w:start w:val="1"/>
      <w:numFmt w:val="decimal"/>
      <w:lvlText w:val="%1."/>
      <w:lvlJc w:val="left"/>
      <w:pPr>
        <w:tabs>
          <w:tab w:val="left" w:pos="312"/>
        </w:tabs>
      </w:pPr>
    </w:lvl>
  </w:abstractNum>
  <w:abstractNum w:abstractNumId="15">
    <w:nsid w:val="76C544CE"/>
    <w:multiLevelType w:val="singleLevel"/>
    <w:tmpl w:val="76C544CE"/>
    <w:lvl w:ilvl="0" w:tentative="0">
      <w:start w:val="1"/>
      <w:numFmt w:val="decimal"/>
      <w:lvlText w:val="%1."/>
      <w:lvlJc w:val="left"/>
      <w:pPr>
        <w:tabs>
          <w:tab w:val="left" w:pos="312"/>
        </w:tabs>
      </w:pPr>
    </w:lvl>
  </w:abstractNum>
  <w:num w:numId="1">
    <w:abstractNumId w:val="1"/>
  </w:num>
  <w:num w:numId="2">
    <w:abstractNumId w:val="7"/>
  </w:num>
  <w:num w:numId="3">
    <w:abstractNumId w:val="2"/>
  </w:num>
  <w:num w:numId="4">
    <w:abstractNumId w:val="5"/>
  </w:num>
  <w:num w:numId="5">
    <w:abstractNumId w:val="8"/>
  </w:num>
  <w:num w:numId="6">
    <w:abstractNumId w:val="6"/>
  </w:num>
  <w:num w:numId="7">
    <w:abstractNumId w:val="4"/>
  </w:num>
  <w:num w:numId="8">
    <w:abstractNumId w:val="10"/>
  </w:num>
  <w:num w:numId="9">
    <w:abstractNumId w:val="14"/>
  </w:num>
  <w:num w:numId="10">
    <w:abstractNumId w:val="0"/>
  </w:num>
  <w:num w:numId="11">
    <w:abstractNumId w:val="15"/>
  </w:num>
  <w:num w:numId="12">
    <w:abstractNumId w:val="12"/>
  </w:num>
  <w:num w:numId="13">
    <w:abstractNumId w:val="11"/>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D6B6997"/>
    <w:rsid w:val="093B03B5"/>
    <w:rsid w:val="339A15B9"/>
    <w:rsid w:val="4D3A31D2"/>
    <w:rsid w:val="5D6B6997"/>
    <w:rsid w:val="609E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7"/>
    <w:pPr>
      <w:jc w:val="both"/>
      <w:outlineLvl w:val="0"/>
    </w:pPr>
    <w:rPr>
      <w:rFonts w:ascii="Calibri" w:hAnsi="Calibri" w:eastAsia="宋体" w:cs="Times New Roman"/>
      <w:kern w:val="0"/>
      <w:sz w:val="28"/>
      <w:szCs w:val="28"/>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autoSpaceDE w:val="0"/>
      <w:autoSpaceDN w:val="0"/>
      <w:adjustRightInd w:val="0"/>
      <w:spacing w:line="240" w:lineRule="auto"/>
      <w:ind w:left="111" w:firstLine="1091"/>
      <w:jc w:val="left"/>
    </w:pPr>
    <w:rPr>
      <w:rFonts w:ascii="宋体"/>
      <w:sz w:val="49"/>
      <w:szCs w:val="49"/>
    </w:rPr>
  </w:style>
  <w:style w:type="paragraph" w:styleId="5">
    <w:name w:val="Body Text Indent"/>
    <w:basedOn w:val="1"/>
    <w:next w:val="1"/>
    <w:qFormat/>
    <w:uiPriority w:val="99"/>
    <w:pPr>
      <w:ind w:firstLine="630"/>
    </w:pPr>
    <w:rPr>
      <w:rFonts w:ascii="Times New Roman" w:hAnsi="Times New Roman" w:eastAsia="仿宋_GB2312" w:cs="Times New Roman"/>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99"/>
    <w:pPr>
      <w:spacing w:before="240" w:after="60"/>
      <w:jc w:val="center"/>
      <w:outlineLvl w:val="0"/>
    </w:pPr>
    <w:rPr>
      <w:rFonts w:ascii="Cambria" w:hAnsi="Cambria"/>
      <w:b/>
      <w:bCs/>
      <w:sz w:val="32"/>
      <w:szCs w:val="32"/>
    </w:rPr>
  </w:style>
  <w:style w:type="paragraph" w:styleId="10">
    <w:name w:val="Body Text First Indent"/>
    <w:basedOn w:val="4"/>
    <w:qFormat/>
    <w:uiPriority w:val="99"/>
    <w:pPr>
      <w:ind w:firstLine="800" w:firstLineChars="200"/>
    </w:pPr>
  </w:style>
  <w:style w:type="paragraph" w:styleId="11">
    <w:name w:val="Body Text First Indent 2"/>
    <w:basedOn w:val="5"/>
    <w:qFormat/>
    <w:uiPriority w:val="99"/>
    <w:pPr>
      <w:tabs>
        <w:tab w:val="left" w:pos="0"/>
        <w:tab w:val="left" w:pos="993"/>
        <w:tab w:val="left" w:pos="1134"/>
      </w:tabs>
      <w:ind w:firstLine="420" w:firstLineChars="200"/>
    </w:pPr>
  </w:style>
  <w:style w:type="character" w:styleId="14">
    <w:name w:val="Hyperlink"/>
    <w:basedOn w:val="13"/>
    <w:qFormat/>
    <w:uiPriority w:val="0"/>
    <w:rPr>
      <w:color w:val="0000FF"/>
      <w:u w:val="single"/>
    </w:rPr>
  </w:style>
  <w:style w:type="paragraph" w:customStyle="1" w:styleId="15">
    <w:name w:val="TOC Heading"/>
    <w:basedOn w:val="2"/>
    <w:next w:val="1"/>
    <w:unhideWhenUsed/>
    <w:qFormat/>
    <w:uiPriority w:val="39"/>
    <w:pPr>
      <w:keepNext/>
      <w:keepLines/>
      <w:spacing w:before="480" w:line="276" w:lineRule="auto"/>
      <w:jc w:val="left"/>
      <w:outlineLvl w:val="9"/>
    </w:pPr>
    <w:rPr>
      <w:rFonts w:asciiTheme="majorHAnsi" w:hAnsiTheme="majorHAnsi" w:eastAsiaTheme="majorEastAsia" w:cstheme="majorBidi"/>
      <w:b/>
      <w:bCs/>
      <w:color w:val="2E75B6" w:themeColor="accent1" w:themeShade="BF"/>
    </w:rPr>
  </w:style>
  <w:style w:type="paragraph" w:styleId="16">
    <w:name w:val="List Paragraph"/>
    <w:basedOn w:val="1"/>
    <w:qFormat/>
    <w:uiPriority w:val="34"/>
    <w:pPr>
      <w:ind w:firstLine="420" w:firstLineChars="200"/>
    </w:pPr>
    <w:rPr>
      <w:rFonts w:ascii="Calibri" w:hAnsi="Calibri" w:eastAsia="宋体" w:cs="Calibri"/>
      <w:szCs w:val="21"/>
    </w:rPr>
  </w:style>
  <w:style w:type="character" w:customStyle="1" w:styleId="17">
    <w:name w:val="font21"/>
    <w:basedOn w:val="13"/>
    <w:qFormat/>
    <w:uiPriority w:val="0"/>
    <w:rPr>
      <w:rFonts w:hint="eastAsia" w:ascii="仿宋" w:hAnsi="仿宋" w:eastAsia="仿宋" w:cs="仿宋"/>
      <w:color w:val="000000"/>
      <w:sz w:val="24"/>
      <w:szCs w:val="24"/>
      <w:u w:val="none"/>
    </w:rPr>
  </w:style>
  <w:style w:type="character" w:customStyle="1" w:styleId="18">
    <w:name w:val="font11"/>
    <w:basedOn w:val="13"/>
    <w:qFormat/>
    <w:uiPriority w:val="0"/>
    <w:rPr>
      <w:rFonts w:hint="eastAsia" w:ascii="仿宋" w:hAnsi="仿宋" w:eastAsia="仿宋" w:cs="仿宋"/>
      <w:b/>
      <w:bCs/>
      <w:color w:val="000000"/>
      <w:sz w:val="24"/>
      <w:szCs w:val="24"/>
      <w:u w:val="none"/>
    </w:rPr>
  </w:style>
  <w:style w:type="paragraph" w:customStyle="1" w:styleId="19">
    <w:name w:val="表格"/>
    <w:basedOn w:val="1"/>
    <w:qFormat/>
    <w:uiPriority w:val="0"/>
    <w:pPr>
      <w:ind w:right="-84" w:rightChars="-40"/>
      <w:jc w:val="left"/>
    </w:pPr>
    <w:rPr>
      <w:rFonts w:ascii="宋体" w:hAnsi="宋体" w:eastAsia="宋体" w:cs="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14941</Words>
  <Characters>15457</Characters>
  <Lines>0</Lines>
  <Paragraphs>0</Paragraphs>
  <TotalTime>2</TotalTime>
  <ScaleCrop>false</ScaleCrop>
  <LinksUpToDate>false</LinksUpToDate>
  <CharactersWithSpaces>15958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2023-08-29T03:46:00Z</dcterms:created>
  <dc:creator>土豆排骨的滋味</dc:creator>
  <cp:lastModifiedBy>土豆排骨的滋味</cp:lastModifiedBy>
  <dcterms:modified xsi:type="dcterms:W3CDTF">2023-09-04T08:04:58Z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73F5ED5B83A7414695CBE6368DB01DD1_11</vt:lpwstr>
  </property>
</Properties>
</file>