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PG20230831</w:t>
      </w:r>
      <w:r>
        <w:rPr>
          <w:rFonts w:hint="eastAsia" w:ascii="宋体" w:hAnsi="宋体" w:eastAsia="宋体" w:cs="宋体"/>
          <w:b/>
          <w:bCs/>
          <w:color w:val="000000"/>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8月31日</w:t>
      </w:r>
      <w:r>
        <w:rPr>
          <w:rFonts w:hint="eastAsia" w:ascii="宋体" w:hAnsi="宋体" w:eastAsia="宋体" w:cs="宋体"/>
          <w:color w:val="000000"/>
          <w:sz w:val="24"/>
          <w:szCs w:val="24"/>
          <w:shd w:val="clear" w:color="auto" w:fill="FFFFFF"/>
        </w:rPr>
        <w:t>9:30开始至9:50止（20分钟）。</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25</w:t>
      </w:r>
      <w:r>
        <w:rPr>
          <w:rFonts w:hint="eastAsia" w:ascii="宋体" w:hAnsi="宋体" w:eastAsia="宋体" w:cs="宋体"/>
          <w:color w:val="0000FF"/>
          <w:sz w:val="24"/>
          <w:szCs w:val="24"/>
          <w:shd w:val="clear" w:color="auto" w:fill="FFFFFF"/>
        </w:rPr>
        <w:t>日至</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8</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30</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r>
        <w:rPr>
          <w:rFonts w:hint="eastAsia" w:ascii="宋体" w:hAnsi="宋体" w:eastAsia="宋体" w:cs="宋体"/>
          <w:color w:val="000000"/>
          <w:kern w:val="2"/>
          <w:sz w:val="24"/>
          <w:szCs w:val="24"/>
          <w:shd w:val="clear" w:color="auto" w:fill="FFFFFF"/>
          <w:lang w:eastAsia="zh-CN"/>
        </w:rPr>
        <w:t>连城县莲峰镇李彭村彭坊桥路1号4层</w:t>
      </w:r>
      <w:r>
        <w:rPr>
          <w:rFonts w:hint="eastAsia" w:ascii="宋体" w:hAnsi="宋体" w:eastAsia="宋体" w:cs="宋体"/>
          <w:color w:val="000000"/>
          <w:kern w:val="2"/>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w:t>
      </w:r>
      <w:r>
        <w:rPr>
          <w:rFonts w:hint="eastAsia" w:ascii="宋体" w:hAnsi="宋体" w:cs="宋体"/>
          <w:color w:val="000000"/>
          <w:kern w:val="0"/>
          <w:sz w:val="24"/>
          <w:szCs w:val="24"/>
          <w:shd w:val="clear" w:color="auto" w:fill="FFFFFF"/>
          <w:lang w:val="en-US" w:eastAsia="zh-CN" w:bidi="ar-SA"/>
        </w:rPr>
        <w:t>8911670</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1.项目名称：</w:t>
      </w:r>
      <w:r>
        <w:rPr>
          <w:rFonts w:hint="eastAsia" w:ascii="宋体" w:hAnsi="宋体" w:cs="宋体"/>
          <w:color w:val="0000FF"/>
          <w:kern w:val="0"/>
          <w:sz w:val="24"/>
          <w:szCs w:val="24"/>
          <w:shd w:val="clear" w:color="auto" w:fill="FFFFFF"/>
          <w:lang w:val="en-US" w:eastAsia="zh-CN" w:bidi="ar-SA"/>
        </w:rPr>
        <w:t>连城县公安局公开竞价选取资产评估服务机构</w:t>
      </w:r>
      <w:r>
        <w:rPr>
          <w:rFonts w:hint="eastAsia" w:ascii="宋体" w:hAnsi="宋体" w:eastAsia="宋体" w:cs="宋体"/>
          <w:color w:val="0000FF"/>
          <w:kern w:val="0"/>
          <w:sz w:val="24"/>
          <w:szCs w:val="24"/>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宋体" w:hAnsi="宋体" w:eastAsia="宋体" w:cs="宋体"/>
          <w:color w:val="0000FF"/>
          <w:kern w:val="0"/>
          <w:sz w:val="24"/>
          <w:szCs w:val="24"/>
          <w:shd w:val="clear" w:color="auto" w:fill="FFFFFF"/>
          <w:lang w:val="en-US" w:eastAsia="zh-CN" w:bidi="ar-SA"/>
        </w:rPr>
        <w:t>2.评估内容：</w:t>
      </w:r>
      <w:r>
        <w:rPr>
          <w:rFonts w:hint="eastAsia" w:ascii="宋体" w:hAnsi="宋体" w:cs="宋体"/>
          <w:color w:val="0000FF"/>
          <w:kern w:val="0"/>
          <w:sz w:val="24"/>
          <w:szCs w:val="24"/>
          <w:shd w:val="clear" w:color="auto" w:fill="FFFFFF"/>
          <w:lang w:val="en-US" w:eastAsia="zh-CN" w:bidi="ar-SA"/>
        </w:rPr>
        <w:t>为处置扣押且判决生效的车辆及铝锭一批确定公开转让底价提供评估服务。其中7部强制报废车辆确定公开转让底价，4部无须报废车辆需单独确认每部车辆的公开转让底价，铝锭一批确定公开转让底价。</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注：评估内容具体以</w:t>
      </w:r>
      <w:r>
        <w:rPr>
          <w:rFonts w:hint="eastAsia" w:ascii="宋体" w:hAnsi="宋体" w:cs="宋体"/>
          <w:color w:val="0000FF"/>
          <w:kern w:val="0"/>
          <w:sz w:val="24"/>
          <w:szCs w:val="24"/>
          <w:shd w:val="clear" w:color="auto" w:fill="FFFFFF"/>
          <w:lang w:val="en-US" w:eastAsia="zh-CN" w:bidi="ar-SA"/>
        </w:rPr>
        <w:t>委托人</w:t>
      </w:r>
      <w:r>
        <w:rPr>
          <w:rFonts w:hint="eastAsia" w:ascii="宋体" w:hAnsi="宋体" w:eastAsia="宋体" w:cs="宋体"/>
          <w:color w:val="0000FF"/>
          <w:kern w:val="0"/>
          <w:sz w:val="24"/>
          <w:szCs w:val="24"/>
          <w:shd w:val="clear" w:color="auto" w:fill="FFFFFF"/>
          <w:lang w:val="en-US" w:eastAsia="zh-CN" w:bidi="ar-SA"/>
        </w:rPr>
        <w:t>提供的评估清单为准。</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评估费用：不超过人民币</w:t>
      </w:r>
      <w:r>
        <w:rPr>
          <w:rFonts w:hint="eastAsia" w:ascii="宋体" w:hAnsi="宋体" w:cs="宋体"/>
          <w:color w:val="0000FF"/>
          <w:kern w:val="0"/>
          <w:sz w:val="24"/>
          <w:szCs w:val="24"/>
          <w:shd w:val="clear" w:color="auto" w:fill="FFFFFF"/>
          <w:lang w:val="en-US" w:eastAsia="zh-CN" w:bidi="ar-SA"/>
        </w:rPr>
        <w:t>玖仟</w:t>
      </w:r>
      <w:r>
        <w:rPr>
          <w:rFonts w:hint="eastAsia" w:ascii="宋体" w:hAnsi="宋体" w:eastAsia="宋体" w:cs="宋体"/>
          <w:color w:val="0000FF"/>
          <w:kern w:val="0"/>
          <w:sz w:val="24"/>
          <w:szCs w:val="24"/>
          <w:shd w:val="clear" w:color="auto" w:fill="FFFFFF"/>
          <w:lang w:val="en-US" w:eastAsia="zh-CN" w:bidi="ar-SA"/>
        </w:rPr>
        <w:t>元整（￥</w:t>
      </w:r>
      <w:r>
        <w:rPr>
          <w:rFonts w:hint="eastAsia" w:ascii="宋体" w:hAnsi="宋体" w:cs="宋体"/>
          <w:color w:val="0000FF"/>
          <w:kern w:val="0"/>
          <w:sz w:val="24"/>
          <w:szCs w:val="24"/>
          <w:shd w:val="clear" w:color="auto" w:fill="FFFFFF"/>
          <w:lang w:val="en-US" w:eastAsia="zh-CN" w:bidi="ar-SA"/>
        </w:rPr>
        <w:t>900</w:t>
      </w:r>
      <w:r>
        <w:rPr>
          <w:rFonts w:hint="eastAsia" w:ascii="宋体" w:hAnsi="宋体" w:eastAsia="宋体" w:cs="宋体"/>
          <w:color w:val="0000FF"/>
          <w:kern w:val="0"/>
          <w:sz w:val="24"/>
          <w:szCs w:val="24"/>
          <w:shd w:val="clear" w:color="auto" w:fill="FFFFFF"/>
          <w:lang w:val="en-US" w:eastAsia="zh-CN" w:bidi="ar-SA"/>
        </w:rPr>
        <w:t>0.00）</w:t>
      </w:r>
      <w:r>
        <w:rPr>
          <w:rFonts w:hint="eastAsia" w:ascii="宋体" w:hAnsi="宋体" w:cs="宋体"/>
          <w:color w:val="0000FF"/>
          <w:kern w:val="0"/>
          <w:sz w:val="24"/>
          <w:szCs w:val="24"/>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4.竞价保证金：贰仟元整（</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highlight w:val="none"/>
          <w:lang w:val="en-US" w:eastAsia="zh-CN" w:bidi="ar"/>
        </w:rPr>
        <w:t>2000.00）。</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eastAsia="宋体" w:cs="宋体"/>
          <w:color w:val="0000FF"/>
          <w:kern w:val="0"/>
          <w:sz w:val="24"/>
          <w:szCs w:val="24"/>
          <w:shd w:val="clear" w:color="auto" w:fill="FFFFFF"/>
          <w:lang w:val="en-US" w:eastAsia="zh-CN" w:bidi="ar-SA"/>
        </w:rPr>
        <w:t>为处置扣押且判决生效车辆及铝锭一批确定合理公开转让底价</w:t>
      </w:r>
      <w:r>
        <w:rPr>
          <w:rFonts w:hint="eastAsia" w:ascii="宋体" w:hAnsi="宋体" w:eastAsia="宋体" w:cs="宋体"/>
          <w:color w:val="auto"/>
          <w:kern w:val="0"/>
          <w:sz w:val="24"/>
          <w:szCs w:val="24"/>
          <w:shd w:val="clear" w:color="auto" w:fill="FFFFFF"/>
          <w:lang w:val="en-US" w:eastAsia="zh-CN" w:bidi="ar-SA"/>
        </w:rPr>
        <w:t>，合法、客观、公正地进行评估，出具符合规范的评估报告。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（4）在收到评估业务通知后，成交人须尽快安排评估师与</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经办人员对接，并于收齐评估相关材料之日起5个工作日内按时完成预评估工作并提交预评估报告，预评估报告由我司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（5）对</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提供的有关资料和评估结果保密。</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三、竞价资格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w:t>
      </w:r>
      <w:r>
        <w:rPr>
          <w:rFonts w:hint="eastAsia" w:ascii="宋体" w:hAnsi="宋体" w:eastAsia="宋体" w:cs="宋体"/>
          <w:color w:val="000000" w:themeColor="text1"/>
          <w:kern w:val="0"/>
          <w:sz w:val="24"/>
          <w:szCs w:val="24"/>
          <w:shd w:val="clear" w:color="auto" w:fill="FFFFFF"/>
          <w:lang w:val="en-US" w:eastAsia="zh-CN" w:bidi="ar-SA"/>
        </w:rPr>
        <w:t>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u w:val="none"/>
          <w:shd w:val="clear" w:color="auto" w:fill="FFFFFF"/>
          <w:lang w:val="en-US" w:eastAsia="zh-CN"/>
        </w:rPr>
        <w:t>30</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2"/>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53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评估服务费须将该批评估的资产拍卖成交后，从拍卖成交款中支付。该批评估资产拍卖成交后，由</w:t>
      </w:r>
      <w:r>
        <w:rPr>
          <w:rFonts w:hint="eastAsia" w:ascii="宋体" w:hAnsi="宋体" w:eastAsia="宋体" w:cs="宋体"/>
          <w:color w:val="000000"/>
          <w:kern w:val="0"/>
          <w:sz w:val="24"/>
          <w:szCs w:val="24"/>
          <w:shd w:val="clear" w:color="auto" w:fill="FFFFFF"/>
        </w:rPr>
        <w:t>成交人提供正式评估报告和正规增值税发票给</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审核无误</w:t>
      </w:r>
      <w:r>
        <w:rPr>
          <w:rFonts w:hint="eastAsia" w:ascii="宋体" w:hAnsi="宋体" w:eastAsia="宋体" w:cs="宋体"/>
          <w:color w:val="000000"/>
          <w:kern w:val="0"/>
          <w:sz w:val="24"/>
          <w:szCs w:val="24"/>
          <w:shd w:val="clear" w:color="auto" w:fill="FFFFFF"/>
        </w:rPr>
        <w:t>后，</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将在</w:t>
      </w:r>
      <w:r>
        <w:rPr>
          <w:rFonts w:hint="eastAsia" w:ascii="宋体" w:hAnsi="宋体" w:eastAsia="宋体" w:cs="宋体"/>
          <w:color w:val="000000"/>
          <w:kern w:val="0"/>
          <w:sz w:val="24"/>
          <w:szCs w:val="24"/>
          <w:shd w:val="clear" w:color="auto" w:fill="FFFFFF"/>
        </w:rPr>
        <w:t>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279400</wp:posOffset>
            </wp:positionV>
            <wp:extent cx="1457960" cy="1433195"/>
            <wp:effectExtent l="0" t="0" r="8890" b="14605"/>
            <wp:wrapSquare wrapText="bothSides"/>
            <wp:docPr id="2" name="图片 2" descr="6ce093619278b24738700839250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093619278b24738700839250b78e"/>
                    <pic:cNvPicPr>
                      <a:picLocks noChangeAspect="1"/>
                    </pic:cNvPicPr>
                  </pic:nvPicPr>
                  <pic:blipFill>
                    <a:blip r:embed="rId5"/>
                    <a:stretch>
                      <a:fillRect/>
                    </a:stretch>
                  </pic:blipFill>
                  <pic:spPr>
                    <a:xfrm>
                      <a:off x="0" y="0"/>
                      <a:ext cx="1457960" cy="1433195"/>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keepNext w:val="0"/>
        <w:keepLines w:val="0"/>
        <w:pageBreakBefore w:val="0"/>
        <w:kinsoku/>
        <w:wordWrap/>
        <w:overflowPunct/>
        <w:topLinePunct w:val="0"/>
        <w:autoSpaceDE/>
        <w:autoSpaceDN/>
        <w:bidi w:val="0"/>
        <w:adjustRightInd/>
        <w:snapToGrid w:val="0"/>
        <w:spacing w:line="360" w:lineRule="auto"/>
        <w:ind w:left="0" w:firstLine="42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8</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25</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spacing w:line="440" w:lineRule="exact"/>
        <w:ind w:firstLine="883"/>
        <w:jc w:val="center"/>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none"/>
          <w:lang w:val="en-US" w:eastAsia="zh-CN"/>
        </w:rPr>
        <w:t>2023</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8月31日</w:t>
      </w:r>
      <w:r>
        <w:rPr>
          <w:rFonts w:hint="eastAsia" w:ascii="宋体" w:hAnsi="宋体" w:eastAsia="宋体" w:cs="宋体"/>
          <w:color w:val="000000"/>
          <w:sz w:val="24"/>
          <w:szCs w:val="24"/>
        </w:rPr>
        <w:t>上午</w:t>
      </w:r>
      <w:r>
        <w:rPr>
          <w:rFonts w:hint="eastAsia" w:ascii="宋体" w:hAnsi="宋体" w:cs="宋体"/>
          <w:color w:val="000000"/>
          <w:sz w:val="24"/>
          <w:szCs w:val="24"/>
          <w:lang w:val="en-US" w:eastAsia="zh-CN"/>
        </w:rPr>
        <w:t>9:30</w:t>
      </w:r>
      <w:r>
        <w:rPr>
          <w:rFonts w:hint="eastAsia" w:ascii="宋体" w:hAnsi="宋体" w:eastAsia="宋体" w:cs="宋体"/>
          <w:color w:val="000000"/>
          <w:sz w:val="24"/>
          <w:szCs w:val="24"/>
        </w:rPr>
        <w:t>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FF"/>
          <w:sz w:val="24"/>
          <w:szCs w:val="24"/>
          <w:u w:val="none"/>
          <w:lang w:val="en-US" w:eastAsia="zh-CN"/>
        </w:rPr>
        <w:t>评估</w:t>
      </w:r>
      <w:r>
        <w:rPr>
          <w:rFonts w:hint="eastAsia" w:ascii="宋体" w:hAnsi="宋体" w:eastAsia="宋体" w:cs="宋体"/>
          <w:color w:val="0000FF"/>
          <w:sz w:val="24"/>
          <w:szCs w:val="24"/>
        </w:rPr>
        <w:t>服务</w:t>
      </w:r>
      <w:r>
        <w:rPr>
          <w:rFonts w:hint="eastAsia" w:ascii="宋体" w:hAnsi="宋体" w:eastAsia="宋体" w:cs="宋体"/>
          <w:color w:val="000000"/>
          <w:sz w:val="24"/>
          <w:szCs w:val="24"/>
        </w:rPr>
        <w:t>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 xml:space="preserve">PG20230831 </w:t>
      </w:r>
      <w:bookmarkStart w:id="1" w:name="_GoBack"/>
      <w:bookmarkEnd w:id="1"/>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5535F"/>
    <w:multiLevelType w:val="singleLevel"/>
    <w:tmpl w:val="9965535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0B22B0"/>
    <w:rsid w:val="039E3DB5"/>
    <w:rsid w:val="06E51C97"/>
    <w:rsid w:val="0804406F"/>
    <w:rsid w:val="081C4C9C"/>
    <w:rsid w:val="0CDA1129"/>
    <w:rsid w:val="0D0C3638"/>
    <w:rsid w:val="0E0C6A9D"/>
    <w:rsid w:val="0E8467A8"/>
    <w:rsid w:val="0F153787"/>
    <w:rsid w:val="10554859"/>
    <w:rsid w:val="115251AE"/>
    <w:rsid w:val="12687563"/>
    <w:rsid w:val="12850115"/>
    <w:rsid w:val="137205A3"/>
    <w:rsid w:val="13AE1774"/>
    <w:rsid w:val="15886D53"/>
    <w:rsid w:val="16052A7F"/>
    <w:rsid w:val="183B56FD"/>
    <w:rsid w:val="18EF3710"/>
    <w:rsid w:val="1B215742"/>
    <w:rsid w:val="1B4C47B7"/>
    <w:rsid w:val="1C3B7B61"/>
    <w:rsid w:val="1E303C84"/>
    <w:rsid w:val="1E766E25"/>
    <w:rsid w:val="1EF00CA7"/>
    <w:rsid w:val="1F633F72"/>
    <w:rsid w:val="209634ED"/>
    <w:rsid w:val="226244CC"/>
    <w:rsid w:val="226871D5"/>
    <w:rsid w:val="22950329"/>
    <w:rsid w:val="22A30872"/>
    <w:rsid w:val="238775DF"/>
    <w:rsid w:val="246A52EB"/>
    <w:rsid w:val="249C78F6"/>
    <w:rsid w:val="25AD5A5E"/>
    <w:rsid w:val="25F64131"/>
    <w:rsid w:val="264C78A7"/>
    <w:rsid w:val="267A740D"/>
    <w:rsid w:val="26945745"/>
    <w:rsid w:val="26F56760"/>
    <w:rsid w:val="27AD3F77"/>
    <w:rsid w:val="2892098A"/>
    <w:rsid w:val="29775E27"/>
    <w:rsid w:val="297F39EF"/>
    <w:rsid w:val="2A8C2B55"/>
    <w:rsid w:val="2AC415FD"/>
    <w:rsid w:val="2B023949"/>
    <w:rsid w:val="2B9065B4"/>
    <w:rsid w:val="2C2A04A0"/>
    <w:rsid w:val="2C4C065B"/>
    <w:rsid w:val="2D697A29"/>
    <w:rsid w:val="2DA86E1E"/>
    <w:rsid w:val="2E7E609A"/>
    <w:rsid w:val="2F043F88"/>
    <w:rsid w:val="2FF9333B"/>
    <w:rsid w:val="3062140F"/>
    <w:rsid w:val="321E5938"/>
    <w:rsid w:val="334E5ABF"/>
    <w:rsid w:val="33BB5A80"/>
    <w:rsid w:val="350E6FCA"/>
    <w:rsid w:val="35DD70CB"/>
    <w:rsid w:val="371B5B3B"/>
    <w:rsid w:val="3741602B"/>
    <w:rsid w:val="39C752B8"/>
    <w:rsid w:val="3A0C4B4E"/>
    <w:rsid w:val="3A4B4EF0"/>
    <w:rsid w:val="3D3F6CF4"/>
    <w:rsid w:val="3DC87AC0"/>
    <w:rsid w:val="3FA56A13"/>
    <w:rsid w:val="410835EE"/>
    <w:rsid w:val="41872959"/>
    <w:rsid w:val="42E9200F"/>
    <w:rsid w:val="44E55E41"/>
    <w:rsid w:val="45A2046C"/>
    <w:rsid w:val="45F5525B"/>
    <w:rsid w:val="46182497"/>
    <w:rsid w:val="46797B93"/>
    <w:rsid w:val="4758626E"/>
    <w:rsid w:val="47ED28F0"/>
    <w:rsid w:val="48556CDA"/>
    <w:rsid w:val="485D0F10"/>
    <w:rsid w:val="4A58410E"/>
    <w:rsid w:val="4A887C72"/>
    <w:rsid w:val="4AE271AB"/>
    <w:rsid w:val="4B42467C"/>
    <w:rsid w:val="4C6355B6"/>
    <w:rsid w:val="4D235499"/>
    <w:rsid w:val="4D2550DF"/>
    <w:rsid w:val="4D515A96"/>
    <w:rsid w:val="4DA2556F"/>
    <w:rsid w:val="4E143612"/>
    <w:rsid w:val="4E997C57"/>
    <w:rsid w:val="4E9D3635"/>
    <w:rsid w:val="4F4F373F"/>
    <w:rsid w:val="524A20F8"/>
    <w:rsid w:val="524E2EDF"/>
    <w:rsid w:val="53CB6FAB"/>
    <w:rsid w:val="53E833D1"/>
    <w:rsid w:val="542826BF"/>
    <w:rsid w:val="545B5616"/>
    <w:rsid w:val="5495528E"/>
    <w:rsid w:val="55915C48"/>
    <w:rsid w:val="55C85997"/>
    <w:rsid w:val="59E02F96"/>
    <w:rsid w:val="5A244F70"/>
    <w:rsid w:val="5B280C0A"/>
    <w:rsid w:val="5BE54D4D"/>
    <w:rsid w:val="5C2441D3"/>
    <w:rsid w:val="5C9245A9"/>
    <w:rsid w:val="5D434E88"/>
    <w:rsid w:val="5DBB508D"/>
    <w:rsid w:val="5E047FD0"/>
    <w:rsid w:val="5F1519BF"/>
    <w:rsid w:val="602A7EDE"/>
    <w:rsid w:val="6080651B"/>
    <w:rsid w:val="63F56C8F"/>
    <w:rsid w:val="63F81C8C"/>
    <w:rsid w:val="640D0C57"/>
    <w:rsid w:val="64354B59"/>
    <w:rsid w:val="64433D8E"/>
    <w:rsid w:val="64C5571C"/>
    <w:rsid w:val="66A77F27"/>
    <w:rsid w:val="674A5097"/>
    <w:rsid w:val="67B160B6"/>
    <w:rsid w:val="6957102D"/>
    <w:rsid w:val="699317E4"/>
    <w:rsid w:val="69F6362D"/>
    <w:rsid w:val="6B776A6D"/>
    <w:rsid w:val="6D7B66F3"/>
    <w:rsid w:val="6D822D61"/>
    <w:rsid w:val="6DB36A59"/>
    <w:rsid w:val="7007345D"/>
    <w:rsid w:val="719876BD"/>
    <w:rsid w:val="729A0B48"/>
    <w:rsid w:val="729B4033"/>
    <w:rsid w:val="742F65BB"/>
    <w:rsid w:val="77CE5972"/>
    <w:rsid w:val="78F75F2F"/>
    <w:rsid w:val="79B76855"/>
    <w:rsid w:val="7A313A73"/>
    <w:rsid w:val="7AD35D80"/>
    <w:rsid w:val="7AD654A8"/>
    <w:rsid w:val="7B676C5D"/>
    <w:rsid w:val="7C435390"/>
    <w:rsid w:val="7F256A9B"/>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3520</Words>
  <Characters>3739</Characters>
  <Lines>4</Lines>
  <Paragraphs>7</Paragraphs>
  <TotalTime>2</TotalTime>
  <ScaleCrop>false</ScaleCrop>
  <LinksUpToDate>false</LinksUpToDate>
  <CharactersWithSpaces>3798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2022-03-09T07:40:00Z</cp:lastPrinted>
  <dcterms:modified xsi:type="dcterms:W3CDTF">2023-08-24T03:44:06Z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