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PG20230817</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报名地点：连城县国有资产产权交易服务有限公司（龙岩市连城县莲峰镇李彭村彭坊桥路1号4层）</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连城县林区建设开发有限公司公开竞价选取房地产土地评估服务机构。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 xml:space="preserve">为委托方位于连城县怡景花园项目南区1#、3#、5#等44套房产确定市场价值提供评估服务。 </w:t>
      </w:r>
    </w:p>
    <w:p>
      <w:pPr>
        <w:pStyle w:val="2"/>
        <w:ind w:firstLine="482" w:firstLineChars="200"/>
        <w:rPr>
          <w:rFonts w:hint="eastAsia" w:ascii="宋体" w:hAnsi="宋体" w:cs="宋体"/>
          <w:b/>
          <w:bCs/>
          <w:color w:val="0000FF"/>
          <w:kern w:val="0"/>
          <w:sz w:val="24"/>
          <w:szCs w:val="24"/>
          <w:shd w:val="clear" w:color="auto" w:fill="FFFFFF"/>
          <w:lang w:val="en-US" w:eastAsia="zh-CN" w:bidi="ar-SA"/>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0000FF"/>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评估费用：</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壹万</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10000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eastAsia="宋体" w:cs="宋体"/>
          <w:color w:val="0000FF"/>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叁仟</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3000</w:t>
      </w:r>
      <w:r>
        <w:rPr>
          <w:rFonts w:hint="eastAsia" w:ascii="宋体" w:hAnsi="宋体" w:eastAsia="宋体" w:cs="宋体"/>
          <w:color w:val="0000FF"/>
          <w:kern w:val="0"/>
          <w:sz w:val="24"/>
          <w:szCs w:val="24"/>
          <w:highlight w:val="none"/>
          <w:lang w:val="en-US" w:eastAsia="zh-CN" w:bidi="ar"/>
        </w:rPr>
        <w:t>.00）。</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eastAsia="宋体" w:cs="宋体"/>
          <w:color w:val="0000FF"/>
          <w:kern w:val="0"/>
          <w:sz w:val="24"/>
          <w:szCs w:val="24"/>
          <w:shd w:val="clear" w:color="auto" w:fill="FFFFFF"/>
          <w:lang w:val="en-US" w:eastAsia="zh-CN" w:bidi="ar-SA"/>
        </w:rPr>
        <w:t>为委托方</w:t>
      </w:r>
      <w:r>
        <w:rPr>
          <w:rFonts w:hint="eastAsia" w:ascii="宋体" w:hAnsi="宋体" w:cs="宋体"/>
          <w:color w:val="0000FF"/>
          <w:sz w:val="24"/>
          <w:szCs w:val="24"/>
          <w:shd w:val="clear" w:color="auto" w:fill="FFFFFF"/>
          <w:lang w:val="en-US" w:eastAsia="zh-CN"/>
        </w:rPr>
        <w:t>位于连城县怡景花园项目南区1#、3#、5#等44套房产</w:t>
      </w:r>
      <w:r>
        <w:rPr>
          <w:rFonts w:hint="eastAsia" w:ascii="宋体" w:hAnsi="宋体" w:eastAsia="宋体" w:cs="宋体"/>
          <w:color w:val="0000FF"/>
          <w:kern w:val="0"/>
          <w:sz w:val="24"/>
          <w:szCs w:val="24"/>
          <w:shd w:val="clear" w:color="auto" w:fill="FFFFFF"/>
          <w:lang w:val="en-US" w:eastAsia="zh-CN" w:bidi="ar-SA"/>
        </w:rPr>
        <w:t>确定合理市场价值进行评估</w:t>
      </w:r>
      <w:r>
        <w:rPr>
          <w:rFonts w:hint="eastAsia" w:ascii="宋体" w:hAnsi="宋体" w:eastAsia="宋体" w:cs="宋体"/>
          <w:color w:val="auto"/>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w:t>
      </w:r>
      <w:r>
        <w:rPr>
          <w:rFonts w:hint="eastAsia" w:ascii="宋体" w:hAnsi="宋体" w:cs="宋体"/>
          <w:color w:val="auto"/>
          <w:kern w:val="0"/>
          <w:sz w:val="24"/>
          <w:szCs w:val="24"/>
          <w:shd w:val="clear" w:color="auto" w:fill="FFFFFF"/>
          <w:lang w:val="en-US" w:eastAsia="zh-CN" w:bidi="ar-SA"/>
        </w:rPr>
        <w:t>成交</w:t>
      </w:r>
      <w:bookmarkStart w:id="1" w:name="_GoBack"/>
      <w:bookmarkEnd w:id="1"/>
      <w:r>
        <w:rPr>
          <w:rFonts w:hint="eastAsia" w:ascii="宋体" w:hAnsi="宋体" w:eastAsia="宋体" w:cs="宋体"/>
          <w:color w:val="auto"/>
          <w:kern w:val="0"/>
          <w:sz w:val="24"/>
          <w:szCs w:val="24"/>
          <w:shd w:val="clear" w:color="auto" w:fill="FFFFFF"/>
          <w:lang w:val="en-US" w:eastAsia="zh-CN" w:bidi="ar-SA"/>
        </w:rPr>
        <w:t>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cs="宋体"/>
          <w:b w:val="0"/>
          <w:bCs w:val="0"/>
          <w:color w:val="0000FF"/>
          <w:kern w:val="0"/>
          <w:sz w:val="24"/>
          <w:szCs w:val="24"/>
          <w:shd w:val="clear" w:color="auto" w:fill="FFFFFF"/>
          <w:lang w:val="en-US" w:eastAsia="zh-CN"/>
        </w:rPr>
        <w:t>5日内</w:t>
      </w:r>
      <w:r>
        <w:rPr>
          <w:rFonts w:hint="eastAsia" w:ascii="宋体" w:hAnsi="宋体" w:eastAsia="宋体" w:cs="宋体"/>
          <w:b w:val="0"/>
          <w:bCs w:val="0"/>
          <w:color w:val="auto"/>
          <w:kern w:val="0"/>
          <w:sz w:val="24"/>
          <w:szCs w:val="24"/>
          <w:shd w:val="clear" w:color="auto" w:fill="FFFFFF"/>
          <w:lang w:val="en-US" w:eastAsia="zh-CN" w:bidi="ar-SA"/>
        </w:rPr>
        <w:t>按</w:t>
      </w:r>
      <w:r>
        <w:rPr>
          <w:rFonts w:hint="eastAsia" w:ascii="宋体" w:hAnsi="宋体" w:eastAsia="宋体" w:cs="宋体"/>
          <w:color w:val="auto"/>
          <w:kern w:val="0"/>
          <w:sz w:val="24"/>
          <w:szCs w:val="24"/>
          <w:shd w:val="clear" w:color="auto" w:fill="FFFFFF"/>
          <w:lang w:val="en-US" w:eastAsia="zh-CN" w:bidi="ar-SA"/>
        </w:rPr>
        <w:t>时完成预评估工作并提交预评估报告，预评估报告由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5</w:t>
      </w:r>
      <w:r>
        <w:rPr>
          <w:rFonts w:hint="eastAsia" w:ascii="宋体" w:hAnsi="宋体" w:eastAsia="宋体" w:cs="宋体"/>
          <w:color w:val="auto"/>
          <w:kern w:val="0"/>
          <w:sz w:val="24"/>
          <w:szCs w:val="24"/>
          <w:shd w:val="clear" w:color="auto" w:fill="FFFFFF"/>
          <w:lang w:val="en-US" w:eastAsia="zh-CN" w:bidi="ar-SA"/>
        </w:rPr>
        <w:t>）对委托方提供的有关资料和评估结果保密。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3000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single"/>
          <w:shd w:val="clear" w:color="auto" w:fill="FFFFFF"/>
          <w:lang w:val="en-US" w:eastAsia="zh-CN"/>
        </w:rPr>
        <w:t>16</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w:t>
      </w:r>
      <w:r>
        <w:rPr>
          <w:rFonts w:hint="eastAsia" w:ascii="宋体" w:hAnsi="宋体" w:cs="宋体"/>
          <w:color w:val="0000FF"/>
          <w:kern w:val="0"/>
          <w:sz w:val="24"/>
          <w:szCs w:val="24"/>
          <w:shd w:val="clear" w:color="auto" w:fill="FFFFFF"/>
          <w:lang w:val="en-US" w:eastAsia="zh-CN"/>
        </w:rPr>
        <w:t>全部的</w:t>
      </w:r>
      <w:r>
        <w:rPr>
          <w:rFonts w:hint="eastAsia" w:ascii="宋体" w:hAnsi="宋体" w:eastAsia="宋体" w:cs="宋体"/>
          <w:color w:val="0000FF"/>
          <w:kern w:val="0"/>
          <w:sz w:val="24"/>
          <w:szCs w:val="24"/>
          <w:shd w:val="clear" w:color="auto" w:fill="FFFFFF"/>
        </w:rPr>
        <w:t>正式评估报告和正规增值税发票给</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收到</w:t>
      </w:r>
      <w:r>
        <w:rPr>
          <w:rFonts w:hint="eastAsia" w:ascii="宋体" w:hAnsi="宋体" w:cs="宋体"/>
          <w:color w:val="0000FF"/>
          <w:kern w:val="0"/>
          <w:sz w:val="24"/>
          <w:szCs w:val="24"/>
          <w:shd w:val="clear" w:color="auto" w:fill="FFFFFF"/>
          <w:lang w:val="en-US" w:eastAsia="zh-CN"/>
        </w:rPr>
        <w:t>成交人提供的</w:t>
      </w:r>
      <w:r>
        <w:rPr>
          <w:rFonts w:hint="eastAsia" w:ascii="宋体" w:hAnsi="宋体" w:eastAsia="宋体" w:cs="宋体"/>
          <w:color w:val="0000FF"/>
          <w:kern w:val="0"/>
          <w:sz w:val="24"/>
          <w:szCs w:val="24"/>
          <w:shd w:val="clear" w:color="auto" w:fill="FFFFFF"/>
        </w:rPr>
        <w:t>正式评估报告和发票后</w:t>
      </w:r>
      <w:r>
        <w:rPr>
          <w:rFonts w:hint="eastAsia" w:ascii="宋体" w:hAnsi="宋体" w:cs="宋体"/>
          <w:color w:val="0000FF"/>
          <w:kern w:val="0"/>
          <w:sz w:val="24"/>
          <w:szCs w:val="24"/>
          <w:shd w:val="clear" w:color="auto" w:fill="FFFFFF"/>
          <w:lang w:val="en-US" w:eastAsia="zh-CN"/>
        </w:rPr>
        <w:t>10个工作日内</w:t>
      </w:r>
      <w:r>
        <w:rPr>
          <w:rFonts w:hint="eastAsia" w:ascii="宋体" w:hAnsi="宋体" w:eastAsia="宋体" w:cs="宋体"/>
          <w:color w:val="0000FF"/>
          <w:kern w:val="0"/>
          <w:sz w:val="24"/>
          <w:szCs w:val="24"/>
          <w:shd w:val="clear" w:color="auto" w:fill="FFFFFF"/>
        </w:rPr>
        <w:t>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24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drawing>
          <wp:inline distT="0" distB="0" distL="114300" distR="114300">
            <wp:extent cx="1487170" cy="1995170"/>
            <wp:effectExtent l="0" t="0" r="17780" b="508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5"/>
                    <a:stretch>
                      <a:fillRect/>
                    </a:stretch>
                  </pic:blipFill>
                  <pic:spPr>
                    <a:xfrm>
                      <a:off x="0" y="0"/>
                      <a:ext cx="1487170" cy="1995170"/>
                    </a:xfrm>
                    <a:prstGeom prst="rect">
                      <a:avLst/>
                    </a:prstGeom>
                  </pic:spPr>
                </pic:pic>
              </a:graphicData>
            </a:graphic>
          </wp:inline>
        </w:drawing>
      </w: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11</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spacing w:line="440" w:lineRule="exact"/>
        <w:ind w:firstLine="883"/>
        <w:jc w:val="center"/>
        <w:rPr>
          <w:rFonts w:hint="eastAsia" w:ascii="宋体" w:hAnsi="宋体" w:eastAsia="宋体" w:cs="宋体"/>
          <w:b/>
          <w:color w:val="000000"/>
          <w:sz w:val="24"/>
          <w:szCs w:val="24"/>
        </w:rPr>
      </w:pPr>
      <w:bookmarkStart w:id="0" w:name="OLE_LINK2"/>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8</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17</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30817</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C59C9"/>
    <w:multiLevelType w:val="singleLevel"/>
    <w:tmpl w:val="575C59C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YWZkODVkNTRhYmQ3NmE2ZTI0MjcwZDU2NmQ0MTE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804406F"/>
    <w:rsid w:val="081C4C9C"/>
    <w:rsid w:val="0CDA1129"/>
    <w:rsid w:val="0D0C3638"/>
    <w:rsid w:val="0DF90060"/>
    <w:rsid w:val="0E8467A8"/>
    <w:rsid w:val="0F153787"/>
    <w:rsid w:val="10554859"/>
    <w:rsid w:val="115251AE"/>
    <w:rsid w:val="137205A3"/>
    <w:rsid w:val="16052A7F"/>
    <w:rsid w:val="183B56FD"/>
    <w:rsid w:val="18421D2C"/>
    <w:rsid w:val="18EF3710"/>
    <w:rsid w:val="18FA6ACD"/>
    <w:rsid w:val="1B215742"/>
    <w:rsid w:val="1CF41996"/>
    <w:rsid w:val="1E303C84"/>
    <w:rsid w:val="1EF00CA7"/>
    <w:rsid w:val="1F633F72"/>
    <w:rsid w:val="226244CC"/>
    <w:rsid w:val="22950329"/>
    <w:rsid w:val="22A30872"/>
    <w:rsid w:val="238775DF"/>
    <w:rsid w:val="246A52EB"/>
    <w:rsid w:val="249C78F6"/>
    <w:rsid w:val="25AD5A5E"/>
    <w:rsid w:val="25F64131"/>
    <w:rsid w:val="264C78A7"/>
    <w:rsid w:val="26945745"/>
    <w:rsid w:val="26F56760"/>
    <w:rsid w:val="2892098A"/>
    <w:rsid w:val="2A8C2B55"/>
    <w:rsid w:val="2AC415FD"/>
    <w:rsid w:val="2AD52E64"/>
    <w:rsid w:val="2B023949"/>
    <w:rsid w:val="2B9065B4"/>
    <w:rsid w:val="2C2A04A0"/>
    <w:rsid w:val="2C4C065B"/>
    <w:rsid w:val="2D697A29"/>
    <w:rsid w:val="2D93674A"/>
    <w:rsid w:val="2DA86E1E"/>
    <w:rsid w:val="2E7E609A"/>
    <w:rsid w:val="2F043F88"/>
    <w:rsid w:val="2FF9333B"/>
    <w:rsid w:val="3062140F"/>
    <w:rsid w:val="33BB5A80"/>
    <w:rsid w:val="371B5B3B"/>
    <w:rsid w:val="3741602B"/>
    <w:rsid w:val="39C752B8"/>
    <w:rsid w:val="3A0C4B4E"/>
    <w:rsid w:val="3D3F6CF4"/>
    <w:rsid w:val="3DC87AC0"/>
    <w:rsid w:val="3E770C94"/>
    <w:rsid w:val="3FA56A13"/>
    <w:rsid w:val="410835EE"/>
    <w:rsid w:val="41872959"/>
    <w:rsid w:val="42E9200F"/>
    <w:rsid w:val="44E55E41"/>
    <w:rsid w:val="45A2046C"/>
    <w:rsid w:val="46797B93"/>
    <w:rsid w:val="4758626E"/>
    <w:rsid w:val="47ED28F0"/>
    <w:rsid w:val="48556CDA"/>
    <w:rsid w:val="485D0F10"/>
    <w:rsid w:val="486904B4"/>
    <w:rsid w:val="4A58410E"/>
    <w:rsid w:val="4B42467C"/>
    <w:rsid w:val="4C6355B6"/>
    <w:rsid w:val="4D235499"/>
    <w:rsid w:val="4D2550DF"/>
    <w:rsid w:val="4D515A96"/>
    <w:rsid w:val="4DA2556F"/>
    <w:rsid w:val="4E143612"/>
    <w:rsid w:val="4E997C57"/>
    <w:rsid w:val="4E9D3635"/>
    <w:rsid w:val="4EC8490A"/>
    <w:rsid w:val="4F4F373F"/>
    <w:rsid w:val="519D5BDA"/>
    <w:rsid w:val="524A20F8"/>
    <w:rsid w:val="524E2EDF"/>
    <w:rsid w:val="53CB6FAB"/>
    <w:rsid w:val="542826BF"/>
    <w:rsid w:val="545B5616"/>
    <w:rsid w:val="55306D65"/>
    <w:rsid w:val="55915C48"/>
    <w:rsid w:val="55C85997"/>
    <w:rsid w:val="565E24E4"/>
    <w:rsid w:val="57DA3207"/>
    <w:rsid w:val="59E02F96"/>
    <w:rsid w:val="5A046786"/>
    <w:rsid w:val="5A244F70"/>
    <w:rsid w:val="5B280C0A"/>
    <w:rsid w:val="5C2441D3"/>
    <w:rsid w:val="5C9245A9"/>
    <w:rsid w:val="5D434E88"/>
    <w:rsid w:val="5DBB508D"/>
    <w:rsid w:val="5E047FD0"/>
    <w:rsid w:val="5F1519BF"/>
    <w:rsid w:val="602A7EDE"/>
    <w:rsid w:val="63F56C8F"/>
    <w:rsid w:val="63F81C8C"/>
    <w:rsid w:val="640D0C57"/>
    <w:rsid w:val="64354B59"/>
    <w:rsid w:val="64433D8E"/>
    <w:rsid w:val="67B160B6"/>
    <w:rsid w:val="6B776A6D"/>
    <w:rsid w:val="6D7B66F3"/>
    <w:rsid w:val="6DB36A59"/>
    <w:rsid w:val="6E9704C7"/>
    <w:rsid w:val="7007345D"/>
    <w:rsid w:val="71C90F62"/>
    <w:rsid w:val="729A0B48"/>
    <w:rsid w:val="729B4033"/>
    <w:rsid w:val="742F65BB"/>
    <w:rsid w:val="77CE5972"/>
    <w:rsid w:val="78F75F2F"/>
    <w:rsid w:val="79B76855"/>
    <w:rsid w:val="7AD35D80"/>
    <w:rsid w:val="7AD654A8"/>
    <w:rsid w:val="7B676C5D"/>
    <w:rsid w:val="7C435390"/>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3507</Words>
  <Characters>3747</Characters>
  <Lines>4</Lines>
  <Paragraphs>7</Paragraphs>
  <TotalTime>15</TotalTime>
  <ScaleCrop>false</ScaleCrop>
  <LinksUpToDate>false</LinksUpToDate>
  <CharactersWithSpaces>3817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2023-08-11T23:25:43Z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916B0A382F254096ACFC205746AF6B1B</vt:lpwstr>
  </property>
</Properties>
</file>