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Autospacing="0" w:line="560" w:lineRule="exact"/>
        <w:ind w:right="0" w:rightChars="0"/>
        <w:jc w:val="center"/>
        <w:rPr>
          <w:rFonts w:hint="eastAsia"/>
          <w:sz w:val="32"/>
          <w:szCs w:val="32"/>
        </w:rPr>
      </w:pPr>
      <w:r>
        <w:rPr>
          <w:rStyle w:val="7"/>
          <w:rFonts w:hint="eastAsia" w:ascii="方正小标宋简体" w:hAnsi="方正小标宋简体" w:eastAsia="方正小标宋简体" w:cs="方正小标宋简体"/>
          <w:b w:val="0"/>
          <w:bCs w:val="0"/>
          <w:sz w:val="32"/>
          <w:szCs w:val="32"/>
          <w:lang w:eastAsia="zh-CN"/>
        </w:rPr>
        <w:t>福建连城国有投资集团有限公司办公空调</w:t>
      </w:r>
      <w:r>
        <w:rPr>
          <w:rStyle w:val="7"/>
          <w:rFonts w:hint="eastAsia" w:ascii="方正小标宋简体" w:hAnsi="方正小标宋简体" w:eastAsia="方正小标宋简体" w:cs="方正小标宋简体"/>
          <w:b w:val="0"/>
          <w:bCs w:val="0"/>
          <w:sz w:val="32"/>
          <w:szCs w:val="32"/>
          <w:lang w:val="en-US" w:eastAsia="zh-CN"/>
        </w:rPr>
        <w:t>供货</w:t>
      </w:r>
      <w:r>
        <w:rPr>
          <w:rStyle w:val="7"/>
          <w:rFonts w:hint="eastAsia" w:ascii="方正小标宋简体" w:hAnsi="方正小标宋简体" w:eastAsia="方正小标宋简体" w:cs="方正小标宋简体"/>
          <w:b w:val="0"/>
          <w:bCs w:val="0"/>
          <w:sz w:val="32"/>
          <w:szCs w:val="32"/>
        </w:rPr>
        <w:t>合同</w:t>
      </w:r>
    </w:p>
    <w:p>
      <w:pPr>
        <w:spacing w:line="360" w:lineRule="exact"/>
        <w:ind w:firstLine="593" w:firstLineChars="246"/>
        <w:rPr>
          <w:rFonts w:hint="eastAsia" w:ascii="宋体" w:hAnsi="宋体" w:eastAsia="宋体" w:cs="宋体"/>
          <w:b/>
          <w:sz w:val="24"/>
          <w:szCs w:val="24"/>
        </w:rPr>
      </w:pPr>
    </w:p>
    <w:p>
      <w:pPr>
        <w:spacing w:line="360" w:lineRule="auto"/>
        <w:ind w:firstLine="593" w:firstLineChars="24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第一条 本合同签订依据</w:t>
      </w:r>
    </w:p>
    <w:p>
      <w:pPr>
        <w:spacing w:before="240" w:after="240" w:line="360" w:lineRule="auto"/>
        <w:ind w:firstLine="480" w:firstLineChars="2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依照《中华人民共和国</w:t>
      </w:r>
      <w:r>
        <w:rPr>
          <w:rFonts w:hint="eastAsia" w:asciiTheme="minorEastAsia" w:hAnsiTheme="minorEastAsia" w:eastAsiaTheme="minorEastAsia" w:cstheme="minorEastAsia"/>
          <w:color w:val="000000"/>
          <w:sz w:val="24"/>
          <w:szCs w:val="24"/>
          <w:lang w:val="en-US" w:eastAsia="zh-CN"/>
        </w:rPr>
        <w:t>民法典</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合同编</w:t>
      </w:r>
      <w:r>
        <w:rPr>
          <w:rFonts w:hint="eastAsia" w:asciiTheme="minorEastAsia" w:hAnsiTheme="minorEastAsia" w:eastAsiaTheme="minorEastAsia" w:cstheme="minorEastAsia"/>
          <w:color w:val="000000"/>
          <w:sz w:val="24"/>
          <w:szCs w:val="24"/>
          <w:lang w:eastAsia="zh-CN"/>
        </w:rPr>
        <w:t>及其他有关法律、行政法规，遵循平等、自愿、公平和诚实信用的原则，双方就本采购项目的有关事项协商一致，订立本合同。</w:t>
      </w:r>
    </w:p>
    <w:p>
      <w:pPr>
        <w:spacing w:before="240" w:after="240" w:line="360" w:lineRule="auto"/>
        <w:ind w:firstLine="480" w:firstLineChars="2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甲方：</w:t>
      </w:r>
      <w:r>
        <w:rPr>
          <w:rFonts w:hint="eastAsia" w:asciiTheme="minorEastAsia" w:hAnsiTheme="minorEastAsia" w:eastAsiaTheme="minorEastAsia" w:cstheme="minorEastAsia"/>
          <w:color w:val="000000"/>
          <w:sz w:val="24"/>
          <w:szCs w:val="24"/>
          <w:u w:val="single"/>
          <w:lang w:eastAsia="zh-CN"/>
        </w:rPr>
        <w:t>福建连城国有投资集团有限公司</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default"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u w:val="single"/>
          <w:lang w:val="en-US" w:eastAsia="zh-CN"/>
        </w:rPr>
        <w:t xml:space="preserve">                             </w:t>
      </w:r>
    </w:p>
    <w:p>
      <w:pPr>
        <w:numPr>
          <w:ilvl w:val="0"/>
          <w:numId w:val="1"/>
        </w:numPr>
        <w:spacing w:line="360" w:lineRule="auto"/>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合同标的、价款</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产品名称、型号、数量、金额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报价含运输费、税费</w:t>
      </w:r>
      <w:r>
        <w:rPr>
          <w:rFonts w:hint="eastAsia" w:asciiTheme="minorEastAsia" w:hAnsiTheme="minorEastAsia" w:eastAsiaTheme="minorEastAsia" w:cstheme="minorEastAsia"/>
          <w:sz w:val="24"/>
          <w:szCs w:val="24"/>
          <w:lang w:eastAsia="zh-CN"/>
        </w:rPr>
        <w:t>、安装费用）：</w:t>
      </w:r>
    </w:p>
    <w:tbl>
      <w:tblPr>
        <w:tblStyle w:val="5"/>
        <w:tblpPr w:leftFromText="180" w:rightFromText="180" w:vertAnchor="page" w:horzAnchor="page" w:tblpX="1456" w:tblpY="7584"/>
        <w:tblOverlap w:val="never"/>
        <w:tblW w:w="5125" w:type="pct"/>
        <w:tblInd w:w="0" w:type="dxa"/>
        <w:tblLayout w:type="autofit"/>
        <w:tblCellMar>
          <w:top w:w="0" w:type="dxa"/>
          <w:left w:w="0" w:type="dxa"/>
          <w:bottom w:w="0" w:type="dxa"/>
          <w:right w:w="0" w:type="dxa"/>
        </w:tblCellMar>
      </w:tblPr>
      <w:tblGrid>
        <w:gridCol w:w="608"/>
        <w:gridCol w:w="666"/>
        <w:gridCol w:w="5081"/>
        <w:gridCol w:w="846"/>
        <w:gridCol w:w="771"/>
        <w:gridCol w:w="1124"/>
      </w:tblGrid>
      <w:tr>
        <w:tblPrEx>
          <w:tblCellMar>
            <w:top w:w="0" w:type="dxa"/>
            <w:left w:w="0" w:type="dxa"/>
            <w:bottom w:w="0" w:type="dxa"/>
            <w:right w:w="0" w:type="dxa"/>
          </w:tblCellMar>
        </w:tblPrEx>
        <w:trPr>
          <w:trHeight w:val="957" w:hRule="atLeast"/>
        </w:trPr>
        <w:tc>
          <w:tcPr>
            <w:tcW w:w="33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序号</w:t>
            </w:r>
          </w:p>
        </w:tc>
        <w:tc>
          <w:tcPr>
            <w:tcW w:w="366"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产品名称</w:t>
            </w:r>
          </w:p>
        </w:tc>
        <w:tc>
          <w:tcPr>
            <w:tcW w:w="279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品牌型号及参数要求</w:t>
            </w:r>
          </w:p>
        </w:tc>
        <w:tc>
          <w:tcPr>
            <w:tcW w:w="465"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数量</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424"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单价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（元）</w:t>
            </w:r>
          </w:p>
        </w:tc>
        <w:tc>
          <w:tcPr>
            <w:tcW w:w="61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合计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（元）</w:t>
            </w:r>
          </w:p>
        </w:tc>
      </w:tr>
      <w:tr>
        <w:tblPrEx>
          <w:tblCellMar>
            <w:top w:w="0" w:type="dxa"/>
            <w:left w:w="0" w:type="dxa"/>
            <w:bottom w:w="0" w:type="dxa"/>
            <w:right w:w="0" w:type="dxa"/>
          </w:tblCellMar>
        </w:tblPrEx>
        <w:trPr>
          <w:trHeight w:val="5525" w:hRule="atLeast"/>
        </w:trPr>
        <w:tc>
          <w:tcPr>
            <w:tcW w:w="33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w:t>
            </w:r>
          </w:p>
        </w:tc>
        <w:tc>
          <w:tcPr>
            <w:tcW w:w="36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挂式</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空调</w:t>
            </w:r>
          </w:p>
        </w:tc>
        <w:tc>
          <w:tcPr>
            <w:tcW w:w="279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firstLine="0" w:firstLineChars="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 xml:space="preserve">格力/GREE KFR-35GW/(35563)FNhAa-B2 JY01壁挂式空调 </w:t>
            </w:r>
            <w:r>
              <w:rPr>
                <w:rFonts w:hint="eastAsia" w:asciiTheme="minorEastAsia" w:hAnsiTheme="minorEastAsia" w:eastAsiaTheme="minorEastAsia" w:cstheme="minorEastAsia"/>
                <w:color w:val="000000"/>
                <w:kern w:val="0"/>
                <w:sz w:val="24"/>
                <w:szCs w:val="24"/>
                <w:lang w:val="en-US" w:eastAsia="zh-CN" w:bidi="ar"/>
              </w:rPr>
              <w:br w:type="textWrapping"/>
            </w:r>
            <w:r>
              <w:rPr>
                <w:rFonts w:hint="eastAsia" w:asciiTheme="minorEastAsia" w:hAnsiTheme="minorEastAsia" w:eastAsiaTheme="minorEastAsia" w:cstheme="minorEastAsia"/>
                <w:color w:val="000000"/>
                <w:kern w:val="0"/>
                <w:sz w:val="24"/>
                <w:szCs w:val="24"/>
                <w:lang w:val="en-US" w:eastAsia="zh-CN" w:bidi="ar"/>
              </w:rPr>
              <w:t>随机附件 配3米铜管，遥控器；保修政策 整机免费保修6年 ；冷暖类型 冷暖； 变频</w:t>
            </w:r>
            <w:r>
              <w:rPr>
                <w:rFonts w:hint="eastAsia" w:asciiTheme="minorEastAsia" w:hAnsiTheme="minorEastAsia" w:eastAsiaTheme="minorEastAsia" w:cstheme="minorEastAsia"/>
                <w:color w:val="000000"/>
                <w:kern w:val="0"/>
                <w:sz w:val="24"/>
                <w:szCs w:val="24"/>
                <w:lang w:val="en-US" w:eastAsia="zh-CN" w:bidi="ar"/>
              </w:rPr>
              <w:br w:type="textWrapping"/>
            </w:r>
            <w:r>
              <w:rPr>
                <w:rFonts w:hint="eastAsia" w:asciiTheme="minorEastAsia" w:hAnsiTheme="minorEastAsia" w:eastAsiaTheme="minorEastAsia" w:cstheme="minorEastAsia"/>
                <w:color w:val="000000"/>
                <w:kern w:val="0"/>
                <w:sz w:val="24"/>
                <w:szCs w:val="24"/>
                <w:lang w:val="en-US" w:eastAsia="zh-CN" w:bidi="ar"/>
              </w:rPr>
              <w:t>1.5P；能效等级 二级能效；控制方式 遥控；是否静音 是</w:t>
            </w:r>
            <w:r>
              <w:rPr>
                <w:rFonts w:hint="eastAsia" w:asciiTheme="minorEastAsia" w:hAnsiTheme="minorEastAsia" w:eastAsiaTheme="minorEastAsia" w:cstheme="minorEastAsia"/>
                <w:color w:val="000000"/>
                <w:kern w:val="0"/>
                <w:sz w:val="24"/>
                <w:szCs w:val="24"/>
                <w:lang w:val="en-US" w:eastAsia="zh-CN" w:bidi="ar"/>
              </w:rPr>
              <w:br w:type="textWrapping"/>
            </w:r>
            <w:r>
              <w:rPr>
                <w:rFonts w:hint="eastAsia" w:asciiTheme="minorEastAsia" w:hAnsiTheme="minorEastAsia" w:eastAsiaTheme="minorEastAsia" w:cstheme="minorEastAsia"/>
                <w:color w:val="000000"/>
                <w:kern w:val="0"/>
                <w:sz w:val="24"/>
                <w:szCs w:val="24"/>
                <w:lang w:val="en-US" w:eastAsia="zh-CN" w:bidi="ar"/>
              </w:rPr>
              <w:t>其他特点 电源规格（PH-V-Hz）：1-220-50</w:t>
            </w:r>
            <w:r>
              <w:rPr>
                <w:rFonts w:hint="eastAsia" w:asciiTheme="minorEastAsia" w:hAnsiTheme="minorEastAsia" w:eastAsiaTheme="minorEastAsia" w:cstheme="minorEastAsia"/>
                <w:color w:val="000000"/>
                <w:kern w:val="0"/>
                <w:sz w:val="24"/>
                <w:szCs w:val="24"/>
                <w:lang w:val="en-US" w:eastAsia="zh-CN" w:bidi="ar"/>
              </w:rPr>
              <w:br w:type="textWrapping"/>
            </w:r>
            <w:r>
              <w:rPr>
                <w:rFonts w:hint="eastAsia" w:asciiTheme="minorEastAsia" w:hAnsiTheme="minorEastAsia" w:eastAsiaTheme="minorEastAsia" w:cstheme="minorEastAsia"/>
                <w:color w:val="000000"/>
                <w:kern w:val="0"/>
                <w:sz w:val="24"/>
                <w:szCs w:val="24"/>
                <w:lang w:val="en-US" w:eastAsia="zh-CN" w:bidi="ar"/>
              </w:rPr>
              <w:t>电源线类型 10A电源线；适配插座 10A插头；CCC认证编号 2020010703312238</w:t>
            </w:r>
            <w:r>
              <w:rPr>
                <w:rFonts w:hint="eastAsia" w:asciiTheme="minorEastAsia" w:hAnsiTheme="minorEastAsia" w:eastAsiaTheme="minorEastAsia" w:cstheme="minorEastAsia"/>
                <w:color w:val="000000"/>
                <w:kern w:val="0"/>
                <w:sz w:val="24"/>
                <w:szCs w:val="24"/>
                <w:lang w:val="en-US" w:eastAsia="zh-CN" w:bidi="ar"/>
              </w:rPr>
              <w:br w:type="textWrapping"/>
            </w:r>
            <w:r>
              <w:rPr>
                <w:rFonts w:hint="eastAsia" w:asciiTheme="minorEastAsia" w:hAnsiTheme="minorEastAsia" w:eastAsiaTheme="minorEastAsia" w:cstheme="minorEastAsia"/>
                <w:color w:val="000000"/>
                <w:kern w:val="0"/>
                <w:sz w:val="24"/>
                <w:szCs w:val="24"/>
                <w:lang w:val="en-US" w:eastAsia="zh-CN" w:bidi="ar"/>
              </w:rPr>
              <w:t>资源节约产品认证类型 节能；节能产品认证机构名称 中国质量认证中心；节能产品认证证书编号 CQC20701256625</w:t>
            </w:r>
          </w:p>
        </w:tc>
        <w:tc>
          <w:tcPr>
            <w:tcW w:w="4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eastAsia="zh-CN"/>
              </w:rPr>
            </w:pPr>
            <w:r>
              <w:rPr>
                <w:rFonts w:hint="eastAsia" w:ascii="宋体" w:hAnsi="宋体" w:cs="宋体"/>
                <w:i w:val="0"/>
                <w:iCs w:val="0"/>
                <w:color w:val="000000"/>
                <w:kern w:val="0"/>
                <w:sz w:val="24"/>
                <w:szCs w:val="24"/>
                <w:u w:val="none"/>
                <w:lang w:val="en-US" w:eastAsia="zh-CN" w:bidi="ar"/>
              </w:rPr>
              <w:t>5</w:t>
            </w:r>
          </w:p>
        </w:tc>
        <w:tc>
          <w:tcPr>
            <w:tcW w:w="4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61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501" w:hRule="atLeast"/>
        </w:trPr>
        <w:tc>
          <w:tcPr>
            <w:tcW w:w="5000" w:type="pct"/>
            <w:gridSpan w:val="6"/>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sz w:val="24"/>
                <w:szCs w:val="24"/>
                <w:lang w:val="en-US" w:eastAsia="zh-CN"/>
              </w:rPr>
              <w:t>合同价款</w:t>
            </w:r>
            <w:r>
              <w:rPr>
                <w:rFonts w:hint="eastAsia" w:ascii="宋体" w:hAnsi="宋体" w:eastAsia="宋体" w:cs="宋体"/>
                <w:sz w:val="24"/>
                <w:szCs w:val="24"/>
              </w:rPr>
              <w:t>合计</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人民币大写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  ¥</w:t>
            </w:r>
            <w:r>
              <w:rPr>
                <w:rFonts w:hint="eastAsia" w:ascii="宋体" w:hAnsi="宋体" w:cs="宋体"/>
                <w:sz w:val="24"/>
                <w:szCs w:val="24"/>
                <w:u w:val="single"/>
                <w:lang w:val="en-US" w:eastAsia="zh-CN"/>
              </w:rPr>
              <w:t xml:space="preserve">     .00</w:t>
            </w:r>
            <w:r>
              <w:rPr>
                <w:rFonts w:hint="eastAsia" w:ascii="宋体" w:hAnsi="宋体" w:eastAsia="宋体" w:cs="宋体"/>
                <w:sz w:val="24"/>
                <w:szCs w:val="24"/>
                <w:u w:val="single"/>
                <w:lang w:val="en-US" w:eastAsia="zh-CN"/>
              </w:rPr>
              <w:t>）</w:t>
            </w:r>
          </w:p>
        </w:tc>
      </w:tr>
    </w:tbl>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二、供货要求：乙方根据</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color w:val="auto"/>
          <w:sz w:val="24"/>
          <w:szCs w:val="24"/>
          <w:lang w:val="en-US" w:eastAsia="zh-CN"/>
        </w:rPr>
        <w:t>供货</w:t>
      </w:r>
      <w:r>
        <w:rPr>
          <w:rFonts w:hint="eastAsia" w:asciiTheme="minorEastAsia" w:hAnsiTheme="minorEastAsia" w:eastAsiaTheme="minorEastAsia" w:cstheme="minorEastAsia"/>
          <w:sz w:val="24"/>
          <w:szCs w:val="24"/>
        </w:rPr>
        <w:t>要</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求</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，在</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五</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个工作日内</w:t>
      </w:r>
      <w:r>
        <w:rPr>
          <w:rFonts w:hint="eastAsia" w:asciiTheme="minorEastAsia" w:hAnsiTheme="minorEastAsia" w:eastAsiaTheme="minorEastAsia" w:cstheme="minorEastAsia"/>
          <w:sz w:val="24"/>
          <w:szCs w:val="24"/>
        </w:rPr>
        <w:t>及时将货物送达指定地点并</w:t>
      </w:r>
      <w:r>
        <w:rPr>
          <w:rFonts w:hint="eastAsia" w:asciiTheme="minorEastAsia" w:hAnsiTheme="minorEastAsia" w:eastAsiaTheme="minorEastAsia" w:cstheme="minorEastAsia"/>
          <w:sz w:val="24"/>
          <w:szCs w:val="24"/>
          <w:lang w:val="en-US" w:eastAsia="zh-CN"/>
        </w:rPr>
        <w:t>交付正常使用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其中：国投集团总部</w:t>
      </w:r>
      <w:r>
        <w:rPr>
          <w:rFonts w:hint="eastAsia" w:asciiTheme="minorEastAsia" w:hAnsiTheme="minorEastAsia" w:eastAsiaTheme="minorEastAsia" w:cstheme="minorEastAsia"/>
          <w:sz w:val="24"/>
          <w:szCs w:val="24"/>
          <w:lang w:val="en-US" w:eastAsia="zh-CN"/>
        </w:rPr>
        <w:t>4台，工贸公司1台。</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三、质量标准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乙方所提供的货物必须符合国家质量、安全、行业标准和原厂出厂标准。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乙方所提供的货物必须</w:t>
      </w:r>
      <w:r>
        <w:rPr>
          <w:rFonts w:hint="eastAsia" w:asciiTheme="minorEastAsia" w:hAnsiTheme="minorEastAsia" w:eastAsiaTheme="minorEastAsia" w:cstheme="minorEastAsia"/>
          <w:sz w:val="24"/>
          <w:szCs w:val="24"/>
          <w:lang w:eastAsia="zh-CN"/>
        </w:rPr>
        <w:t>符</w:t>
      </w:r>
      <w:r>
        <w:rPr>
          <w:rFonts w:hint="eastAsia" w:asciiTheme="minorEastAsia" w:hAnsiTheme="minorEastAsia" w:eastAsiaTheme="minorEastAsia" w:cstheme="minorEastAsia"/>
          <w:color w:val="auto"/>
          <w:sz w:val="24"/>
          <w:szCs w:val="24"/>
          <w:lang w:eastAsia="zh-CN"/>
        </w:rPr>
        <w:t>合</w:t>
      </w:r>
      <w:r>
        <w:rPr>
          <w:rFonts w:hint="eastAsia" w:asciiTheme="minorEastAsia" w:hAnsiTheme="minorEastAsia" w:eastAsiaTheme="minorEastAsia" w:cstheme="minorEastAsia"/>
          <w:color w:val="auto"/>
          <w:sz w:val="24"/>
          <w:szCs w:val="24"/>
          <w:lang w:val="en-US" w:eastAsia="zh-CN"/>
        </w:rPr>
        <w:t>《供货清单》</w:t>
      </w:r>
      <w:r>
        <w:rPr>
          <w:rFonts w:hint="eastAsia" w:asciiTheme="minorEastAsia" w:hAnsiTheme="minorEastAsia" w:eastAsiaTheme="minorEastAsia" w:cstheme="minorEastAsia"/>
          <w:color w:val="auto"/>
          <w:sz w:val="24"/>
          <w:szCs w:val="24"/>
          <w:lang w:eastAsia="zh-CN"/>
        </w:rPr>
        <w:t>的参</w:t>
      </w:r>
      <w:r>
        <w:rPr>
          <w:rFonts w:hint="eastAsia" w:asciiTheme="minorEastAsia" w:hAnsiTheme="minorEastAsia" w:eastAsiaTheme="minorEastAsia" w:cstheme="minorEastAsia"/>
          <w:sz w:val="24"/>
          <w:szCs w:val="24"/>
          <w:lang w:eastAsia="zh-CN"/>
        </w:rPr>
        <w:t>数</w:t>
      </w:r>
      <w:r>
        <w:rPr>
          <w:rFonts w:hint="eastAsia" w:asciiTheme="minorEastAsia" w:hAnsiTheme="minorEastAsia" w:eastAsiaTheme="minorEastAsia" w:cstheme="minorEastAsia"/>
          <w:sz w:val="24"/>
          <w:szCs w:val="24"/>
        </w:rPr>
        <w:t>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提供的货物必须是全新的、包装完好的产品，并运送到指定交货地点后才能拆封。</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验收：由甲方负责组织验收，设备安装调试过程中，甲乙双方必须按本合同所约定的设备清单及要求对设备的品牌、外观、配件及安装调试后的使用性能等进行验收，乙方必须在验收现场提供必要的技术支持。甲方应在产品安装调试合格后的</w:t>
      </w:r>
      <w:r>
        <w:rPr>
          <w:rFonts w:hint="eastAsia" w:asciiTheme="minorEastAsia" w:hAnsiTheme="minorEastAsia" w:eastAsiaTheme="minorEastAsia" w:cstheme="minorEastAsia"/>
          <w:b/>
          <w:bCs/>
          <w:sz w:val="24"/>
          <w:szCs w:val="24"/>
          <w:u w:val="single"/>
        </w:rPr>
        <w:t>七</w:t>
      </w:r>
      <w:r>
        <w:rPr>
          <w:rFonts w:hint="eastAsia" w:asciiTheme="minorEastAsia" w:hAnsiTheme="minorEastAsia" w:eastAsiaTheme="minorEastAsia" w:cstheme="minorEastAsia"/>
          <w:sz w:val="24"/>
          <w:szCs w:val="24"/>
        </w:rPr>
        <w:t>个工作日内验收完华。</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五、付款条件及方式：</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货到验收合格后，由甲方通知乙方出具增值税普通发票。凭乙方提供的增值税普通发票和甲方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及甲方</w:t>
      </w:r>
      <w:r>
        <w:rPr>
          <w:rFonts w:hint="eastAsia" w:asciiTheme="minorEastAsia" w:hAnsiTheme="minorEastAsia" w:eastAsiaTheme="minorEastAsia" w:cstheme="minorEastAsia"/>
          <w:color w:val="000000" w:themeColor="text1"/>
          <w:sz w:val="24"/>
          <w:szCs w:val="24"/>
          <w14:textFill>
            <w14:solidFill>
              <w14:schemeClr w14:val="tx1"/>
            </w14:solidFill>
          </w14:textFill>
        </w:rPr>
        <w:t>所属各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子</w:t>
      </w:r>
      <w:r>
        <w:rPr>
          <w:rFonts w:hint="eastAsia" w:asciiTheme="minorEastAsia" w:hAnsiTheme="minorEastAsia" w:eastAsiaTheme="minorEastAsia" w:cstheme="minorEastAsia"/>
          <w:color w:val="000000" w:themeColor="text1"/>
          <w:sz w:val="24"/>
          <w:szCs w:val="24"/>
          <w14:textFill>
            <w14:solidFill>
              <w14:schemeClr w14:val="tx1"/>
            </w14:solidFill>
          </w14:textFill>
        </w:rPr>
        <w:t>公司提供的实际数量、质量、供货时间的验收资料（商品入库验收单），货物经甲方验收合格后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30个工作</w:t>
      </w:r>
      <w:r>
        <w:rPr>
          <w:rFonts w:hint="eastAsia" w:asciiTheme="minorEastAsia" w:hAnsiTheme="minorEastAsia" w:eastAsiaTheme="minorEastAsia" w:cstheme="minorEastAsia"/>
          <w:color w:val="000000" w:themeColor="text1"/>
          <w:sz w:val="24"/>
          <w:szCs w:val="24"/>
          <w14:textFill>
            <w14:solidFill>
              <w14:schemeClr w14:val="tx1"/>
            </w14:solidFill>
          </w14:textFill>
        </w:rPr>
        <w:t>日内，甲方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及甲方</w:t>
      </w:r>
      <w:r>
        <w:rPr>
          <w:rFonts w:hint="eastAsia" w:asciiTheme="minorEastAsia" w:hAnsiTheme="minorEastAsia" w:eastAsiaTheme="minorEastAsia" w:cstheme="minorEastAsia"/>
          <w:color w:val="000000" w:themeColor="text1"/>
          <w:sz w:val="24"/>
          <w:szCs w:val="24"/>
          <w14:textFill>
            <w14:solidFill>
              <w14:schemeClr w14:val="tx1"/>
            </w14:solidFill>
          </w14:textFill>
        </w:rPr>
        <w:t>所属各子公司凭有关验收手续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按合同价款的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90%</w:t>
      </w:r>
      <w:r>
        <w:rPr>
          <w:rFonts w:hint="eastAsia" w:asciiTheme="minorEastAsia" w:hAnsiTheme="minorEastAsia" w:eastAsiaTheme="minorEastAsia" w:cstheme="minorEastAsia"/>
          <w:color w:val="000000" w:themeColor="text1"/>
          <w:sz w:val="24"/>
          <w:szCs w:val="24"/>
          <w14:textFill>
            <w14:solidFill>
              <w14:schemeClr w14:val="tx1"/>
            </w14:solidFill>
          </w14:textFill>
        </w:rPr>
        <w:t>以银行转账形式支付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货</w:t>
      </w:r>
      <w:r>
        <w:rPr>
          <w:rFonts w:hint="eastAsia" w:asciiTheme="minorEastAsia" w:hAnsiTheme="minorEastAsia" w:eastAsiaTheme="minorEastAsia" w:cstheme="minorEastAsia"/>
          <w:color w:val="000000" w:themeColor="text1"/>
          <w:sz w:val="24"/>
          <w:szCs w:val="24"/>
          <w14:textFill>
            <w14:solidFill>
              <w14:schemeClr w14:val="tx1"/>
            </w14:solidFill>
          </w14:textFill>
        </w:rPr>
        <w:t>款</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；剩余的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10%的货款作为质量保证金，以验收日期起6个月内，无质量问题，再予以支付。</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乙方不能提供甲方要求提供的正式发票的，甲方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及甲方</w:t>
      </w:r>
      <w:r>
        <w:rPr>
          <w:rFonts w:hint="eastAsia" w:asciiTheme="minorEastAsia" w:hAnsiTheme="minorEastAsia" w:eastAsiaTheme="minorEastAsia" w:cstheme="minorEastAsia"/>
          <w:color w:val="000000" w:themeColor="text1"/>
          <w:sz w:val="24"/>
          <w:szCs w:val="24"/>
          <w14:textFill>
            <w14:solidFill>
              <w14:schemeClr w14:val="tx1"/>
            </w14:solidFill>
          </w14:textFill>
        </w:rPr>
        <w:t>所属各子公司有权拒付货款。</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货款支付方式</w:t>
      </w:r>
      <w:r>
        <w:rPr>
          <w:rFonts w:hint="eastAsia" w:asciiTheme="minorEastAsia" w:hAnsiTheme="minorEastAsia" w:eastAsiaTheme="minorEastAsia" w:cstheme="minorEastAsia"/>
          <w:sz w:val="24"/>
          <w:szCs w:val="24"/>
        </w:rPr>
        <w:t>：双方同意以银行转账方式将本合同项下的合同款项，支付至乙方指定的如下银行账户：</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户名：</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开户行：</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银行帐号：</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付款条件。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甲方付款前，乙方应先提交下列单证和文件：发票原件一份；已履行完相应义务的证明材料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发票</w:t>
      </w:r>
      <w:r>
        <w:rPr>
          <w:rFonts w:hint="eastAsia" w:asciiTheme="minorEastAsia" w:hAnsiTheme="minorEastAsia" w:eastAsiaTheme="minorEastAsia" w:cstheme="minorEastAsia"/>
          <w:sz w:val="24"/>
          <w:szCs w:val="24"/>
          <w:lang w:val="en-US" w:eastAsia="zh-CN"/>
        </w:rPr>
        <w:t>备注信息根据甲方财务制度要求填写</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5.如</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eastAsia="zh-CN"/>
        </w:rPr>
        <w:t>有</w:t>
      </w:r>
      <w:r>
        <w:rPr>
          <w:rFonts w:hint="eastAsia" w:asciiTheme="minorEastAsia" w:hAnsiTheme="minorEastAsia" w:eastAsiaTheme="minorEastAsia" w:cstheme="minorEastAsia"/>
          <w:sz w:val="24"/>
          <w:szCs w:val="24"/>
        </w:rPr>
        <w:t>违约</w:t>
      </w:r>
      <w:r>
        <w:rPr>
          <w:rFonts w:hint="eastAsia" w:asciiTheme="minorEastAsia" w:hAnsiTheme="minorEastAsia" w:eastAsiaTheme="minorEastAsia" w:cstheme="minorEastAsia"/>
          <w:sz w:val="24"/>
          <w:szCs w:val="24"/>
          <w:lang w:eastAsia="zh-CN"/>
        </w:rPr>
        <w:t>行为，违约</w:t>
      </w:r>
      <w:r>
        <w:rPr>
          <w:rFonts w:hint="eastAsia" w:asciiTheme="minorEastAsia" w:hAnsiTheme="minorEastAsia" w:eastAsiaTheme="minorEastAsia" w:cstheme="minorEastAsia"/>
          <w:sz w:val="24"/>
          <w:szCs w:val="24"/>
        </w:rPr>
        <w:t>金及赔偿金，甲方可以在合同款项中直接扣除。</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本合同项下的货币币种为人民币。</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六、服务承诺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乙方对甲方所采购的设备按国家有关规定进行保修，保修期内非因操作不当造成需要更换零配件及设备的由乙方负责包修、包换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对所售产品主机的非人为性能故障提供为期一年的免费保修。乙方可以根据自身情况提供更优惠的保修承诺。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在质量保证期内，乙方对维修响应的时间不得超过</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小时。</w:t>
      </w:r>
    </w:p>
    <w:p>
      <w:pPr>
        <w:pStyle w:val="2"/>
        <w:rPr>
          <w:rFonts w:hint="eastAsia"/>
        </w:rPr>
      </w:pPr>
      <w:r>
        <w:rPr>
          <w:rFonts w:hint="eastAsia" w:asciiTheme="minorEastAsia" w:hAnsiTheme="minorEastAsia" w:eastAsiaTheme="minorEastAsia" w:cstheme="minorEastAsia"/>
          <w:sz w:val="24"/>
          <w:szCs w:val="24"/>
          <w:lang w:val="en-US" w:eastAsia="zh-CN"/>
        </w:rPr>
        <w:t>3.乙方应义务将空调安装在甲方办公室合适的位置。</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违约责任</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1.甲方</w:t>
      </w:r>
      <w:r>
        <w:rPr>
          <w:rFonts w:hint="eastAsia" w:asciiTheme="minorEastAsia" w:hAnsiTheme="minorEastAsia" w:eastAsiaTheme="minorEastAsia" w:cstheme="minorEastAsia"/>
          <w:sz w:val="24"/>
          <w:szCs w:val="24"/>
        </w:rPr>
        <w:t>无正当理由不接收或不及时验收的，乙方有权提请连城县</w:t>
      </w:r>
      <w:r>
        <w:rPr>
          <w:rFonts w:hint="eastAsia" w:asciiTheme="minorEastAsia" w:hAnsiTheme="minorEastAsia" w:eastAsiaTheme="minorEastAsia" w:cstheme="minorEastAsia"/>
          <w:sz w:val="24"/>
          <w:szCs w:val="24"/>
          <w:lang w:eastAsia="zh-CN"/>
        </w:rPr>
        <w:t>产权交易中心</w:t>
      </w:r>
      <w:r>
        <w:rPr>
          <w:rFonts w:hint="eastAsia" w:asciiTheme="minorEastAsia" w:hAnsiTheme="minorEastAsia" w:eastAsiaTheme="minorEastAsia" w:cstheme="minorEastAsia"/>
          <w:sz w:val="24"/>
          <w:szCs w:val="24"/>
        </w:rPr>
        <w:t>协调处理。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乙方所</w:t>
      </w:r>
      <w:r>
        <w:rPr>
          <w:rFonts w:hint="eastAsia" w:asciiTheme="minorEastAsia" w:hAnsiTheme="minorEastAsia" w:eastAsiaTheme="minorEastAsia" w:cstheme="minorEastAsia"/>
          <w:sz w:val="24"/>
          <w:szCs w:val="24"/>
          <w:lang w:eastAsia="zh-CN"/>
        </w:rPr>
        <w:t>提供</w:t>
      </w:r>
      <w:r>
        <w:rPr>
          <w:rFonts w:hint="eastAsia" w:asciiTheme="minorEastAsia" w:hAnsiTheme="minorEastAsia" w:eastAsiaTheme="minorEastAsia" w:cstheme="minorEastAsia"/>
          <w:sz w:val="24"/>
          <w:szCs w:val="24"/>
        </w:rPr>
        <w:t>的商品、规格不符合</w:t>
      </w:r>
      <w:r>
        <w:rPr>
          <w:rFonts w:hint="eastAsia" w:asciiTheme="minorEastAsia" w:hAnsiTheme="minorEastAsia" w:eastAsiaTheme="minorEastAsia" w:cstheme="minorEastAsia"/>
          <w:sz w:val="24"/>
          <w:szCs w:val="24"/>
          <w:lang w:val="en-US" w:eastAsia="zh-CN"/>
        </w:rPr>
        <w:t>竞价</w:t>
      </w:r>
      <w:r>
        <w:rPr>
          <w:rFonts w:hint="eastAsia" w:asciiTheme="minorEastAsia" w:hAnsiTheme="minorEastAsia" w:eastAsiaTheme="minorEastAsia" w:cstheme="minorEastAsia"/>
          <w:sz w:val="24"/>
          <w:szCs w:val="24"/>
        </w:rPr>
        <w:t>文件中成交的商品，</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sz w:val="24"/>
          <w:szCs w:val="24"/>
        </w:rPr>
        <w:t>有权拒收。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逾期交货违约责任：乙方逾期交货的，应按照逾期交货金额</w:t>
      </w:r>
      <w:r>
        <w:rPr>
          <w:rFonts w:hint="eastAsia" w:asciiTheme="minorEastAsia" w:hAnsiTheme="minorEastAsia" w:eastAsiaTheme="minorEastAsia" w:cstheme="minorEastAsia"/>
          <w:sz w:val="24"/>
          <w:szCs w:val="24"/>
          <w:u w:val="single"/>
        </w:rPr>
        <w:t>每日</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u w:val="single"/>
        </w:rPr>
        <w:t>00</w:t>
      </w:r>
      <w:r>
        <w:rPr>
          <w:rFonts w:hint="eastAsia" w:asciiTheme="minorEastAsia" w:hAnsiTheme="minorEastAsia" w:eastAsiaTheme="minorEastAsia" w:cstheme="minorEastAsia"/>
          <w:sz w:val="24"/>
          <w:szCs w:val="24"/>
        </w:rPr>
        <w:t>元计算，向甲方支付逾期交货的违约金，并赔偿甲方因此所遭受的损失。如逾期超过</w:t>
      </w:r>
      <w:r>
        <w:rPr>
          <w:rFonts w:hint="eastAsia" w:asciiTheme="minorEastAsia" w:hAnsiTheme="minorEastAsia" w:eastAsiaTheme="minorEastAsia" w:cstheme="minorEastAsia"/>
          <w:sz w:val="24"/>
          <w:szCs w:val="24"/>
          <w:u w:val="single"/>
        </w:rPr>
        <w:t>15</w:t>
      </w:r>
      <w:r>
        <w:rPr>
          <w:rFonts w:hint="eastAsia" w:asciiTheme="minorEastAsia" w:hAnsiTheme="minorEastAsia" w:eastAsiaTheme="minorEastAsia" w:cstheme="minorEastAsia"/>
          <w:sz w:val="24"/>
          <w:szCs w:val="24"/>
        </w:rPr>
        <w:t>日，甲方有权解除合同，就遭受的损失向乙方索赔</w:t>
      </w:r>
      <w:r>
        <w:rPr>
          <w:rFonts w:hint="eastAsia" w:asciiTheme="minorEastAsia" w:hAnsiTheme="minorEastAsia" w:eastAsiaTheme="minorEastAsia" w:cstheme="minorEastAsia"/>
          <w:sz w:val="24"/>
          <w:szCs w:val="24"/>
          <w:lang w:eastAsia="zh-CN"/>
        </w:rPr>
        <w:t>合同价款的</w:t>
      </w:r>
      <w:r>
        <w:rPr>
          <w:rFonts w:hint="eastAsia" w:asciiTheme="minorEastAsia" w:hAnsiTheme="minorEastAsia" w:eastAsiaTheme="minorEastAsia" w:cstheme="minorEastAsia"/>
          <w:sz w:val="24"/>
          <w:szCs w:val="24"/>
          <w:lang w:val="en-US" w:eastAsia="zh-CN"/>
        </w:rPr>
        <w:t>50%。</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因不可抗力造成违约的，可以免责。</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、合同的相关事项：有关本次协议采购项目</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竞价文件</w:t>
      </w:r>
      <w:r>
        <w:rPr>
          <w:rFonts w:hint="eastAsia" w:asciiTheme="minorEastAsia" w:hAnsiTheme="minorEastAsia" w:eastAsiaTheme="minorEastAsia" w:cstheme="minorEastAsia"/>
          <w:sz w:val="24"/>
          <w:szCs w:val="24"/>
        </w:rPr>
        <w:t>及相关的承诺函件等均视为本合同不可分割的部分。</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合同争议处理方式：本合同由各方在平等的基础上，经友好协商共同起草而成。对本合同的解释不应考虑任何要求作出对起草合同一方不利解释的规则。若发生争议，由双方友好协商解决，如协商不成，由合同签订地人民法院管辖。</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十、本合同未尽事宜由甲、乙双方另行协商。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份，甲</w:t>
      </w:r>
      <w:r>
        <w:rPr>
          <w:rFonts w:hint="eastAsia" w:asciiTheme="minorEastAsia" w:hAnsiTheme="minorEastAsia" w:eastAsiaTheme="minorEastAsia" w:cstheme="minorEastAsia"/>
          <w:sz w:val="24"/>
          <w:szCs w:val="24"/>
          <w:lang w:eastAsia="zh-CN"/>
        </w:rPr>
        <w:t>方执二份，</w:t>
      </w:r>
      <w:r>
        <w:rPr>
          <w:rFonts w:hint="eastAsia" w:asciiTheme="minorEastAsia" w:hAnsiTheme="minorEastAsia" w:eastAsiaTheme="minorEastAsia" w:cstheme="minorEastAsia"/>
          <w:sz w:val="24"/>
          <w:szCs w:val="24"/>
        </w:rPr>
        <w:t>乙</w:t>
      </w:r>
      <w:r>
        <w:rPr>
          <w:rFonts w:hint="eastAsia" w:asciiTheme="minorEastAsia" w:hAnsiTheme="minorEastAsia" w:eastAsiaTheme="minorEastAsia" w:cstheme="minorEastAsia"/>
          <w:sz w:val="24"/>
          <w:szCs w:val="24"/>
          <w:lang w:eastAsia="zh-CN"/>
        </w:rPr>
        <w:t>方</w:t>
      </w:r>
      <w:r>
        <w:rPr>
          <w:rFonts w:hint="eastAsia" w:asciiTheme="minorEastAsia" w:hAnsiTheme="minorEastAsia" w:eastAsiaTheme="minorEastAsia" w:cstheme="minorEastAsia"/>
          <w:sz w:val="24"/>
          <w:szCs w:val="24"/>
        </w:rPr>
        <w:t>执一份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经甲、乙双方签字并盖章后即时生效。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甲方（公章）：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乙方（公章）：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                           地址：</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法定代表人（签字或盖章）：</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联系人：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联系电话：</w:t>
      </w:r>
    </w:p>
    <w:p>
      <w:pPr>
        <w:keepNext w:val="0"/>
        <w:keepLines w:val="0"/>
        <w:pageBreakBefore w:val="0"/>
        <w:tabs>
          <w:tab w:val="left" w:pos="4980"/>
        </w:tabs>
        <w:kinsoku/>
        <w:wordWrap/>
        <w:overflowPunct/>
        <w:topLinePunct w:val="0"/>
        <w:autoSpaceDE/>
        <w:autoSpaceDN/>
        <w:bidi w:val="0"/>
        <w:adjustRightInd/>
        <w:spacing w:beforeAutospacing="0" w:afterAutospacing="0" w:line="360" w:lineRule="auto"/>
        <w:ind w:left="0" w:leftChars="0" w:right="0" w:rightChars="0" w:firstLine="480" w:firstLineChars="200"/>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日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  </w:t>
      </w:r>
    </w:p>
    <w:p>
      <w:bookmarkStart w:id="0" w:name="_GoBack"/>
      <w:bookmarkEnd w:id="0"/>
    </w:p>
    <w:sectPr>
      <w:headerReference r:id="rId3" w:type="default"/>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0"/>
      </w:pBdr>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4BA4E"/>
    <w:multiLevelType w:val="singleLevel"/>
    <w:tmpl w:val="DFD4BA4E"/>
    <w:lvl w:ilvl="0" w:tentative="0">
      <w:start w:val="2"/>
      <w:numFmt w:val="chineseCounting"/>
      <w:suff w:val="space"/>
      <w:lvlText w:val="第%1条"/>
      <w:lvlJc w:val="left"/>
      <w:rPr>
        <w:rFonts w:hint="eastAsia"/>
      </w:rPr>
    </w:lvl>
  </w:abstractNum>
  <w:abstractNum w:abstractNumId="1">
    <w:nsid w:val="EF5B853A"/>
    <w:multiLevelType w:val="singleLevel"/>
    <w:tmpl w:val="EF5B853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1D3902C7"/>
    <w:rsid w:val="1D3902C7"/>
    <w:rsid w:val="341A4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firstLine="560" w:firstLineChars="200"/>
    </w:pPr>
    <w:rPr>
      <w:rFonts w:ascii="宋体" w:hAnsi="宋体"/>
      <w:sz w:val="28"/>
      <w:szCs w:val="28"/>
    </w:rPr>
  </w:style>
  <w:style w:type="paragraph" w:styleId="4">
    <w:name w:val="Plain Text"/>
    <w:basedOn w:val="1"/>
    <w:unhideWhenUsed/>
    <w:qFormat/>
    <w:uiPriority w:val="99"/>
    <w:rPr>
      <w:rFonts w:ascii="宋体" w:hAnsi="Courier New"/>
      <w:kern w:val="2"/>
      <w:sz w:val="21"/>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2023-06-16T00:50:00Z</dcterms:created>
  <dc:creator>土豆排骨的滋味</dc:creator>
  <cp:lastModifiedBy>土豆排骨的滋味</cp:lastModifiedBy>
  <dcterms:modified xsi:type="dcterms:W3CDTF">2023-07-05T03:30:08Z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F28522EE301542DA9097B9B93E849E22_11</vt:lpwstr>
  </property>
</Properties>
</file>