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jc w:val="left"/>
        <w:rPr>
          <w:rFonts w:hint="eastAsia" w:ascii="宋体" w:hAnsi="宋体" w:cs="宋体"/>
          <w:color w:val="auto"/>
          <w:spacing w:val="40"/>
          <w:sz w:val="28"/>
          <w:szCs w:val="10"/>
          <w:lang w:val="en-US" w:eastAsia="zh-CN"/>
        </w:rPr>
      </w:pPr>
      <w:r>
        <w:rPr>
          <w:rFonts w:hint="eastAsia" w:ascii="宋体" w:hAnsi="宋体" w:cs="宋体"/>
          <w:color w:val="auto"/>
          <w:spacing w:val="40"/>
          <w:sz w:val="28"/>
          <w:szCs w:val="10"/>
          <w:lang w:val="en-US" w:eastAsia="zh-CN"/>
        </w:rPr>
        <w:t>附件：</w:t>
      </w:r>
    </w:p>
    <w:p>
      <w:pPr>
        <w:pStyle w:val="2"/>
        <w:rPr>
          <w:rFonts w:hint="eastAsia"/>
          <w:lang w:val="en-US" w:eastAsia="zh-CN"/>
        </w:rPr>
      </w:pPr>
    </w:p>
    <w:p>
      <w:pPr>
        <w:spacing w:afterLines="100"/>
        <w:jc w:val="center"/>
        <w:rPr>
          <w:rFonts w:hint="eastAsia" w:ascii="宋体" w:hAnsi="宋体" w:eastAsia="宋体" w:cs="宋体"/>
          <w:color w:val="auto"/>
          <w:spacing w:val="40"/>
          <w:sz w:val="44"/>
          <w:szCs w:val="16"/>
        </w:rPr>
      </w:pPr>
      <w:r>
        <w:rPr>
          <w:rFonts w:hint="eastAsia" w:ascii="宋体" w:hAnsi="宋体" w:eastAsia="宋体" w:cs="宋体"/>
          <w:color w:val="auto"/>
          <w:spacing w:val="40"/>
          <w:sz w:val="44"/>
          <w:szCs w:val="16"/>
        </w:rPr>
        <w:t>连城县工业园区二期标准化厂房</w:t>
      </w:r>
    </w:p>
    <w:p>
      <w:pPr>
        <w:spacing w:afterLines="100"/>
        <w:jc w:val="center"/>
        <w:rPr>
          <w:rFonts w:hint="eastAsia" w:ascii="宋体" w:hAnsi="宋体" w:eastAsia="宋体" w:cs="宋体"/>
          <w:color w:val="auto"/>
          <w:spacing w:val="40"/>
          <w:sz w:val="44"/>
          <w:szCs w:val="16"/>
        </w:rPr>
      </w:pPr>
      <w:r>
        <w:rPr>
          <w:rFonts w:hint="eastAsia" w:ascii="宋体" w:hAnsi="宋体" w:eastAsia="宋体" w:cs="宋体"/>
          <w:color w:val="auto"/>
          <w:spacing w:val="40"/>
          <w:sz w:val="44"/>
          <w:szCs w:val="16"/>
        </w:rPr>
        <w:t>建设项目二号厂区</w:t>
      </w:r>
    </w:p>
    <w:p>
      <w:pPr>
        <w:spacing w:afterLines="100"/>
        <w:jc w:val="center"/>
        <w:rPr>
          <w:rFonts w:hint="eastAsia" w:ascii="宋体" w:hAnsi="宋体" w:eastAsia="宋体" w:cs="宋体"/>
          <w:color w:val="auto"/>
          <w:spacing w:val="40"/>
          <w:sz w:val="52"/>
          <w:szCs w:val="20"/>
        </w:rPr>
      </w:pPr>
    </w:p>
    <w:p>
      <w:pPr>
        <w:spacing w:afterLines="100"/>
        <w:jc w:val="center"/>
        <w:rPr>
          <w:rFonts w:hint="eastAsia" w:ascii="宋体" w:hAnsi="宋体" w:eastAsia="宋体" w:cs="宋体"/>
          <w:color w:val="auto"/>
          <w:spacing w:val="40"/>
          <w:sz w:val="52"/>
          <w:szCs w:val="20"/>
        </w:rPr>
      </w:pPr>
      <w:r>
        <w:rPr>
          <w:rFonts w:hint="eastAsia" w:ascii="宋体" w:hAnsi="宋体" w:eastAsia="宋体" w:cs="宋体"/>
          <w:color w:val="auto"/>
          <w:spacing w:val="40"/>
          <w:sz w:val="52"/>
          <w:szCs w:val="20"/>
        </w:rPr>
        <w:t>消防检测服务合同</w:t>
      </w:r>
    </w:p>
    <w:p>
      <w:pPr>
        <w:spacing w:line="560" w:lineRule="exact"/>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发  包  人：</w:t>
      </w:r>
      <w:r>
        <w:rPr>
          <w:rFonts w:hint="eastAsia" w:cs="宋体" w:asciiTheme="minorEastAsia" w:hAnsiTheme="minorEastAsia" w:eastAsiaTheme="minorEastAsia"/>
          <w:color w:val="auto"/>
          <w:sz w:val="28"/>
          <w:szCs w:val="28"/>
          <w:u w:val="single"/>
        </w:rPr>
        <w:t xml:space="preserve">  连城县工贸发展有限公司（简称甲方）</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住  所  地：</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lang w:eastAsia="zh-CN"/>
        </w:rPr>
        <w:t>连城县莲峰镇莲花花园一号楼</w:t>
      </w:r>
      <w:r>
        <w:rPr>
          <w:rFonts w:hint="eastAsia" w:cs="宋体" w:asciiTheme="minorEastAsia" w:hAnsiTheme="minorEastAsia" w:eastAsiaTheme="minorEastAsia"/>
          <w:color w:val="auto"/>
          <w:sz w:val="28"/>
          <w:szCs w:val="28"/>
          <w:u w:val="single"/>
          <w:lang w:val="en-US" w:eastAsia="zh-CN"/>
        </w:rPr>
        <w:t>2</w:t>
      </w:r>
      <w:r>
        <w:rPr>
          <w:rFonts w:hint="eastAsia" w:cs="宋体" w:asciiTheme="minorEastAsia" w:hAnsiTheme="minorEastAsia" w:eastAsiaTheme="minorEastAsia"/>
          <w:color w:val="auto"/>
          <w:sz w:val="28"/>
          <w:szCs w:val="28"/>
          <w:u w:val="single"/>
          <w:lang w:eastAsia="zh-CN"/>
        </w:rPr>
        <w:t>层</w:t>
      </w:r>
      <w:r>
        <w:rPr>
          <w:rFonts w:hint="eastAsia" w:cs="宋体" w:asciiTheme="minorEastAsia" w:hAnsiTheme="minorEastAsia" w:eastAsiaTheme="minorEastAsia"/>
          <w:color w:val="auto"/>
          <w:sz w:val="28"/>
          <w:szCs w:val="28"/>
          <w:u w:val="single"/>
        </w:rPr>
        <w:t xml:space="preserve">    </w:t>
      </w:r>
    </w:p>
    <w:p>
      <w:pPr>
        <w:spacing w:line="560" w:lineRule="exact"/>
        <w:ind w:firstLine="560" w:firstLineChars="200"/>
        <w:rPr>
          <w:rFonts w:hint="default" w:cs="宋体" w:asciiTheme="minorEastAsia" w:hAnsiTheme="minorEastAsia" w:eastAsiaTheme="minorEastAsia"/>
          <w:color w:val="auto"/>
          <w:sz w:val="28"/>
          <w:szCs w:val="28"/>
          <w:u w:val="single"/>
          <w:lang w:val="en-US" w:eastAsia="zh-CN"/>
        </w:rPr>
      </w:pPr>
      <w:r>
        <w:rPr>
          <w:rFonts w:hint="eastAsia" w:cs="宋体" w:asciiTheme="minorEastAsia" w:hAnsiTheme="minorEastAsia" w:eastAsiaTheme="minorEastAsia"/>
          <w:color w:val="auto"/>
          <w:sz w:val="28"/>
          <w:szCs w:val="28"/>
        </w:rPr>
        <w:t>法定代表人：</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lang w:eastAsia="zh-CN"/>
        </w:rPr>
        <w:t>许轶腾</w:t>
      </w:r>
      <w:r>
        <w:rPr>
          <w:rFonts w:hint="eastAsia" w:cs="宋体" w:asciiTheme="minorEastAsia" w:hAnsiTheme="minorEastAsia" w:eastAsiaTheme="minorEastAsia"/>
          <w:color w:val="auto"/>
          <w:sz w:val="28"/>
          <w:szCs w:val="28"/>
          <w:u w:val="single"/>
          <w:lang w:val="en-US" w:eastAsia="zh-CN"/>
        </w:rPr>
        <w:t xml:space="preserve">    </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lang w:eastAsia="zh-CN"/>
        </w:rPr>
        <w:t>统一社会信用代码：</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tabs>
          <w:tab w:val="left" w:pos="1050"/>
        </w:tabs>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项目联系人：</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联 系方式 ：</w:t>
      </w:r>
      <w:r>
        <w:rPr>
          <w:rFonts w:hint="eastAsia" w:cs="宋体" w:asciiTheme="minorEastAsia" w:hAnsiTheme="minorEastAsia" w:eastAsiaTheme="minorEastAsia"/>
          <w:color w:val="auto"/>
          <w:sz w:val="28"/>
          <w:szCs w:val="28"/>
          <w:u w:val="single"/>
        </w:rPr>
        <w:t xml:space="preserve">                                     </w:t>
      </w:r>
    </w:p>
    <w:p>
      <w:pPr>
        <w:spacing w:line="560" w:lineRule="exact"/>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电      话：</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rPr>
        <w:t xml:space="preserve"> 传真：</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承  包  人：</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（简称乙方） </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住  所  地：</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spacing w:line="560" w:lineRule="exact"/>
        <w:ind w:firstLine="560" w:firstLineChars="200"/>
        <w:rPr>
          <w:rFonts w:hint="default" w:cs="宋体" w:asciiTheme="minorEastAsia" w:hAnsiTheme="minorEastAsia" w:eastAsiaTheme="minorEastAsia"/>
          <w:color w:val="auto"/>
          <w:sz w:val="28"/>
          <w:szCs w:val="28"/>
          <w:u w:val="single"/>
          <w:lang w:val="en-US" w:eastAsia="zh-CN"/>
        </w:rPr>
      </w:pPr>
      <w:r>
        <w:rPr>
          <w:rFonts w:hint="eastAsia" w:cs="宋体" w:asciiTheme="minorEastAsia" w:hAnsiTheme="minorEastAsia" w:eastAsiaTheme="minorEastAsia"/>
          <w:color w:val="auto"/>
          <w:sz w:val="28"/>
          <w:szCs w:val="28"/>
        </w:rPr>
        <w:t>法定代表人：</w:t>
      </w:r>
      <w:r>
        <w:rPr>
          <w:rFonts w:hint="eastAsia" w:cs="宋体" w:asciiTheme="minorEastAsia" w:hAnsiTheme="minorEastAsia" w:eastAsiaTheme="minorEastAsia"/>
          <w:color w:val="auto"/>
          <w:sz w:val="28"/>
          <w:szCs w:val="28"/>
          <w:u w:val="single"/>
          <w:lang w:val="en-US" w:eastAsia="zh-CN"/>
        </w:rPr>
        <w:t xml:space="preserve">               </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lang w:eastAsia="zh-CN"/>
        </w:rPr>
        <w:t>统一社会信用代码：</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项目联系人：</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spacing w:line="560" w:lineRule="exact"/>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联 系方式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tabs>
          <w:tab w:val="left" w:pos="8100"/>
        </w:tabs>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约定的通讯地址：</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tabs>
          <w:tab w:val="left" w:pos="8100"/>
        </w:tabs>
        <w:spacing w:line="560" w:lineRule="exact"/>
        <w:ind w:firstLine="560" w:firstLineChars="200"/>
        <w:rPr>
          <w:rFonts w:hint="eastAsia"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电      话：</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rPr>
        <w:t xml:space="preserve"> 传真：</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tabs>
          <w:tab w:val="left" w:pos="8100"/>
        </w:tabs>
        <w:spacing w:line="560" w:lineRule="exact"/>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开 户 银行：</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rPr>
        <w:t xml:space="preserve">   </w:t>
      </w:r>
    </w:p>
    <w:p>
      <w:pPr>
        <w:spacing w:line="560" w:lineRule="exact"/>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账      号：</w:t>
      </w:r>
      <w:r>
        <w:rPr>
          <w:rFonts w:hint="eastAsia" w:cs="宋体" w:asciiTheme="minorEastAsia" w:hAnsiTheme="minorEastAsia" w:eastAsiaTheme="minorEastAsia"/>
          <w:color w:val="auto"/>
          <w:sz w:val="28"/>
          <w:szCs w:val="28"/>
          <w:u w:val="none"/>
        </w:rPr>
        <w:t xml:space="preserve"> </w:t>
      </w:r>
      <w:r>
        <w:rPr>
          <w:rStyle w:val="7"/>
          <w:rFonts w:hint="eastAsia" w:ascii="仿宋_GB2312" w:hAnsi="宋体" w:eastAsia="仿宋_GB2312"/>
          <w:color w:val="auto"/>
          <w:kern w:val="0"/>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rPr>
        <w:t xml:space="preserve"> </w:t>
      </w:r>
    </w:p>
    <w:p>
      <w:pPr>
        <w:pStyle w:val="4"/>
        <w:adjustRightInd w:val="0"/>
        <w:snapToGrid w:val="0"/>
        <w:spacing w:line="360" w:lineRule="auto"/>
        <w:ind w:firstLine="560" w:firstLineChars="200"/>
        <w:rPr>
          <w:rFonts w:cs="宋体" w:asciiTheme="minorEastAsia" w:hAnsiTheme="minorEastAsia" w:eastAsiaTheme="minorEastAsia"/>
          <w:color w:val="auto"/>
          <w:sz w:val="28"/>
          <w:szCs w:val="28"/>
        </w:rPr>
        <w:sectPr>
          <w:pgSz w:w="11907" w:h="16840"/>
          <w:pgMar w:top="1134" w:right="1134" w:bottom="1134" w:left="1134" w:header="454" w:footer="567" w:gutter="0"/>
          <w:cols w:space="720" w:num="1"/>
          <w:docGrid w:linePitch="312" w:charSpace="0"/>
        </w:sectPr>
      </w:pPr>
    </w:p>
    <w:p>
      <w:pPr>
        <w:pStyle w:val="4"/>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ascii="宋体" w:hAnsi="宋体"/>
          <w:color w:val="auto"/>
          <w:sz w:val="24"/>
          <w:highlight w:val="none"/>
        </w:rPr>
        <w:t>《中华人民共和国消防法》、《中华人民共和国民法典》《福建省消防条例》及其他法律法规</w:t>
      </w:r>
      <w:r>
        <w:rPr>
          <w:rFonts w:hint="eastAsia" w:cs="宋体" w:asciiTheme="minorEastAsia" w:hAnsiTheme="minorEastAsia" w:eastAsiaTheme="minorEastAsia"/>
          <w:color w:val="auto"/>
          <w:sz w:val="24"/>
          <w:highlight w:val="none"/>
        </w:rPr>
        <w:t>的规定</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双方经过平等协商，在真实、充分地表达各自意愿的基础上，本合同甲方委托乙方</w:t>
      </w:r>
      <w:r>
        <w:rPr>
          <w:rFonts w:hint="eastAsia" w:cs="宋体" w:asciiTheme="minorEastAsia" w:hAnsiTheme="minorEastAsia" w:eastAsiaTheme="minorEastAsia"/>
          <w:bCs/>
          <w:color w:val="auto"/>
          <w:sz w:val="24"/>
          <w:highlight w:val="none"/>
          <w:u w:val="none"/>
        </w:rPr>
        <w:t>就</w:t>
      </w:r>
      <w:r>
        <w:rPr>
          <w:rFonts w:hint="eastAsia" w:cs="宋体" w:asciiTheme="minorEastAsia" w:hAnsiTheme="minorEastAsia" w:eastAsiaTheme="minorEastAsia"/>
          <w:color w:val="auto"/>
          <w:sz w:val="24"/>
          <w:highlight w:val="none"/>
          <w:u w:val="single"/>
          <w:lang w:val="en-US" w:eastAsia="zh-CN"/>
        </w:rPr>
        <w:t>连城县工业园区二期标准化厂房建设项目二号厂区</w:t>
      </w:r>
      <w:r>
        <w:rPr>
          <w:rFonts w:hint="eastAsia" w:cs="宋体" w:asciiTheme="minorEastAsia" w:hAnsiTheme="minorEastAsia" w:eastAsiaTheme="minorEastAsia"/>
          <w:bCs/>
          <w:color w:val="auto"/>
          <w:sz w:val="24"/>
          <w:highlight w:val="none"/>
          <w:u w:val="single"/>
          <w:lang w:val="zh-CN"/>
        </w:rPr>
        <w:t>消防检测</w:t>
      </w:r>
      <w:r>
        <w:rPr>
          <w:rFonts w:hint="eastAsia" w:cs="宋体" w:asciiTheme="minorEastAsia" w:hAnsiTheme="minorEastAsia" w:eastAsiaTheme="minorEastAsia"/>
          <w:color w:val="auto"/>
          <w:sz w:val="24"/>
          <w:highlight w:val="none"/>
        </w:rPr>
        <w:t>进行的专项技术服务，并支付相应的技术服务报酬</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达成如下协议，并由双方共同恪守。</w:t>
      </w:r>
    </w:p>
    <w:p>
      <w:pPr>
        <w:pStyle w:val="4"/>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一、综合说明</w:t>
      </w:r>
    </w:p>
    <w:p>
      <w:pPr>
        <w:tabs>
          <w:tab w:val="left" w:pos="480"/>
          <w:tab w:val="left" w:pos="945"/>
          <w:tab w:val="left" w:pos="1050"/>
        </w:tabs>
        <w:spacing w:line="58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工程概况：</w:t>
      </w:r>
      <w:r>
        <w:rPr>
          <w:rFonts w:hint="eastAsia" w:cs="宋体" w:asciiTheme="minorEastAsia" w:hAnsiTheme="minorEastAsia" w:eastAsiaTheme="minorEastAsia"/>
          <w:color w:val="auto"/>
          <w:sz w:val="24"/>
          <w:highlight w:val="none"/>
          <w:u w:val="single"/>
          <w:lang w:val="en-US" w:eastAsia="zh-CN"/>
        </w:rPr>
        <w:t>连城县工业园区二期标准化厂房建设项目二号厂区</w:t>
      </w:r>
      <w:r>
        <w:rPr>
          <w:rFonts w:hint="eastAsia" w:cs="宋体" w:asciiTheme="minorEastAsia" w:hAnsiTheme="minorEastAsia" w:eastAsiaTheme="minorEastAsia"/>
          <w:color w:val="0000FF"/>
          <w:sz w:val="24"/>
          <w:highlight w:val="none"/>
          <w:u w:val="single"/>
          <w:lang w:val="en-US" w:eastAsia="zh-CN"/>
        </w:rPr>
        <w:t>属丙类多层工业建筑厂房</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p>
    <w:p>
      <w:pPr>
        <w:tabs>
          <w:tab w:val="left" w:pos="480"/>
          <w:tab w:val="left" w:pos="945"/>
          <w:tab w:val="left" w:pos="1050"/>
        </w:tabs>
        <w:spacing w:line="58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工程建设地点：</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p>
    <w:p>
      <w:pPr>
        <w:tabs>
          <w:tab w:val="left" w:pos="480"/>
          <w:tab w:val="left" w:pos="945"/>
          <w:tab w:val="left" w:pos="1050"/>
        </w:tabs>
        <w:spacing w:line="58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本次项目总建筑面积：地上总建筑面积约</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㎡，地下总建筑面积约</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xml:space="preserve">；（具体以实际完成的工程量为准）。  </w:t>
      </w:r>
    </w:p>
    <w:p>
      <w:pPr>
        <w:tabs>
          <w:tab w:val="left" w:pos="480"/>
          <w:tab w:val="left" w:pos="945"/>
          <w:tab w:val="left" w:pos="1050"/>
        </w:tabs>
        <w:spacing w:line="5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二、工程检测范围及内容</w:t>
      </w:r>
    </w:p>
    <w:p>
      <w:pPr>
        <w:pStyle w:val="4"/>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1、甲方委托乙方进行</w:t>
      </w:r>
      <w:r>
        <w:rPr>
          <w:rFonts w:hint="eastAsia" w:cs="宋体" w:asciiTheme="minorEastAsia" w:hAnsiTheme="minorEastAsia" w:eastAsiaTheme="minorEastAsia"/>
          <w:color w:val="auto"/>
          <w:sz w:val="24"/>
          <w:highlight w:val="none"/>
          <w:u w:val="single"/>
          <w:lang w:val="en-US" w:eastAsia="zh-CN"/>
        </w:rPr>
        <w:t>连城县工业园区二期标准化厂房建设项目二号厂区</w:t>
      </w:r>
      <w:r>
        <w:rPr>
          <w:rFonts w:hint="eastAsia" w:cs="宋体" w:asciiTheme="minorEastAsia" w:hAnsiTheme="minorEastAsia" w:eastAsiaTheme="minorEastAsia"/>
          <w:color w:val="auto"/>
          <w:kern w:val="0"/>
          <w:sz w:val="24"/>
          <w:highlight w:val="none"/>
        </w:rPr>
        <w:t>消防检测，根据</w:t>
      </w:r>
      <w:r>
        <w:rPr>
          <w:color w:val="auto"/>
          <w:highlight w:val="none"/>
        </w:rPr>
        <w:fldChar w:fldCharType="begin"/>
      </w:r>
      <w:r>
        <w:rPr>
          <w:color w:val="auto"/>
          <w:highlight w:val="none"/>
        </w:rPr>
        <w:instrText xml:space="preserve"> HYPERLINK "http://zjt.fujian.gov.cn/xxgk/zfxxgkzl/xxgkml/dfxfgzfgzhgfxwj/qt_3796/201906/P020190606397970210652.doc" </w:instrText>
      </w:r>
      <w:r>
        <w:rPr>
          <w:color w:val="auto"/>
          <w:highlight w:val="none"/>
        </w:rPr>
        <w:fldChar w:fldCharType="separate"/>
      </w:r>
      <w:r>
        <w:rPr>
          <w:rFonts w:cs="宋体" w:asciiTheme="minorEastAsia" w:hAnsiTheme="minorEastAsia" w:eastAsiaTheme="minorEastAsia"/>
          <w:color w:val="auto"/>
          <w:kern w:val="0"/>
          <w:sz w:val="24"/>
          <w:highlight w:val="none"/>
        </w:rPr>
        <w:t>闽建[2019]2号</w:t>
      </w:r>
      <w:r>
        <w:rPr>
          <w:rFonts w:cs="宋体" w:asciiTheme="minorEastAsia" w:hAnsiTheme="minorEastAsia" w:eastAsiaTheme="minorEastAsia"/>
          <w:color w:val="auto"/>
          <w:kern w:val="0"/>
          <w:sz w:val="24"/>
          <w:highlight w:val="none"/>
        </w:rPr>
        <w:fldChar w:fldCharType="end"/>
      </w:r>
      <w:r>
        <w:rPr>
          <w:rFonts w:hint="eastAsia" w:cs="宋体" w:asciiTheme="minorEastAsia" w:hAnsiTheme="minorEastAsia" w:eastAsiaTheme="minorEastAsia"/>
          <w:color w:val="auto"/>
          <w:kern w:val="0"/>
          <w:sz w:val="24"/>
          <w:highlight w:val="none"/>
        </w:rPr>
        <w:t>“</w:t>
      </w:r>
      <w:r>
        <w:rPr>
          <w:rFonts w:cs="宋体" w:asciiTheme="minorEastAsia" w:hAnsiTheme="minorEastAsia" w:eastAsiaTheme="minorEastAsia"/>
          <w:color w:val="auto"/>
          <w:kern w:val="0"/>
          <w:sz w:val="24"/>
          <w:highlight w:val="none"/>
        </w:rPr>
        <w:t>关于印发《福建省建设工程消防验收管理办法（试行）》等三份政策文件的通知</w:t>
      </w:r>
      <w:r>
        <w:rPr>
          <w:rFonts w:hint="eastAsia" w:cs="宋体" w:asciiTheme="minorEastAsia" w:hAnsiTheme="minorEastAsia" w:eastAsiaTheme="minorEastAsia"/>
          <w:color w:val="auto"/>
          <w:kern w:val="0"/>
          <w:sz w:val="24"/>
          <w:highlight w:val="none"/>
        </w:rPr>
        <w:t>”，对建设工程包括但不限于以下内容进行竣工检测：建筑类别与耐火等级，总平面布局，平面布置，建筑保温及外墙装饰防火，建筑内部装修防火，防火分隔，防烟分隔，防爆，消防应急照明和疏散指示系统，消防电梯，防火卷帘、防火门、防火窗，消防给水系统，消火栓系统，自动喷水灭火系统，火灾自动报警系统，电气火灾监控系统，防排烟系统及通风、空调系统，消防电气，建筑灭火器，泡沫灭火系统，气体灭火系统，干粉灭火系统，可燃气体探测报警系统，消防供配电，柴油发电机等所有需要消防检测的相关内容。</w:t>
      </w:r>
    </w:p>
    <w:p>
      <w:pPr>
        <w:pStyle w:val="4"/>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2、检测方法、检测数量及检测内容应按有关规范规定及设计图纸要求。</w:t>
      </w:r>
    </w:p>
    <w:p>
      <w:pPr>
        <w:pStyle w:val="4"/>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三、检测工期</w:t>
      </w:r>
    </w:p>
    <w:p>
      <w:pPr>
        <w:pStyle w:val="4"/>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kern w:val="0"/>
          <w:sz w:val="24"/>
          <w:highlight w:val="none"/>
        </w:rPr>
        <w:t>进度计划</w:t>
      </w:r>
      <w:r>
        <w:rPr>
          <w:rFonts w:hint="eastAsia" w:cs="宋体" w:asciiTheme="minorEastAsia" w:hAnsiTheme="minorEastAsia" w:eastAsiaTheme="minorEastAsia"/>
          <w:color w:val="auto"/>
          <w:sz w:val="24"/>
          <w:highlight w:val="none"/>
        </w:rPr>
        <w:t>：按甲方要求及时完成所有技术服务内容。</w:t>
      </w:r>
    </w:p>
    <w:p>
      <w:pPr>
        <w:pStyle w:val="4"/>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kern w:val="0"/>
          <w:sz w:val="24"/>
          <w:highlight w:val="none"/>
        </w:rPr>
        <w:t>开工日期</w:t>
      </w:r>
      <w:r>
        <w:rPr>
          <w:rFonts w:hint="eastAsia" w:cs="宋体" w:asciiTheme="minorEastAsia" w:hAnsiTheme="minorEastAsia" w:eastAsiaTheme="minorEastAsia"/>
          <w:color w:val="auto"/>
          <w:sz w:val="24"/>
          <w:highlight w:val="none"/>
        </w:rPr>
        <w:t>：在签定施工合同后乙方应跟踪施工现场施工进度，及时完成每一阶段施工中应检测的工作任务，不得影响整个施工进度的推进。</w:t>
      </w:r>
    </w:p>
    <w:p>
      <w:pPr>
        <w:pStyle w:val="4"/>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kern w:val="0"/>
          <w:sz w:val="24"/>
          <w:highlight w:val="none"/>
        </w:rPr>
        <w:t>竣工日期</w:t>
      </w:r>
      <w:r>
        <w:rPr>
          <w:rFonts w:hint="eastAsia" w:cs="宋体" w:asciiTheme="minorEastAsia" w:hAnsiTheme="minorEastAsia" w:eastAsiaTheme="minorEastAsia"/>
          <w:color w:val="auto"/>
          <w:sz w:val="24"/>
          <w:highlight w:val="none"/>
        </w:rPr>
        <w:t>：为乙方送交合格的检测报告的日期。若需返工后才能达到要求的，应为乙方返工合格后提请甲方报告的日期。</w:t>
      </w:r>
    </w:p>
    <w:p>
      <w:pPr>
        <w:pStyle w:val="4"/>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4.工期</w:t>
      </w:r>
    </w:p>
    <w:p>
      <w:pPr>
        <w:pStyle w:val="4"/>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sz w:val="24"/>
          <w:highlight w:val="none"/>
        </w:rPr>
        <w:t>需分期进场，具体分期以每个项目发包人通知实际开始检测时间起计，</w:t>
      </w:r>
      <w:r>
        <w:rPr>
          <w:rFonts w:hint="eastAsia" w:cs="宋体" w:asciiTheme="minorEastAsia" w:hAnsiTheme="minorEastAsia" w:eastAsiaTheme="minorEastAsia"/>
          <w:color w:val="auto"/>
          <w:kern w:val="0"/>
          <w:sz w:val="24"/>
          <w:highlight w:val="none"/>
        </w:rPr>
        <w:t>乙方应在每个项目甲方通知实际开始检测时间起</w:t>
      </w:r>
      <w:r>
        <w:rPr>
          <w:rFonts w:hint="eastAsia" w:cs="宋体" w:asciiTheme="minorEastAsia" w:hAnsiTheme="minorEastAsia" w:eastAsiaTheme="minorEastAsia"/>
          <w:color w:val="0000FF"/>
          <w:kern w:val="0"/>
          <w:sz w:val="24"/>
          <w:highlight w:val="none"/>
          <w:u w:val="single"/>
          <w:lang w:val="en-US" w:eastAsia="zh-CN"/>
        </w:rPr>
        <w:t xml:space="preserve"> 5 </w:t>
      </w:r>
      <w:r>
        <w:rPr>
          <w:rFonts w:hint="eastAsia" w:cs="宋体" w:asciiTheme="minorEastAsia" w:hAnsiTheme="minorEastAsia" w:eastAsiaTheme="minorEastAsia"/>
          <w:color w:val="0000FF"/>
          <w:kern w:val="0"/>
          <w:sz w:val="24"/>
          <w:highlight w:val="none"/>
        </w:rPr>
        <w:t>日</w:t>
      </w:r>
      <w:r>
        <w:rPr>
          <w:rFonts w:hint="eastAsia" w:cs="宋体" w:asciiTheme="minorEastAsia" w:hAnsiTheme="minorEastAsia" w:eastAsiaTheme="minorEastAsia"/>
          <w:color w:val="0000FF"/>
          <w:kern w:val="0"/>
          <w:sz w:val="24"/>
          <w:highlight w:val="none"/>
          <w:lang w:eastAsia="zh-CN"/>
        </w:rPr>
        <w:t>（</w:t>
      </w:r>
      <w:r>
        <w:rPr>
          <w:rFonts w:hint="eastAsia" w:cs="宋体" w:asciiTheme="minorEastAsia" w:hAnsiTheme="minorEastAsia" w:eastAsiaTheme="minorEastAsia"/>
          <w:color w:val="0000FF"/>
          <w:kern w:val="0"/>
          <w:sz w:val="24"/>
          <w:highlight w:val="none"/>
          <w:lang w:val="en-US" w:eastAsia="zh-CN"/>
        </w:rPr>
        <w:t>待定）</w:t>
      </w:r>
      <w:r>
        <w:rPr>
          <w:rFonts w:hint="eastAsia" w:cs="宋体" w:asciiTheme="minorEastAsia" w:hAnsiTheme="minorEastAsia" w:eastAsiaTheme="minorEastAsia"/>
          <w:color w:val="auto"/>
          <w:kern w:val="0"/>
          <w:sz w:val="24"/>
          <w:highlight w:val="none"/>
        </w:rPr>
        <w:t>内完成检测并出具检测报告。</w:t>
      </w:r>
    </w:p>
    <w:p>
      <w:pPr>
        <w:pStyle w:val="4"/>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（2）乙方应根据实际情况，及时合理安排检测施工。</w:t>
      </w:r>
    </w:p>
    <w:p>
      <w:pPr>
        <w:pStyle w:val="4"/>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（3）乙方无正当理由未按合同工期完成所有检测项目内容的,每延误一天承包人应向甲方支付违约金为人民币500元/天。（因现场未具备检测条件致工期延误的，经甲乙双方书面确认后，工期应给予顺延）。</w:t>
      </w:r>
    </w:p>
    <w:p>
      <w:pPr>
        <w:pStyle w:val="4"/>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四、甲方应提供的工作条件</w:t>
      </w:r>
    </w:p>
    <w:p>
      <w:pPr>
        <w:pStyle w:val="4"/>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1.提供相应检测项目设计说明及图纸、检测项目样品等。</w:t>
      </w:r>
      <w:r>
        <w:rPr>
          <w:rFonts w:hint="eastAsia" w:cs="宋体" w:asciiTheme="minorEastAsia" w:hAnsiTheme="minorEastAsia" w:eastAsiaTheme="minorEastAsia"/>
          <w:color w:val="auto"/>
          <w:sz w:val="24"/>
          <w:highlight w:val="none"/>
        </w:rPr>
        <w:t>负责按国家或行业的相关标准及时、真实地进行取样、制样工作，填写检测委托单并加盖委托单位公章。所有送检样品必须由甲方见证，由甲方盖章交由见证人签名，并在现场抽取。送检样品数量及规格必须符合规范要求。</w:t>
      </w:r>
    </w:p>
    <w:p>
      <w:pPr>
        <w:pStyle w:val="4"/>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kern w:val="0"/>
          <w:sz w:val="24"/>
          <w:highlight w:val="none"/>
        </w:rPr>
        <w:t>甲方根据各项检测项目的要求，提供相应检测条件。</w:t>
      </w:r>
      <w:r>
        <w:rPr>
          <w:rFonts w:hint="eastAsia" w:cs="宋体" w:asciiTheme="minorEastAsia" w:hAnsiTheme="minorEastAsia" w:eastAsiaTheme="minorEastAsia"/>
          <w:color w:val="auto"/>
          <w:sz w:val="24"/>
          <w:highlight w:val="none"/>
        </w:rPr>
        <w:t>现场检测项目必须充分做好自检。</w:t>
      </w:r>
    </w:p>
    <w:p>
      <w:pPr>
        <w:pStyle w:val="4"/>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kern w:val="0"/>
          <w:sz w:val="24"/>
          <w:highlight w:val="none"/>
        </w:rPr>
        <w:t>指派专人为现场代表便于协调，并</w:t>
      </w:r>
      <w:r>
        <w:rPr>
          <w:rFonts w:hint="eastAsia" w:cs="宋体" w:asciiTheme="minorEastAsia" w:hAnsiTheme="minorEastAsia" w:eastAsiaTheme="minorEastAsia"/>
          <w:color w:val="auto"/>
          <w:sz w:val="24"/>
          <w:highlight w:val="none"/>
        </w:rPr>
        <w:t>负有管理、监督的责任。</w:t>
      </w:r>
    </w:p>
    <w:p>
      <w:pPr>
        <w:pStyle w:val="4"/>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4.</w:t>
      </w:r>
      <w:r>
        <w:rPr>
          <w:rFonts w:hint="eastAsia" w:cs="宋体" w:asciiTheme="minorEastAsia" w:hAnsiTheme="minorEastAsia" w:eastAsiaTheme="minorEastAsia"/>
          <w:color w:val="auto"/>
          <w:sz w:val="24"/>
          <w:highlight w:val="none"/>
        </w:rPr>
        <w:t>甲方不得干涉乙方规范、公正的检测工作。</w:t>
      </w:r>
    </w:p>
    <w:p>
      <w:pPr>
        <w:pStyle w:val="4"/>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五、乙方责任</w:t>
      </w:r>
    </w:p>
    <w:p>
      <w:pPr>
        <w:pStyle w:val="4"/>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1.根据甲方提供的资料和图纸制定检测方案，并报甲方审批后进行检测。</w:t>
      </w:r>
    </w:p>
    <w:p>
      <w:pPr>
        <w:pStyle w:val="4"/>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color w:val="auto"/>
          <w:sz w:val="24"/>
          <w:highlight w:val="none"/>
        </w:rPr>
        <w:t>负责按国家或行业相关规范、标准做好已收试件的保存、保养工作，并向甲方提供企业的资质证书、计量认证证书、对外承担业务许可证、检测委托单。</w:t>
      </w:r>
    </w:p>
    <w:p>
      <w:pPr>
        <w:pStyle w:val="4"/>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3.根据检测技术方案，应配合工程进度，及时合理安排检测施工，提供检测报告的份数为6份。</w:t>
      </w:r>
    </w:p>
    <w:p>
      <w:pPr>
        <w:pStyle w:val="4"/>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4.</w:t>
      </w:r>
      <w:r>
        <w:rPr>
          <w:rFonts w:hint="eastAsia" w:cs="宋体" w:asciiTheme="minorEastAsia" w:hAnsiTheme="minorEastAsia" w:eastAsiaTheme="minorEastAsia"/>
          <w:color w:val="auto"/>
          <w:sz w:val="24"/>
          <w:highlight w:val="none"/>
        </w:rPr>
        <w:t>检测人员必须遵守职业道德，保证检测数据的真实性。严格按国家相关法律、技术规范、标准及实验室检测工作程序进行检测，保证检测结果的公正性、科学性和准确性。</w:t>
      </w:r>
    </w:p>
    <w:p>
      <w:pPr>
        <w:pStyle w:val="4"/>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kern w:val="0"/>
          <w:sz w:val="24"/>
          <w:highlight w:val="none"/>
        </w:rPr>
        <w:t>检测内容应满足相关规范规定，结果真实反映工程质量，保证所提供报告的准确性、科学性、真实性和公正性，并负责对甲方的检测数据保密。否则将不予支付检测费，并由乙方承担一切法律责任和经济损失。</w:t>
      </w:r>
    </w:p>
    <w:p>
      <w:pPr>
        <w:pStyle w:val="4"/>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6.对甲方提出的有关检测结果的疑问，应及时进行解释、复核。</w:t>
      </w:r>
    </w:p>
    <w:p>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7.须按国家建设工程安全管理条例及龙岩市安全生产、文明施工有关规定执行。</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8.应具备消防设施检测的相应资质、资格，依照法律法规、技术标准和执业准则，开展建筑消防设施检测技术服务活动，对检测质量负责。</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9.应当根据检测对象的具体情况，拟定具体的检测方案，明确项目负责人，至少指定两名以上执业人员负责实施。执业人员检测时应当认真如实填写检测记录。</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10.不得转包、分包消防设施检测技术服务项目。</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六、质量与验收</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（一）乙方应</w:t>
      </w:r>
      <w:commentRangeStart w:id="0"/>
      <w:commentRangeStart w:id="1"/>
      <w:r>
        <w:rPr>
          <w:rFonts w:hint="eastAsia" w:cs="宋体" w:asciiTheme="minorEastAsia" w:hAnsiTheme="minorEastAsia" w:eastAsiaTheme="minorEastAsia"/>
          <w:color w:val="auto"/>
          <w:sz w:val="24"/>
          <w:highlight w:val="none"/>
        </w:rPr>
        <w:t>根据规定的技</w:t>
      </w:r>
      <w:commentRangeEnd w:id="0"/>
      <w:r>
        <w:commentReference w:id="0"/>
      </w:r>
      <w:commentRangeEnd w:id="1"/>
      <w:r>
        <w:commentReference w:id="1"/>
      </w:r>
      <w:r>
        <w:rPr>
          <w:rFonts w:hint="eastAsia" w:cs="宋体" w:asciiTheme="minorEastAsia" w:hAnsiTheme="minorEastAsia" w:eastAsiaTheme="minorEastAsia"/>
          <w:color w:val="auto"/>
          <w:sz w:val="24"/>
          <w:highlight w:val="none"/>
        </w:rPr>
        <w:t>术规范标准和设计要求，对合同约定内容进行检测：</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1.技术规范</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依据现行的检测规范要求提供相应的技术服务内容。</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2.质量要求 </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（1）乙方须在本项目整个工程建设过程中根据甲方以及相关规范要求完成本项目各项检测工作，并按时、按量提交对应检测报告。</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乙方须按照相关规范要求及政府职能部门、甲方等要求提交各项检测报告，承诺检测质量符合相关规范、规定的要求，并确保本项目各项检测能通过甲方验收以及本项目所在政府相关职能部门（包括但不限于质监站）的验收。 </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七、安全施工</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乙方须按照建设部、省建设厅、市建设局的有关规定，按照“谁施工谁负责”的原则，做好本工程的安全施工管理。本工程检测期间发生安全防护措施费用及所有安全事故和相关行政处罚、损失赔偿等一切责任均由乙方负责处理并承担。</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八、付款方式</w:t>
      </w:r>
    </w:p>
    <w:p>
      <w:pPr>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bCs/>
          <w:color w:val="auto"/>
          <w:sz w:val="24"/>
          <w:highlight w:val="none"/>
        </w:rPr>
        <w:t>预付款：</w:t>
      </w:r>
      <w:r>
        <w:rPr>
          <w:rFonts w:hint="eastAsia" w:cs="宋体" w:asciiTheme="minorEastAsia" w:hAnsiTheme="minorEastAsia" w:eastAsiaTheme="minorEastAsia"/>
          <w:color w:val="auto"/>
          <w:sz w:val="24"/>
          <w:highlight w:val="none"/>
        </w:rPr>
        <w:t>本项目无预付款</w:t>
      </w:r>
      <w:r>
        <w:rPr>
          <w:rFonts w:hint="eastAsia" w:cs="宋体" w:asciiTheme="minorEastAsia" w:hAnsiTheme="minorEastAsia" w:eastAsiaTheme="minorEastAsia"/>
          <w:bCs/>
          <w:color w:val="auto"/>
          <w:sz w:val="24"/>
          <w:highlight w:val="none"/>
        </w:rPr>
        <w:t>。</w:t>
      </w:r>
    </w:p>
    <w:p>
      <w:pPr>
        <w:spacing w:line="52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Cs/>
          <w:color w:val="auto"/>
          <w:sz w:val="24"/>
          <w:highlight w:val="none"/>
        </w:rPr>
        <w:t>2.</w:t>
      </w:r>
      <w:r>
        <w:rPr>
          <w:rFonts w:hint="eastAsia" w:cs="宋体" w:asciiTheme="minorEastAsia" w:hAnsiTheme="minorEastAsia" w:eastAsiaTheme="minorEastAsia"/>
          <w:color w:val="auto"/>
          <w:sz w:val="24"/>
          <w:highlight w:val="none"/>
        </w:rPr>
        <w:t>进度款的支付：在乙方完成单个工程的所有技术服务内容、送交合格的检测报告后7个工作日内付至该工程检测费的80%，余款待甲方及相关政府部门完成该工程整体工程验收并确认合格（以验收各方加盖公章确认的合格证明文件为准），并经发包人委托的第三方评审中心审核后一个月内付清。付款前，</w:t>
      </w:r>
      <w:r>
        <w:rPr>
          <w:rFonts w:hint="eastAsia" w:cs="宋体" w:asciiTheme="minorEastAsia" w:hAnsiTheme="minorEastAsia" w:eastAsiaTheme="minorEastAsia"/>
          <w:b w:val="0"/>
          <w:bCs/>
          <w:color w:val="auto"/>
          <w:sz w:val="24"/>
          <w:highlight w:val="none"/>
        </w:rPr>
        <w:t>乙方应提供等额</w:t>
      </w:r>
      <w:r>
        <w:rPr>
          <w:rFonts w:hint="eastAsia" w:cs="宋体" w:asciiTheme="minorEastAsia" w:hAnsiTheme="minorEastAsia" w:eastAsiaTheme="minorEastAsia"/>
          <w:b w:val="0"/>
          <w:bCs/>
          <w:color w:val="auto"/>
          <w:sz w:val="24"/>
          <w:highlight w:val="none"/>
          <w:u w:val="single"/>
        </w:rPr>
        <w:t>合法有效的增值税</w:t>
      </w:r>
      <w:r>
        <w:rPr>
          <w:rFonts w:hint="eastAsia" w:cs="宋体" w:asciiTheme="minorEastAsia" w:hAnsiTheme="minorEastAsia" w:eastAsiaTheme="minorEastAsia"/>
          <w:b w:val="0"/>
          <w:bCs/>
          <w:color w:val="auto"/>
          <w:sz w:val="24"/>
          <w:highlight w:val="none"/>
          <w:u w:val="single"/>
          <w:lang w:eastAsia="zh-CN"/>
        </w:rPr>
        <w:t>普通发</w:t>
      </w:r>
      <w:r>
        <w:rPr>
          <w:rFonts w:hint="eastAsia" w:cs="宋体" w:asciiTheme="minorEastAsia" w:hAnsiTheme="minorEastAsia" w:eastAsiaTheme="minorEastAsia"/>
          <w:b w:val="0"/>
          <w:bCs/>
          <w:color w:val="auto"/>
          <w:sz w:val="24"/>
          <w:highlight w:val="none"/>
          <w:u w:val="single"/>
        </w:rPr>
        <w:t>票</w:t>
      </w:r>
      <w:r>
        <w:rPr>
          <w:rFonts w:hint="eastAsia" w:cs="宋体" w:asciiTheme="minorEastAsia" w:hAnsiTheme="minorEastAsia" w:eastAsiaTheme="minorEastAsia"/>
          <w:b w:val="0"/>
          <w:bCs/>
          <w:color w:val="auto"/>
          <w:sz w:val="24"/>
          <w:highlight w:val="none"/>
        </w:rPr>
        <w:t>，且发票名称为</w:t>
      </w:r>
      <w:r>
        <w:rPr>
          <w:rFonts w:hint="eastAsia" w:cs="宋体" w:asciiTheme="minorEastAsia" w:hAnsiTheme="minorEastAsia" w:eastAsiaTheme="minorEastAsia"/>
          <w:b w:val="0"/>
          <w:bCs/>
          <w:color w:val="auto"/>
          <w:sz w:val="24"/>
          <w:highlight w:val="none"/>
          <w:u w:val="single"/>
        </w:rPr>
        <w:t>连城县工贸发展有限公司</w:t>
      </w:r>
      <w:r>
        <w:rPr>
          <w:rFonts w:hint="eastAsia" w:cs="宋体" w:asciiTheme="minorEastAsia" w:hAnsiTheme="minorEastAsia" w:eastAsiaTheme="minorEastAsia"/>
          <w:b w:val="0"/>
          <w:bCs/>
          <w:color w:val="auto"/>
          <w:sz w:val="24"/>
          <w:highlight w:val="none"/>
        </w:rPr>
        <w:t>，否则发</w:t>
      </w:r>
      <w:r>
        <w:rPr>
          <w:rFonts w:hint="eastAsia" w:cs="宋体" w:asciiTheme="minorEastAsia" w:hAnsiTheme="minorEastAsia" w:eastAsiaTheme="minorEastAsia"/>
          <w:color w:val="auto"/>
          <w:sz w:val="24"/>
          <w:highlight w:val="none"/>
        </w:rPr>
        <w:t>包人有权拒付，因此造成逾期付款的责任由承包人自行承担。</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九、合同价款及调整</w:t>
      </w:r>
    </w:p>
    <w:p>
      <w:pPr>
        <w:spacing w:line="360" w:lineRule="auto"/>
        <w:ind w:firstLine="504"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Cs/>
          <w:color w:val="auto"/>
          <w:spacing w:val="6"/>
          <w:sz w:val="24"/>
          <w:highlight w:val="none"/>
        </w:rPr>
        <w:t>1、</w:t>
      </w:r>
      <w:r>
        <w:rPr>
          <w:rFonts w:hint="eastAsia" w:cs="宋体" w:asciiTheme="minorEastAsia" w:hAnsiTheme="minorEastAsia" w:eastAsiaTheme="minorEastAsia"/>
          <w:color w:val="auto"/>
          <w:spacing w:val="6"/>
          <w:sz w:val="24"/>
          <w:highlight w:val="none"/>
        </w:rPr>
        <w:t>本合同价款采用</w:t>
      </w:r>
      <w:r>
        <w:rPr>
          <w:rFonts w:hint="eastAsia" w:cs="宋体" w:asciiTheme="minorEastAsia" w:hAnsiTheme="minorEastAsia" w:eastAsiaTheme="minorEastAsia"/>
          <w:color w:val="auto"/>
          <w:spacing w:val="6"/>
          <w:sz w:val="24"/>
          <w:highlight w:val="none"/>
          <w:u w:val="single"/>
        </w:rPr>
        <w:t xml:space="preserve">  固定单价  </w:t>
      </w:r>
      <w:r>
        <w:rPr>
          <w:rFonts w:hint="eastAsia" w:cs="宋体" w:asciiTheme="minorEastAsia" w:hAnsiTheme="minorEastAsia" w:eastAsiaTheme="minorEastAsia"/>
          <w:color w:val="auto"/>
          <w:spacing w:val="6"/>
          <w:sz w:val="24"/>
          <w:highlight w:val="none"/>
        </w:rPr>
        <w:t>合同方式，检测单价为：</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元/平方米，检测面积为：</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平方米，合同总价为</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元（大写：</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2、乙方采用的固定单价包含完成该工程项目的成本（包含消防整改后的复测费用）、利润、人工费、材料费、设备费、办公耗材费、运输费、管理费、规费及税金等所有相关费用。</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lang w:val="en-US" w:eastAsia="zh-CN"/>
        </w:rPr>
        <w:t>竞价</w:t>
      </w:r>
      <w:r>
        <w:rPr>
          <w:rFonts w:hint="eastAsia" w:cs="宋体" w:asciiTheme="minorEastAsia" w:hAnsiTheme="minorEastAsia" w:eastAsiaTheme="minorEastAsia"/>
          <w:color w:val="auto"/>
          <w:sz w:val="24"/>
          <w:highlight w:val="none"/>
        </w:rPr>
        <w:t>文件中未提及的，但相关规范中或管理、验收部门规定需检测的消防系统专业范围内的项目，承包人应按发包人要求进行检测，并出具相应有效的检测报告，发生的费用考虑在投标报价中，不再另行计取。投标人应在投标报价中充分考虑该部分的费用。</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十、违约、索赔和争议</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1.违约索赔</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乙方未及时按甲方要求完成现场及实验室内的检测工作并提交检测报告，每逾期一天，乙方须向甲方支付违约金人民币500元/天，逾期超过15天的，甲方有权解除本合同，乙方应支付合同总价15%的违约金，违约金不足以偿付因此造成甲方经济损失的，乙方应负责继续赔偿。合同提前解除，并不解除乙方须对已完成检测工作质量保证责任。</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若由于乙方检测不到位或者乙方未按照相关规范标准要求进行检测，导致本项目工程未通过相关政府职能部门验收的，每出现一次，乙方须向甲方支付合同总价15%的违约金，并在甲方要求的时间内采取相应的补救措施，保证对应检测内容符合验收工作，承担由此产生的费用和造成的一切经济损失。因此造成工期延误的，须同时按照上述条款约定承担违约责任</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因乙方原因造成甲方损失的，甲方有权就损失全额向乙方主张赔偿责任</w:t>
      </w:r>
      <w:r>
        <w:rPr>
          <w:rFonts w:hint="eastAsia" w:cs="宋体" w:asciiTheme="minorEastAsia" w:hAnsiTheme="minorEastAsia" w:eastAsiaTheme="minorEastAsia"/>
          <w:color w:val="auto"/>
          <w:sz w:val="24"/>
          <w:highlight w:val="none"/>
        </w:rPr>
        <w:t>。</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乙方未按合同要求履行其他相关义务，且经甲方书面通知后仍未改善的，视情节严重程度每次应向甲方支付1000元至5000元的违约金。乙方未履行合同义务造成甲方损失的，甲方有权解除合同，因此造成甲方的损失由乙方负责赔偿。合同提前解除，并不解除乙方对已完成检测项目应负的质量保证责任。</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（4）本合同约定乙方承担的违约金或赔偿款，甲方有权在合同价款中扣减。</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（5）本项目预算与实际工作量不符时，乙方不得索赔。</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6）甲方因追究乙方违约责任而产生的诉讼费、保全费（包括因保全担保而产生的费用）、律师费、差旅费、评估费、拍卖费、公告费、鉴定费、公证费、执行费及其他实现债权的费用以及因此而遭受的其他经济损失均由乙方承担。 </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2.争议</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双方约定,在履行合同过程中产生争议时,由双方当事人协商解决，协商不成可采取向</w:t>
      </w:r>
      <w:r>
        <w:rPr>
          <w:rFonts w:hint="eastAsia" w:cs="宋体" w:asciiTheme="minorEastAsia" w:hAnsiTheme="minorEastAsia" w:eastAsiaTheme="minorEastAsia"/>
          <w:color w:val="auto"/>
          <w:sz w:val="24"/>
          <w:highlight w:val="none"/>
          <w:u w:val="single"/>
        </w:rPr>
        <w:t xml:space="preserve"> 连城县 </w:t>
      </w:r>
      <w:r>
        <w:rPr>
          <w:rFonts w:hint="eastAsia" w:cs="宋体" w:asciiTheme="minorEastAsia" w:hAnsiTheme="minorEastAsia" w:eastAsiaTheme="minorEastAsia"/>
          <w:color w:val="auto"/>
          <w:sz w:val="24"/>
          <w:highlight w:val="none"/>
        </w:rPr>
        <w:t>人民法院提起诉讼方式解决。</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十一、权利保证</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乙方须保障其用于本工程的产品、技术及其任何部分不会使甲方及本工程的相关单位受到第三方关于侵犯专利权、商标权或专有技术等知识产权的指控。任何第三方如果提出侵权指控，乙方须与第三方交涉并承担可能发生的一切法律责任和费用。</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十二、廉洁承诺</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在双方业务往来过程中，包括在谈判、签订合同及实际履行过程中，乙方不得向甲方工作人员赠送物品、现金或以其他任何方式给予甲方工作人员好处或利益，也不得收受本项目建设工程施工企业的任何好处或利益。</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2.若乙方违反上述承诺，乙方应向甲方支付合同总价10%的违约金，甲方同时有权单方面解除双方签署的一切合同，因合同解除给甲方造成损失的，乙方应负责全部赔偿。</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十三、双方约定本合同其他相关事项为：</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1.合同有效期内，双方应采取适当措施对本合同项下的任何资料或信息予以严格保密，未经一方的书面同意，另一方不得泄露给任何第三方。</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2.本合同一式</w:t>
      </w:r>
      <w:r>
        <w:rPr>
          <w:rFonts w:hint="eastAsia" w:cs="宋体" w:asciiTheme="minorEastAsia" w:hAnsiTheme="minorEastAsia" w:eastAsiaTheme="minorEastAsia"/>
          <w:color w:val="auto"/>
          <w:sz w:val="24"/>
          <w:highlight w:val="none"/>
          <w:u w:val="single"/>
        </w:rPr>
        <w:t xml:space="preserve">  陆  </w:t>
      </w:r>
      <w:r>
        <w:rPr>
          <w:rFonts w:hint="eastAsia" w:cs="宋体" w:asciiTheme="minorEastAsia" w:hAnsiTheme="minorEastAsia" w:eastAsiaTheme="minorEastAsia"/>
          <w:color w:val="auto"/>
          <w:sz w:val="24"/>
          <w:highlight w:val="none"/>
        </w:rPr>
        <w:t>份，甲方执</w:t>
      </w:r>
      <w:r>
        <w:rPr>
          <w:rFonts w:hint="eastAsia" w:cs="宋体" w:asciiTheme="minorEastAsia" w:hAnsiTheme="minorEastAsia" w:eastAsiaTheme="minorEastAsia"/>
          <w:color w:val="auto"/>
          <w:sz w:val="24"/>
          <w:highlight w:val="none"/>
          <w:u w:val="single"/>
        </w:rPr>
        <w:t xml:space="preserve"> 肆 </w:t>
      </w:r>
      <w:r>
        <w:rPr>
          <w:rFonts w:hint="eastAsia" w:cs="宋体" w:asciiTheme="minorEastAsia" w:hAnsiTheme="minorEastAsia" w:eastAsiaTheme="minorEastAsia"/>
          <w:color w:val="auto"/>
          <w:sz w:val="24"/>
          <w:highlight w:val="none"/>
        </w:rPr>
        <w:t>份，乙方执</w:t>
      </w:r>
      <w:r>
        <w:rPr>
          <w:rFonts w:hint="eastAsia" w:cs="宋体" w:asciiTheme="minorEastAsia" w:hAnsiTheme="minorEastAsia" w:eastAsiaTheme="minorEastAsia"/>
          <w:color w:val="auto"/>
          <w:sz w:val="24"/>
          <w:highlight w:val="none"/>
          <w:u w:val="single"/>
        </w:rPr>
        <w:t xml:space="preserve"> 贰 </w:t>
      </w:r>
      <w:r>
        <w:rPr>
          <w:rFonts w:hint="eastAsia" w:cs="宋体" w:asciiTheme="minorEastAsia" w:hAnsiTheme="minorEastAsia" w:eastAsiaTheme="minorEastAsia"/>
          <w:color w:val="auto"/>
          <w:sz w:val="24"/>
          <w:highlight w:val="none"/>
        </w:rPr>
        <w:t>份，均具有同等法律效力。</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3.本合同经双方签字盖章后生效。</w:t>
      </w:r>
    </w:p>
    <w:p>
      <w:pPr>
        <w:spacing w:line="460" w:lineRule="exact"/>
        <w:ind w:firstLine="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甲方（建设单位）：     （盖章）</w:t>
      </w: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乙方：</w:t>
      </w: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 xml:space="preserve"> （盖章） </w:t>
      </w:r>
    </w:p>
    <w:p>
      <w:pPr>
        <w:spacing w:line="460" w:lineRule="exact"/>
        <w:ind w:firstLine="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法定代表人/委托代理人：（签名）</w:t>
      </w: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法定代表人／委托代理人：（签名）</w:t>
      </w:r>
    </w:p>
    <w:p>
      <w:pPr>
        <w:spacing w:line="460" w:lineRule="exact"/>
        <w:ind w:firstLine="200"/>
        <w:rPr>
          <w:rFonts w:hint="default" w:cs="宋体" w:asciiTheme="minorEastAsia" w:hAnsiTheme="minorEastAsia" w:eastAsiaTheme="minorEastAsia"/>
          <w:b/>
          <w:bCs/>
          <w:color w:val="auto"/>
          <w:sz w:val="24"/>
          <w:highlight w:val="none"/>
          <w:lang w:val="en-US" w:eastAsia="zh-CN"/>
        </w:rPr>
      </w:pPr>
    </w:p>
    <w:p>
      <w:pPr>
        <w:spacing w:line="460" w:lineRule="exact"/>
        <w:ind w:firstLine="200"/>
      </w:pPr>
      <w:r>
        <w:rPr>
          <w:rFonts w:hint="eastAsia" w:cs="宋体" w:asciiTheme="minorEastAsia" w:hAnsiTheme="minorEastAsia" w:eastAsiaTheme="minorEastAsia"/>
          <w:color w:val="auto"/>
          <w:sz w:val="24"/>
          <w:highlight w:val="none"/>
        </w:rPr>
        <w:t xml:space="preserve">签订日期：      年    月    日        </w:t>
      </w:r>
      <w:bookmarkStart w:id="0" w:name="_GoBack"/>
      <w:bookmarkEnd w:id="0"/>
    </w:p>
    <w:sectPr>
      <w:headerReference r:id="rId5"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正廉律师事务所" w:date="2023-06-12T10:09:52Z" w:initials="">
    <w:p w14:paraId="48230029">
      <w:pPr>
        <w:pStyle w:val="3"/>
        <w:rPr>
          <w:rFonts w:hint="default" w:eastAsia="宋体"/>
          <w:lang w:val="en-US" w:eastAsia="zh-CN"/>
        </w:rPr>
      </w:pPr>
      <w:r>
        <w:rPr>
          <w:rFonts w:hint="eastAsia"/>
          <w:lang w:val="en-US" w:eastAsia="zh-CN"/>
        </w:rPr>
        <w:t>明确依据的标准文件</w:t>
      </w:r>
    </w:p>
  </w:comment>
  <w:comment w:id="1" w:author="土豆排骨的滋味" w:date="2023-06-20T08:22:13Z" w:initials="">
    <w:p w14:paraId="678418BE">
      <w:pPr>
        <w:pStyle w:val="3"/>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8230029" w15:done="1"/>
  <w15:commentEx w15:paraId="678418BE" w15:done="1" w15:paraIdParent="48230029"/>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napToGrid w:val="0"/>
      <w:spacing w:line="580" w:lineRule="exact"/>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土豆排骨的滋味">
    <w15:presenceInfo w15:providerId="WPS Office" w15:userId="3383731666"/>
  </w15:person>
  <w15:person w15:author="正廉律师事务所">
    <w15:presenceInfo w15:providerId="WPS Office" w15:userId="19503833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3E6C3E30"/>
    <w:rsid w:val="3E6C3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3">
    <w:name w:val="annotation text"/>
    <w:basedOn w:val="1"/>
    <w:uiPriority w:val="0"/>
    <w:pPr>
      <w:jc w:val="left"/>
    </w:pPr>
  </w:style>
  <w:style w:type="paragraph" w:styleId="4">
    <w:name w:val="Body Text Indent"/>
    <w:basedOn w:val="1"/>
    <w:qFormat/>
    <w:uiPriority w:val="0"/>
    <w:pPr>
      <w:ind w:firstLine="200" w:firstLineChars="200"/>
    </w:pPr>
    <w:rPr>
      <w:sz w:val="28"/>
    </w:rPr>
  </w:style>
  <w:style w:type="character" w:customStyle="1" w:styleId="7">
    <w:name w:val="NormalCharacter"/>
    <w:semiHidden/>
    <w:qFormat/>
    <w:uiPriority w:val="0"/>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2023-06-20T00:22:00Z</dcterms:created>
  <dc:creator>土豆排骨的滋味</dc:creator>
  <cp:lastModifiedBy>土豆排骨的滋味</cp:lastModifiedBy>
  <dcterms:modified xsi:type="dcterms:W3CDTF">2023-06-20T00:23:04Z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E5D787E393424ED9B5E4EC61896292B3_11</vt:lpwstr>
  </property>
</Properties>
</file>