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宋体" w:hAnsi="宋体" w:eastAsia="宋体" w:cs="Times New Roman"/>
          <w:b w:val="0"/>
          <w:bCs w:val="0"/>
          <w:sz w:val="22"/>
          <w:szCs w:val="22"/>
          <w:lang w:val="en-US" w:eastAsia="zh-CN"/>
        </w:rPr>
      </w:pPr>
      <w:r>
        <w:rPr>
          <w:rFonts w:hint="eastAsia" w:ascii="宋体" w:hAnsi="宋体" w:eastAsia="宋体" w:cs="Times New Roman"/>
          <w:b w:val="0"/>
          <w:bCs w:val="0"/>
          <w:sz w:val="22"/>
          <w:szCs w:val="22"/>
          <w:lang w:val="en-US" w:eastAsia="zh-CN"/>
        </w:rPr>
        <w:t>附件3</w:t>
      </w:r>
      <w:bookmarkStart w:id="0" w:name="_GoBack"/>
      <w:bookmarkEnd w:id="0"/>
    </w:p>
    <w:p>
      <w:pPr>
        <w:spacing w:line="360" w:lineRule="auto"/>
        <w:jc w:val="center"/>
        <w:rPr>
          <w:rFonts w:hint="eastAsia" w:ascii="宋体" w:hAnsi="宋体" w:eastAsia="宋体" w:cs="Times New Roman"/>
          <w:b/>
          <w:bCs/>
          <w:sz w:val="32"/>
          <w:szCs w:val="32"/>
        </w:rPr>
      </w:pPr>
      <w:r>
        <w:rPr>
          <w:rFonts w:hint="eastAsia" w:ascii="宋体" w:hAnsi="宋体" w:eastAsia="宋体" w:cs="Times New Roman"/>
          <w:b/>
          <w:bCs/>
          <w:sz w:val="32"/>
          <w:szCs w:val="32"/>
        </w:rPr>
        <w:t>莲发大楼项目全专业施工图设计优化项目</w:t>
      </w:r>
    </w:p>
    <w:p>
      <w:pPr>
        <w:spacing w:line="360" w:lineRule="auto"/>
        <w:jc w:val="center"/>
        <w:rPr>
          <w:rFonts w:ascii="楷体_GB2312" w:eastAsia="楷体_GB2312" w:cs="楷体_GB2312"/>
          <w:b/>
          <w:bCs/>
          <w:sz w:val="32"/>
          <w:szCs w:val="32"/>
        </w:rPr>
      </w:pPr>
      <w:r>
        <w:rPr>
          <w:rFonts w:hint="eastAsia" w:ascii="宋体" w:hAnsi="宋体"/>
          <w:b/>
          <w:bCs/>
          <w:sz w:val="32"/>
          <w:szCs w:val="32"/>
        </w:rPr>
        <w:t>技术服务</w:t>
      </w:r>
      <w:r>
        <w:rPr>
          <w:rFonts w:hint="eastAsia" w:ascii="楷体_GB2312"/>
          <w:b/>
          <w:bCs/>
          <w:sz w:val="32"/>
          <w:szCs w:val="32"/>
        </w:rPr>
        <w:t>合同</w:t>
      </w:r>
    </w:p>
    <w:p>
      <w:pPr>
        <w:spacing w:line="360" w:lineRule="auto"/>
        <w:rPr>
          <w:rFonts w:ascii="宋体"/>
          <w:sz w:val="24"/>
          <w:szCs w:val="24"/>
        </w:rPr>
      </w:pPr>
    </w:p>
    <w:p>
      <w:pPr>
        <w:spacing w:line="360" w:lineRule="auto"/>
        <w:rPr>
          <w:rFonts w:ascii="宋体"/>
          <w:sz w:val="24"/>
          <w:szCs w:val="24"/>
        </w:rPr>
      </w:pPr>
      <w:r>
        <w:rPr>
          <w:rFonts w:hint="eastAsia" w:ascii="宋体"/>
          <w:b/>
          <w:bCs/>
          <w:sz w:val="24"/>
          <w:szCs w:val="24"/>
        </w:rPr>
        <w:t>甲方：</w:t>
      </w:r>
      <w:r>
        <w:rPr>
          <w:rFonts w:hAnsi="宋体"/>
          <w:sz w:val="24"/>
          <w:szCs w:val="24"/>
          <w:u w:val="single"/>
        </w:rPr>
        <w:t> </w:t>
      </w:r>
      <w:r>
        <w:rPr>
          <w:rFonts w:hint="eastAsia" w:cs="Times New Roman"/>
          <w:b/>
          <w:bCs/>
          <w:sz w:val="24"/>
          <w:szCs w:val="24"/>
          <w:u w:val="single"/>
        </w:rPr>
        <w:t> </w:t>
      </w:r>
      <w:r>
        <w:rPr>
          <w:rFonts w:hint="eastAsia" w:cs="Times New Roman"/>
          <w:b/>
          <w:bCs/>
          <w:sz w:val="24"/>
          <w:szCs w:val="24"/>
          <w:u w:val="single"/>
          <w:lang w:val="en-US" w:eastAsia="zh-CN"/>
        </w:rPr>
        <w:t xml:space="preserve">                      </w:t>
      </w:r>
      <w:r>
        <w:rPr>
          <w:rFonts w:hAnsi="宋体"/>
          <w:sz w:val="24"/>
          <w:szCs w:val="24"/>
          <w:u w:val="single"/>
        </w:rPr>
        <w:t> </w:t>
      </w:r>
      <w:r>
        <w:rPr>
          <w:rFonts w:ascii="宋体"/>
          <w:sz w:val="24"/>
          <w:szCs w:val="24"/>
          <w:u w:val="single"/>
        </w:rPr>
        <w:t xml:space="preserve">        </w:t>
      </w:r>
    </w:p>
    <w:p>
      <w:pPr>
        <w:spacing w:line="360" w:lineRule="auto"/>
        <w:rPr>
          <w:rFonts w:ascii="宋体"/>
          <w:sz w:val="24"/>
          <w:szCs w:val="24"/>
        </w:rPr>
      </w:pPr>
      <w:r>
        <w:rPr>
          <w:rFonts w:hint="eastAsia" w:ascii="宋体"/>
          <w:b/>
          <w:bCs/>
          <w:sz w:val="24"/>
          <w:szCs w:val="24"/>
        </w:rPr>
        <w:t>乙方：</w:t>
      </w:r>
      <w:r>
        <w:rPr>
          <w:rFonts w:hAnsi="宋体"/>
          <w:sz w:val="24"/>
          <w:szCs w:val="24"/>
          <w:u w:val="single"/>
        </w:rPr>
        <w:t> </w:t>
      </w:r>
      <w:r>
        <w:rPr>
          <w:rFonts w:hint="eastAsia" w:ascii="楷体_GB2312" w:hAnsi="宋体"/>
          <w:b/>
          <w:bCs/>
          <w:sz w:val="24"/>
          <w:szCs w:val="24"/>
          <w:u w:val="single"/>
          <w:lang w:val="en-US" w:eastAsia="zh-CN"/>
        </w:rPr>
        <w:t xml:space="preserve">  </w:t>
      </w:r>
      <w:r>
        <w:rPr>
          <w:rFonts w:hAnsi="宋体"/>
          <w:sz w:val="24"/>
          <w:szCs w:val="24"/>
          <w:u w:val="single"/>
        </w:rPr>
        <w:t> </w:t>
      </w:r>
      <w:r>
        <w:rPr>
          <w:rFonts w:ascii="宋体"/>
          <w:b/>
          <w:bCs/>
          <w:sz w:val="24"/>
          <w:szCs w:val="24"/>
          <w:u w:val="single"/>
        </w:rPr>
        <w:t xml:space="preserve">                            </w:t>
      </w:r>
    </w:p>
    <w:p>
      <w:pPr>
        <w:spacing w:line="360" w:lineRule="auto"/>
        <w:rPr>
          <w:rFonts w:ascii="宋体"/>
          <w:sz w:val="24"/>
          <w:szCs w:val="24"/>
        </w:rPr>
      </w:pPr>
    </w:p>
    <w:p>
      <w:pPr>
        <w:spacing w:line="360" w:lineRule="auto"/>
        <w:ind w:left="240" w:hanging="240" w:hangingChars="100"/>
        <w:rPr>
          <w:rFonts w:hint="eastAsia" w:asciiTheme="minorEastAsia" w:hAnsiTheme="minorEastAsia" w:eastAsiaTheme="minorEastAsia" w:cstheme="minorEastAsia"/>
          <w:sz w:val="24"/>
          <w:szCs w:val="24"/>
        </w:rPr>
      </w:pPr>
      <w:r>
        <w:rPr>
          <w:rFonts w:cs="Times New Roman"/>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根据招标编号为            的</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（填写“项目名称”）项目（以下简称：“本项目”）的</w:t>
      </w:r>
      <w:r>
        <w:rPr>
          <w:rFonts w:hint="eastAsia" w:asciiTheme="minorEastAsia" w:hAnsiTheme="minorEastAsia" w:eastAsiaTheme="minorEastAsia" w:cstheme="minorEastAsia"/>
          <w:sz w:val="24"/>
          <w:szCs w:val="24"/>
          <w:u w:val="single"/>
          <w:lang w:val="en-US" w:eastAsia="zh-CN"/>
        </w:rPr>
        <w:t>竞价</w:t>
      </w:r>
      <w:r>
        <w:rPr>
          <w:rFonts w:hint="eastAsia" w:asciiTheme="minorEastAsia" w:hAnsiTheme="minorEastAsia" w:eastAsiaTheme="minorEastAsia" w:cstheme="minorEastAsia"/>
          <w:sz w:val="24"/>
          <w:szCs w:val="24"/>
          <w:u w:val="single"/>
        </w:rPr>
        <w:t>结果，</w:t>
      </w:r>
      <w:r>
        <w:rPr>
          <w:rFonts w:hint="eastAsia" w:asciiTheme="minorEastAsia" w:hAnsiTheme="minorEastAsia" w:eastAsiaTheme="minorEastAsia" w:cstheme="minorEastAsia"/>
          <w:sz w:val="24"/>
          <w:szCs w:val="24"/>
          <w:u w:val="single"/>
          <w:lang w:val="en-US" w:eastAsia="zh-CN"/>
        </w:rPr>
        <w:t>乙</w:t>
      </w:r>
      <w:r>
        <w:rPr>
          <w:rFonts w:hint="eastAsia" w:asciiTheme="minorEastAsia" w:hAnsiTheme="minorEastAsia" w:eastAsiaTheme="minorEastAsia" w:cstheme="minorEastAsia"/>
          <w:sz w:val="24"/>
          <w:szCs w:val="24"/>
          <w:u w:val="single"/>
        </w:rPr>
        <w:t>方为中标人。现经甲乙</w:t>
      </w:r>
      <w:r>
        <w:rPr>
          <w:rFonts w:hint="eastAsia" w:asciiTheme="minorEastAsia" w:hAnsiTheme="minorEastAsia" w:eastAsiaTheme="minorEastAsia" w:cstheme="minorEastAsia"/>
          <w:sz w:val="24"/>
          <w:szCs w:val="24"/>
          <w:u w:val="single"/>
          <w:lang w:val="en-US" w:eastAsia="zh-CN"/>
        </w:rPr>
        <w:t>双</w:t>
      </w:r>
      <w:r>
        <w:rPr>
          <w:rFonts w:hint="eastAsia" w:asciiTheme="minorEastAsia" w:hAnsiTheme="minorEastAsia" w:eastAsiaTheme="minorEastAsia" w:cstheme="minorEastAsia"/>
          <w:sz w:val="24"/>
          <w:szCs w:val="24"/>
          <w:u w:val="single"/>
        </w:rPr>
        <w:t>方友好协商，就以下事项达成一致并签订本合同：</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p>
    <w:p>
      <w:pPr>
        <w:numPr>
          <w:ilvl w:val="0"/>
          <w:numId w:val="0"/>
        </w:numPr>
        <w:tabs>
          <w:tab w:val="left" w:pos="659"/>
        </w:tabs>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第一条  招标内容：</w:t>
      </w:r>
    </w:p>
    <w:p>
      <w:pPr>
        <w:numPr>
          <w:ilvl w:val="0"/>
          <w:numId w:val="0"/>
        </w:numPr>
        <w:tabs>
          <w:tab w:val="left" w:pos="659"/>
        </w:tabs>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莲发大楼项目</w:t>
      </w:r>
      <w:r>
        <w:rPr>
          <w:rFonts w:hint="eastAsia" w:asciiTheme="minorEastAsia" w:hAnsiTheme="minorEastAsia" w:eastAsiaTheme="minorEastAsia" w:cstheme="minorEastAsia"/>
          <w:b w:val="0"/>
          <w:bCs w:val="0"/>
          <w:sz w:val="24"/>
          <w:szCs w:val="24"/>
          <w:lang w:val="en-US" w:eastAsia="zh-CN"/>
        </w:rPr>
        <w:t>施工图进行全专业设计优化服务工作；</w:t>
      </w:r>
    </w:p>
    <w:p>
      <w:pPr>
        <w:numPr>
          <w:ilvl w:val="0"/>
          <w:numId w:val="0"/>
        </w:numPr>
        <w:tabs>
          <w:tab w:val="left" w:pos="659"/>
        </w:tabs>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莲发大楼项目</w:t>
      </w:r>
      <w:r>
        <w:rPr>
          <w:rFonts w:hint="eastAsia" w:asciiTheme="minorEastAsia" w:hAnsiTheme="minorEastAsia" w:eastAsiaTheme="minorEastAsia" w:cstheme="minorEastAsia"/>
          <w:b w:val="0"/>
          <w:bCs w:val="0"/>
          <w:sz w:val="24"/>
          <w:szCs w:val="24"/>
          <w:lang w:val="en-US" w:eastAsia="zh-CN"/>
        </w:rPr>
        <w:t>施工图复核以及对存在的问题进行修改工作；</w:t>
      </w:r>
    </w:p>
    <w:p>
      <w:pPr>
        <w:numPr>
          <w:ilvl w:val="0"/>
          <w:numId w:val="0"/>
        </w:numPr>
        <w:tabs>
          <w:tab w:val="left" w:pos="659"/>
        </w:tabs>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3、重大问题技术咨询服务。</w:t>
      </w:r>
    </w:p>
    <w:p>
      <w:pPr>
        <w:spacing w:line="360" w:lineRule="auto"/>
        <w:ind w:firstLine="482" w:firstLineChars="200"/>
        <w:rPr>
          <w:rFonts w:hint="eastAsia" w:asciiTheme="minorEastAsia" w:hAnsiTheme="minorEastAsia" w:eastAsiaTheme="minorEastAsia" w:cstheme="minorEastAsia"/>
          <w:b/>
          <w:bCs/>
          <w:sz w:val="24"/>
          <w:szCs w:val="24"/>
        </w:rPr>
      </w:pPr>
    </w:p>
    <w:p>
      <w:pPr>
        <w:spacing w:line="360" w:lineRule="auto"/>
        <w:ind w:firstLine="482" w:firstLineChars="200"/>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rPr>
        <w:t>第二条  服务范围</w:t>
      </w:r>
    </w:p>
    <w:p>
      <w:pPr>
        <w:spacing w:line="360" w:lineRule="auto"/>
        <w:ind w:left="0" w:leftChars="0" w:firstLine="480" w:firstLineChars="200"/>
        <w:jc w:val="both"/>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莲发大楼项目建筑面积合计约为26199.65</w:t>
      </w:r>
      <w:r>
        <w:rPr>
          <w:rFonts w:hint="eastAsia" w:asciiTheme="minorEastAsia" w:hAnsiTheme="minorEastAsia" w:eastAsiaTheme="minorEastAsia" w:cstheme="minorEastAsia"/>
          <w:kern w:val="2"/>
          <w:sz w:val="24"/>
          <w:szCs w:val="24"/>
          <w:highlight w:val="none"/>
          <w:u w:val="none"/>
          <w:lang w:val="en-US" w:eastAsia="zh-CN" w:bidi="ar-SA"/>
        </w:rPr>
        <w:t xml:space="preserve">㎡ </w:t>
      </w:r>
      <w:r>
        <w:rPr>
          <w:rFonts w:hint="eastAsia" w:asciiTheme="minorEastAsia" w:hAnsiTheme="minorEastAsia" w:eastAsiaTheme="minorEastAsia" w:cstheme="minorEastAsia"/>
          <w:kern w:val="2"/>
          <w:sz w:val="24"/>
          <w:szCs w:val="24"/>
          <w:highlight w:val="none"/>
          <w:lang w:val="en-US" w:eastAsia="zh-CN" w:bidi="ar-SA"/>
        </w:rPr>
        <w:t>，</w:t>
      </w:r>
      <w:r>
        <w:rPr>
          <w:highlight w:val="none"/>
        </w:rPr>
        <w:commentReference w:id="0"/>
      </w:r>
      <w:r>
        <w:rPr>
          <w:rFonts w:hint="eastAsia" w:asciiTheme="minorEastAsia" w:hAnsiTheme="minorEastAsia" w:cstheme="minorEastAsia"/>
          <w:kern w:val="2"/>
          <w:sz w:val="24"/>
          <w:szCs w:val="24"/>
          <w:highlight w:val="none"/>
          <w:lang w:val="en-US" w:eastAsia="zh-CN" w:bidi="ar-SA"/>
        </w:rPr>
        <w:t>目前已完成基坑支护工程，完成70%基础承台以及地下室防水板、</w:t>
      </w:r>
      <w:r>
        <w:rPr>
          <w:rFonts w:hint="eastAsia" w:asciiTheme="minorEastAsia" w:hAnsiTheme="minorEastAsia" w:eastAsiaTheme="minorEastAsia" w:cstheme="minorEastAsia"/>
          <w:kern w:val="2"/>
          <w:sz w:val="24"/>
          <w:szCs w:val="24"/>
          <w:highlight w:val="none"/>
          <w:lang w:val="en-US" w:eastAsia="zh-CN" w:bidi="ar-SA"/>
        </w:rPr>
        <w:t>具体服务内容如下：</w:t>
      </w:r>
    </w:p>
    <w:tbl>
      <w:tblPr>
        <w:tblStyle w:val="6"/>
        <w:tblpPr w:leftFromText="180" w:rightFromText="180" w:vertAnchor="text" w:horzAnchor="page" w:tblpX="1075" w:tblpY="4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673"/>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1673"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专业范围</w:t>
            </w:r>
          </w:p>
        </w:tc>
        <w:tc>
          <w:tcPr>
            <w:tcW w:w="7350"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673"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rPr>
              <w:t>建筑专业优化咨询</w:t>
            </w:r>
          </w:p>
        </w:tc>
        <w:tc>
          <w:tcPr>
            <w:tcW w:w="7350" w:type="dxa"/>
            <w:vAlign w:val="top"/>
          </w:tcPr>
          <w:p>
            <w:pPr>
              <w:pStyle w:val="4"/>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rPr>
              <w:t>对设计院完成的建筑施工图优化复核。包括平面图、立面图、大样节点图等，对图纸经济性做法、地库单体细部做法等进行全面审查，提出优化意见</w:t>
            </w:r>
            <w:r>
              <w:rPr>
                <w:rFonts w:hint="eastAsia" w:asciiTheme="minorEastAsia" w:hAnsiTheme="minorEastAsia" w:eastAsiaTheme="minorEastAsia" w:cstheme="minorEastAsia"/>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1673"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rPr>
              <w:t>结构专业优化咨询</w:t>
            </w:r>
          </w:p>
        </w:tc>
        <w:tc>
          <w:tcPr>
            <w:tcW w:w="7350" w:type="dxa"/>
            <w:vAlign w:val="top"/>
          </w:tcPr>
          <w:p>
            <w:pPr>
              <w:pStyle w:val="4"/>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rPr>
              <w:t>对设计院完成的结构施工图优化复核，包括结构设计说明、</w:t>
            </w:r>
            <w:r>
              <w:commentReference w:id="1"/>
            </w:r>
            <w:r>
              <w:rPr>
                <w:rFonts w:hint="eastAsia" w:asciiTheme="minorEastAsia" w:hAnsiTheme="minorEastAsia" w:eastAsiaTheme="minorEastAsia" w:cstheme="minorEastAsia"/>
                <w:b w:val="0"/>
                <w:bCs w:val="0"/>
                <w:sz w:val="24"/>
                <w:szCs w:val="24"/>
              </w:rPr>
              <w:t>墙柱施工图、梁施工图、板施工图、大样节点图等，对结构设计说明、</w:t>
            </w:r>
            <w:r>
              <w:commentReference w:id="2"/>
            </w:r>
            <w:r>
              <w:rPr>
                <w:rFonts w:hint="eastAsia" w:asciiTheme="minorEastAsia" w:hAnsiTheme="minorEastAsia" w:eastAsiaTheme="minorEastAsia" w:cstheme="minorEastAsia"/>
                <w:b w:val="0"/>
                <w:bCs w:val="0"/>
                <w:sz w:val="24"/>
                <w:szCs w:val="24"/>
              </w:rPr>
              <w:t>塔楼的基础、墙柱、梁、板等构件截面及配筋进行全面审查，提出优化建议。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1673"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rPr>
              <w:t>给排水专业优化咨询</w:t>
            </w:r>
          </w:p>
        </w:tc>
        <w:tc>
          <w:tcPr>
            <w:tcW w:w="7350" w:type="dxa"/>
            <w:vAlign w:val="top"/>
          </w:tcPr>
          <w:p>
            <w:pPr>
              <w:pStyle w:val="4"/>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rPr>
              <w:t>对设计院完成的给排水施工图优化复核。包括平面图、系统图、大样图等，对图纸经济性如给排水系统、参数、选材、设备房及管井布置、综合管线走向等进行全面审查，提出优化意见</w:t>
            </w:r>
            <w:r>
              <w:rPr>
                <w:rFonts w:hint="eastAsia" w:asciiTheme="minorEastAsia" w:hAnsiTheme="minorEastAsia" w:eastAsiaTheme="minorEastAsia" w:cstheme="minorEastAsia"/>
                <w:b w:val="0"/>
                <w:bCs w:val="0"/>
                <w:sz w:val="24"/>
                <w:szCs w:val="24"/>
                <w:lang w:eastAsia="zh-CN"/>
              </w:rPr>
              <w:t>。</w:t>
            </w:r>
            <w:r>
              <w:comment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1673"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rPr>
              <w:t>暖通专业优化咨询</w:t>
            </w:r>
          </w:p>
        </w:tc>
        <w:tc>
          <w:tcPr>
            <w:tcW w:w="7350" w:type="dxa"/>
            <w:vAlign w:val="top"/>
          </w:tcPr>
          <w:p>
            <w:pPr>
              <w:pStyle w:val="4"/>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rPr>
              <w:t>对设计院完成的暖通施工图优化复核。包括暖通设计说明、大样图、系统图、设备表、平面图与计算书等进行全面审查，提出优化建议。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1673" w:type="dxa"/>
            <w:vAlign w:val="center"/>
          </w:tcPr>
          <w:p>
            <w:pPr>
              <w:pStyle w:val="4"/>
              <w:spacing w:line="360" w:lineRule="auto"/>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sz w:val="24"/>
                <w:szCs w:val="24"/>
              </w:rPr>
              <w:t>电气专业优化咨询</w:t>
            </w:r>
          </w:p>
        </w:tc>
        <w:tc>
          <w:tcPr>
            <w:tcW w:w="7350" w:type="dxa"/>
            <w:vAlign w:val="top"/>
          </w:tcPr>
          <w:p>
            <w:pPr>
              <w:pStyle w:val="4"/>
              <w:spacing w:line="360" w:lineRule="auto"/>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对设计院完成的电气施工图优化复核。包括平面图、系统图、设计说明等，对图纸经济性如系统形式、负荷计算、开关电缆选型、穿线管材质及管径等进行全面审查，提出优化意见</w:t>
            </w:r>
            <w:r>
              <w:rPr>
                <w:rFonts w:hint="eastAsia" w:asciiTheme="minorEastAsia" w:hAnsiTheme="minorEastAsia" w:eastAsiaTheme="minorEastAsia" w:cstheme="minorEastAsia"/>
                <w:sz w:val="24"/>
                <w:szCs w:val="24"/>
                <w:lang w:val="en-US" w:eastAsia="zh-CN"/>
              </w:rPr>
              <w:t>。</w:t>
            </w:r>
          </w:p>
        </w:tc>
      </w:tr>
    </w:tbl>
    <w:p>
      <w:pPr>
        <w:spacing w:line="360" w:lineRule="auto"/>
        <w:ind w:left="239"/>
        <w:rPr>
          <w:rFonts w:hint="eastAsia" w:asciiTheme="minorEastAsia" w:hAnsiTheme="minorEastAsia" w:eastAsiaTheme="minorEastAsia" w:cstheme="minorEastAsia"/>
          <w:b/>
          <w:bCs/>
          <w:sz w:val="24"/>
          <w:szCs w:val="24"/>
        </w:rPr>
      </w:pP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第三条 </w:t>
      </w:r>
      <w:r>
        <w:rPr>
          <w:rFonts w:hint="eastAsia" w:asciiTheme="minorEastAsia" w:hAnsiTheme="minorEastAsia" w:eastAsiaTheme="minorEastAsia" w:cstheme="minorEastAsia"/>
          <w:b/>
          <w:bCs/>
          <w:sz w:val="24"/>
          <w:szCs w:val="24"/>
          <w:lang w:val="en-US" w:eastAsia="zh-CN"/>
        </w:rPr>
        <w:t>各项目优化期限时间节点</w:t>
      </w:r>
    </w:p>
    <w:tbl>
      <w:tblPr>
        <w:tblStyle w:val="6"/>
        <w:tblpPr w:leftFromText="180" w:rightFromText="180" w:vertAnchor="text" w:horzAnchor="page" w:tblpX="1025" w:tblpY="5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1633"/>
        <w:gridCol w:w="3517"/>
        <w:gridCol w:w="883"/>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56"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序</w:t>
            </w:r>
            <w:r>
              <w:rPr>
                <w:rFonts w:hint="eastAsia" w:asciiTheme="minorEastAsia" w:hAnsiTheme="minorEastAsia" w:cstheme="minorEastAsia"/>
                <w:sz w:val="24"/>
                <w:szCs w:val="24"/>
                <w:lang w:val="en-US" w:eastAsia="zh-CN"/>
              </w:rPr>
              <w:t>号</w:t>
            </w:r>
          </w:p>
        </w:tc>
        <w:tc>
          <w:tcPr>
            <w:tcW w:w="1633"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阶段</w:t>
            </w:r>
          </w:p>
        </w:tc>
        <w:tc>
          <w:tcPr>
            <w:tcW w:w="3517"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资料及文件名称</w:t>
            </w:r>
          </w:p>
        </w:tc>
        <w:tc>
          <w:tcPr>
            <w:tcW w:w="883"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份数</w:t>
            </w:r>
          </w:p>
        </w:tc>
        <w:tc>
          <w:tcPr>
            <w:tcW w:w="2973"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56"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1633"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初步优化</w:t>
            </w:r>
          </w:p>
        </w:tc>
        <w:tc>
          <w:tcPr>
            <w:tcW w:w="3517" w:type="dxa"/>
            <w:vAlign w:val="center"/>
          </w:tcPr>
          <w:p>
            <w:pPr>
              <w:snapToGrid w:val="0"/>
              <w:spacing w:line="360" w:lineRule="auto"/>
              <w:ind w:left="0" w:lef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各专业施工图初步优化报告</w:t>
            </w:r>
          </w:p>
        </w:tc>
        <w:tc>
          <w:tcPr>
            <w:tcW w:w="883"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2973" w:type="dxa"/>
            <w:vAlign w:val="center"/>
          </w:tcPr>
          <w:p>
            <w:pPr>
              <w:snapToGrid w:val="0"/>
              <w:spacing w:line="360" w:lineRule="auto"/>
              <w:ind w:left="0" w:lef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收到招标人材料</w:t>
            </w:r>
            <w:r>
              <w:rPr>
                <w:rFonts w:hint="eastAsia" w:asciiTheme="minorEastAsia" w:hAnsiTheme="minorEastAsia" w:eastAsiaTheme="minorEastAsia" w:cstheme="minorEastAsia"/>
                <w:sz w:val="24"/>
                <w:szCs w:val="24"/>
              </w:rPr>
              <w:t>后5个日历天内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56"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2</w:t>
            </w:r>
          </w:p>
        </w:tc>
        <w:tc>
          <w:tcPr>
            <w:tcW w:w="1633"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设计优化</w:t>
            </w:r>
          </w:p>
        </w:tc>
        <w:tc>
          <w:tcPr>
            <w:tcW w:w="3517" w:type="dxa"/>
            <w:vAlign w:val="center"/>
          </w:tcPr>
          <w:p>
            <w:pPr>
              <w:snapToGrid w:val="0"/>
              <w:spacing w:line="360" w:lineRule="auto"/>
              <w:ind w:left="0" w:lef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各专业设计优化方案报告</w:t>
            </w:r>
          </w:p>
        </w:tc>
        <w:tc>
          <w:tcPr>
            <w:tcW w:w="883"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2973" w:type="dxa"/>
            <w:vAlign w:val="center"/>
          </w:tcPr>
          <w:p>
            <w:pPr>
              <w:snapToGrid w:val="0"/>
              <w:spacing w:line="360" w:lineRule="auto"/>
              <w:ind w:left="0" w:lef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初步优化报告通过</w:t>
            </w:r>
            <w:r>
              <w:rPr>
                <w:rFonts w:hint="eastAsia" w:asciiTheme="minorEastAsia" w:hAnsiTheme="minorEastAsia" w:cstheme="minorEastAsia"/>
                <w:sz w:val="24"/>
                <w:szCs w:val="24"/>
                <w:lang w:val="en-US" w:eastAsia="zh-CN"/>
              </w:rPr>
              <w:t>招标人确认</w:t>
            </w:r>
            <w:r>
              <w:rPr>
                <w:rFonts w:hint="eastAsia" w:asciiTheme="minorEastAsia" w:hAnsiTheme="minorEastAsia" w:eastAsiaTheme="minorEastAsia" w:cstheme="minorEastAsia"/>
                <w:sz w:val="24"/>
                <w:szCs w:val="24"/>
              </w:rPr>
              <w:t>后</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56"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3</w:t>
            </w:r>
          </w:p>
        </w:tc>
        <w:tc>
          <w:tcPr>
            <w:tcW w:w="1633" w:type="dxa"/>
            <w:vAlign w:val="center"/>
          </w:tcPr>
          <w:p>
            <w:pPr>
              <w:snapToGrid w:val="0"/>
              <w:spacing w:line="360" w:lineRule="auto"/>
              <w:ind w:left="0" w:leftChars="0"/>
              <w:jc w:val="cente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优化方案</w:t>
            </w:r>
          </w:p>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sz w:val="24"/>
                <w:szCs w:val="24"/>
                <w:lang w:val="en-US" w:eastAsia="zh-CN"/>
              </w:rPr>
              <w:t>评审</w:t>
            </w:r>
          </w:p>
        </w:tc>
        <w:tc>
          <w:tcPr>
            <w:tcW w:w="3517" w:type="dxa"/>
            <w:vAlign w:val="center"/>
          </w:tcPr>
          <w:p>
            <w:pPr>
              <w:snapToGrid w:val="0"/>
              <w:spacing w:line="360" w:lineRule="auto"/>
              <w:ind w:left="0" w:lef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各专业施工图</w:t>
            </w:r>
            <w:r>
              <w:rPr>
                <w:rFonts w:hint="eastAsia" w:asciiTheme="minorEastAsia" w:hAnsiTheme="minorEastAsia" w:cstheme="minorEastAsia"/>
                <w:sz w:val="24"/>
                <w:szCs w:val="24"/>
                <w:lang w:val="en-US" w:eastAsia="zh-CN"/>
              </w:rPr>
              <w:t>优化评审</w:t>
            </w:r>
            <w:r>
              <w:rPr>
                <w:rFonts w:hint="eastAsia" w:asciiTheme="minorEastAsia" w:hAnsiTheme="minorEastAsia" w:eastAsiaTheme="minorEastAsia" w:cstheme="minorEastAsia"/>
                <w:sz w:val="24"/>
                <w:szCs w:val="24"/>
              </w:rPr>
              <w:t>报告</w:t>
            </w:r>
          </w:p>
        </w:tc>
        <w:tc>
          <w:tcPr>
            <w:tcW w:w="883"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1</w:t>
            </w:r>
          </w:p>
        </w:tc>
        <w:tc>
          <w:tcPr>
            <w:tcW w:w="2973" w:type="dxa"/>
            <w:vAlign w:val="center"/>
          </w:tcPr>
          <w:p>
            <w:pPr>
              <w:snapToGrid w:val="0"/>
              <w:spacing w:line="360" w:lineRule="auto"/>
              <w:ind w:left="0" w:lef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优化</w:t>
            </w:r>
            <w:r>
              <w:rPr>
                <w:rFonts w:hint="eastAsia" w:asciiTheme="minorEastAsia" w:hAnsiTheme="minorEastAsia" w:cstheme="minorEastAsia"/>
                <w:sz w:val="24"/>
                <w:szCs w:val="24"/>
                <w:lang w:val="en-US" w:eastAsia="zh-CN"/>
              </w:rPr>
              <w:t>方案</w:t>
            </w:r>
            <w:r>
              <w:rPr>
                <w:rFonts w:hint="eastAsia" w:asciiTheme="minorEastAsia" w:hAnsiTheme="minorEastAsia" w:eastAsiaTheme="minorEastAsia" w:cstheme="minorEastAsia"/>
                <w:sz w:val="24"/>
                <w:szCs w:val="24"/>
              </w:rPr>
              <w:t>通过评审后</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个日历天内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56"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4</w:t>
            </w:r>
          </w:p>
        </w:tc>
        <w:tc>
          <w:tcPr>
            <w:tcW w:w="1633"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优化成果</w:t>
            </w:r>
          </w:p>
        </w:tc>
        <w:tc>
          <w:tcPr>
            <w:tcW w:w="3517" w:type="dxa"/>
            <w:vAlign w:val="center"/>
          </w:tcPr>
          <w:p>
            <w:pPr>
              <w:snapToGrid w:val="0"/>
              <w:spacing w:line="360" w:lineRule="auto"/>
              <w:ind w:left="0" w:leftChars="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配合设计院完成设计优化变更和</w:t>
            </w:r>
            <w:r>
              <w:rPr>
                <w:rFonts w:hint="eastAsia" w:asciiTheme="minorEastAsia" w:hAnsiTheme="minorEastAsia" w:cstheme="minorEastAsia"/>
                <w:sz w:val="24"/>
                <w:szCs w:val="24"/>
                <w:lang w:val="en-US" w:eastAsia="zh-CN"/>
              </w:rPr>
              <w:t>第三方图审单位</w:t>
            </w:r>
            <w:r>
              <w:rPr>
                <w:rFonts w:hint="eastAsia" w:asciiTheme="minorEastAsia" w:hAnsiTheme="minorEastAsia" w:eastAsiaTheme="minorEastAsia" w:cstheme="minorEastAsia"/>
                <w:sz w:val="24"/>
                <w:szCs w:val="24"/>
              </w:rPr>
              <w:t>图纸审查</w:t>
            </w:r>
          </w:p>
        </w:tc>
        <w:tc>
          <w:tcPr>
            <w:tcW w:w="883" w:type="dxa"/>
            <w:vAlign w:val="center"/>
          </w:tcPr>
          <w:p>
            <w:pPr>
              <w:snapToGrid w:val="0"/>
              <w:spacing w:line="360" w:lineRule="auto"/>
              <w:ind w:left="0"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2973" w:type="dxa"/>
            <w:vAlign w:val="center"/>
          </w:tcPr>
          <w:p>
            <w:pPr>
              <w:snapToGrid w:val="0"/>
              <w:spacing w:line="360" w:lineRule="auto"/>
              <w:ind w:left="0" w:leftChars="0"/>
              <w:jc w:val="both"/>
              <w:rPr>
                <w:rFonts w:hint="eastAsia" w:asciiTheme="minorEastAsia" w:hAnsiTheme="minorEastAsia" w:eastAsiaTheme="minorEastAsia" w:cstheme="minorEastAsia"/>
                <w:kern w:val="2"/>
                <w:sz w:val="24"/>
                <w:szCs w:val="24"/>
                <w:lang w:val="en-US" w:eastAsia="zh-CN" w:bidi="ar-SA"/>
              </w:rPr>
            </w:pPr>
            <w:commentRangeStart w:id="4"/>
            <w:r>
              <w:rPr>
                <w:rFonts w:hint="eastAsia" w:asciiTheme="minorEastAsia" w:hAnsiTheme="minorEastAsia" w:eastAsiaTheme="minorEastAsia" w:cstheme="minorEastAsia"/>
                <w:sz w:val="24"/>
                <w:szCs w:val="24"/>
              </w:rPr>
              <w:t>设计优化</w:t>
            </w:r>
            <w:r>
              <w:rPr>
                <w:rFonts w:hint="eastAsia" w:asciiTheme="minorEastAsia" w:hAnsiTheme="minorEastAsia" w:cstheme="minorEastAsia"/>
                <w:sz w:val="24"/>
                <w:szCs w:val="24"/>
                <w:lang w:val="en-US" w:eastAsia="zh-CN"/>
              </w:rPr>
              <w:t>评审报告确认后15</w:t>
            </w:r>
            <w:r>
              <w:rPr>
                <w:rFonts w:hint="eastAsia" w:asciiTheme="minorEastAsia" w:hAnsiTheme="minorEastAsia" w:eastAsiaTheme="minorEastAsia" w:cstheme="minorEastAsia"/>
                <w:sz w:val="24"/>
                <w:szCs w:val="24"/>
              </w:rPr>
              <w:t>个日历天内</w:t>
            </w:r>
            <w:commentRangeEnd w:id="4"/>
            <w:r>
              <w:commentReference w:id="4"/>
            </w:r>
          </w:p>
        </w:tc>
      </w:tr>
    </w:tbl>
    <w:p>
      <w:pPr>
        <w:tabs>
          <w:tab w:val="left" w:pos="840"/>
        </w:tabs>
        <w:spacing w:line="360" w:lineRule="auto"/>
        <w:ind w:left="420"/>
        <w:rPr>
          <w:rFonts w:hint="eastAsia" w:asciiTheme="minorEastAsia" w:hAnsiTheme="minorEastAsia" w:eastAsiaTheme="minorEastAsia" w:cstheme="minorEastAsia"/>
          <w:sz w:val="24"/>
          <w:szCs w:val="24"/>
        </w:rPr>
      </w:pPr>
    </w:p>
    <w:p>
      <w:pPr>
        <w:spacing w:line="480" w:lineRule="auto"/>
        <w:ind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 xml:space="preserve">第四条 </w:t>
      </w:r>
      <w:r>
        <w:rPr>
          <w:rFonts w:hint="eastAsia" w:asciiTheme="minorEastAsia" w:hAnsiTheme="minorEastAsia" w:eastAsiaTheme="minorEastAsia" w:cstheme="minorEastAsia"/>
          <w:b/>
          <w:bCs/>
          <w:sz w:val="24"/>
          <w:szCs w:val="24"/>
          <w:lang w:val="en-US" w:eastAsia="zh-CN"/>
        </w:rPr>
        <w:t>设计成果确认</w:t>
      </w:r>
    </w:p>
    <w:p>
      <w:pPr>
        <w:tabs>
          <w:tab w:val="left" w:pos="420"/>
        </w:tabs>
        <w:spacing w:line="48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优化成果的确认：在进行初步优化意见汇报后，</w:t>
      </w:r>
      <w:r>
        <w:rPr>
          <w:rFonts w:hint="eastAsia" w:asciiTheme="minorEastAsia" w:hAnsiTheme="minorEastAsia" w:cstheme="minorEastAsia"/>
          <w:sz w:val="24"/>
          <w:szCs w:val="24"/>
          <w:lang w:val="en-US" w:eastAsia="zh-CN"/>
        </w:rPr>
        <w:t>甲方</w:t>
      </w:r>
      <w:r>
        <w:rPr>
          <w:rFonts w:hint="eastAsia" w:asciiTheme="minorEastAsia" w:hAnsiTheme="minorEastAsia" w:eastAsiaTheme="minorEastAsia" w:cstheme="minorEastAsia"/>
          <w:sz w:val="24"/>
          <w:szCs w:val="24"/>
          <w:lang w:val="en-US" w:eastAsia="zh-CN"/>
        </w:rPr>
        <w:t>书面明确需要进行设计优化的施工图内容，</w:t>
      </w:r>
      <w:r>
        <w:rPr>
          <w:rFonts w:hint="eastAsia" w:asciiTheme="minorEastAsia" w:hAnsiTheme="minorEastAsia" w:cstheme="minorEastAsia"/>
          <w:sz w:val="24"/>
          <w:szCs w:val="24"/>
          <w:lang w:val="en-US" w:eastAsia="zh-CN"/>
        </w:rPr>
        <w:t>乙方</w:t>
      </w:r>
      <w:r>
        <w:rPr>
          <w:rFonts w:hint="eastAsia" w:asciiTheme="minorEastAsia" w:hAnsiTheme="minorEastAsia" w:eastAsiaTheme="minorEastAsia" w:cstheme="minorEastAsia"/>
          <w:sz w:val="24"/>
          <w:szCs w:val="24"/>
          <w:lang w:val="en-US" w:eastAsia="zh-CN"/>
        </w:rPr>
        <w:t>按照</w:t>
      </w:r>
      <w:r>
        <w:rPr>
          <w:rFonts w:hint="eastAsia" w:asciiTheme="minorEastAsia" w:hAnsiTheme="minorEastAsia" w:cstheme="minorEastAsia"/>
          <w:sz w:val="24"/>
          <w:szCs w:val="24"/>
          <w:lang w:val="en-US" w:eastAsia="zh-CN"/>
        </w:rPr>
        <w:t>甲方</w:t>
      </w:r>
      <w:r>
        <w:rPr>
          <w:rFonts w:hint="eastAsia" w:asciiTheme="minorEastAsia" w:hAnsiTheme="minorEastAsia" w:eastAsiaTheme="minorEastAsia" w:cstheme="minorEastAsia"/>
          <w:sz w:val="24"/>
          <w:szCs w:val="24"/>
          <w:lang w:val="en-US" w:eastAsia="zh-CN"/>
        </w:rPr>
        <w:t>书面明确需要设计优化的内容进行优化；</w:t>
      </w:r>
      <w:r>
        <w:rPr>
          <w:rFonts w:hint="eastAsia" w:asciiTheme="minorEastAsia" w:hAnsiTheme="minorEastAsia" w:cstheme="minorEastAsia"/>
          <w:sz w:val="24"/>
          <w:szCs w:val="24"/>
          <w:lang w:val="en-US" w:eastAsia="zh-CN"/>
        </w:rPr>
        <w:t>乙方</w:t>
      </w:r>
      <w:r>
        <w:rPr>
          <w:rFonts w:hint="eastAsia" w:asciiTheme="minorEastAsia" w:hAnsiTheme="minorEastAsia" w:eastAsiaTheme="minorEastAsia" w:cstheme="minorEastAsia"/>
          <w:sz w:val="24"/>
          <w:szCs w:val="24"/>
          <w:lang w:val="en-US" w:eastAsia="zh-CN"/>
        </w:rPr>
        <w:t>完成设计优化方案报告后，需与设计单位沟通协调达成共识，并监督配合设计单位完成设计优化部份的施工图设计变更。对于施工图需重新报审的，必须监督配合设计单位完成修改变更的施工图审查合格。</w:t>
      </w:r>
      <w:r>
        <w:rPr>
          <w:rFonts w:hint="eastAsia" w:asciiTheme="minorEastAsia" w:hAnsiTheme="minorEastAsia" w:cstheme="minorEastAsia"/>
          <w:sz w:val="24"/>
          <w:szCs w:val="24"/>
          <w:lang w:val="en-US" w:eastAsia="zh-CN"/>
        </w:rPr>
        <w:t xml:space="preserve">                   </w:t>
      </w:r>
    </w:p>
    <w:p>
      <w:pPr>
        <w:pStyle w:val="4"/>
        <w:ind w:firstLine="482" w:firstLineChars="200"/>
        <w:rPr>
          <w:rFonts w:hint="eastAsia" w:asciiTheme="minorEastAsia" w:hAnsiTheme="minorEastAsia" w:cstheme="minorEastAsia"/>
          <w:b/>
          <w:bCs/>
          <w:sz w:val="24"/>
          <w:szCs w:val="24"/>
          <w:lang w:val="en-US" w:eastAsia="zh-CN"/>
        </w:rPr>
      </w:pPr>
    </w:p>
    <w:p>
      <w:pPr>
        <w:pStyle w:val="4"/>
        <w:numPr>
          <w:ilvl w:val="0"/>
          <w:numId w:val="1"/>
        </w:numPr>
        <w:ind w:firstLine="482" w:firstLineChars="200"/>
        <w:rPr>
          <w:rFonts w:hint="eastAsia" w:asciiTheme="minorEastAsia" w:hAnsiTheme="minorEastAsia" w:eastAsiaTheme="minorEastAsia" w:cstheme="minorEastAsia"/>
          <w:b/>
          <w:bCs/>
          <w:color w:val="333333"/>
          <w:kern w:val="0"/>
          <w:sz w:val="24"/>
          <w:szCs w:val="24"/>
          <w:lang w:val="en-US" w:eastAsia="zh-CN"/>
        </w:rPr>
      </w:pPr>
      <w:r>
        <w:rPr>
          <w:rFonts w:hint="eastAsia" w:asciiTheme="minorEastAsia" w:hAnsiTheme="minorEastAsia" w:eastAsiaTheme="minorEastAsia" w:cstheme="minorEastAsia"/>
          <w:b/>
          <w:bCs/>
          <w:color w:val="333333"/>
          <w:kern w:val="0"/>
          <w:sz w:val="24"/>
          <w:szCs w:val="24"/>
          <w:lang w:val="en-US" w:eastAsia="zh-CN"/>
        </w:rPr>
        <w:t>配合服务</w:t>
      </w:r>
    </w:p>
    <w:p>
      <w:pPr>
        <w:pStyle w:val="4"/>
        <w:numPr>
          <w:ilvl w:val="0"/>
          <w:numId w:val="0"/>
        </w:numPr>
        <w:rPr>
          <w:rFonts w:hint="default" w:asciiTheme="minorEastAsia" w:hAnsiTheme="minorEastAsia" w:eastAsiaTheme="minorEastAsia" w:cstheme="minorEastAsia"/>
          <w:b/>
          <w:bCs/>
          <w:color w:val="333333"/>
          <w:kern w:val="0"/>
          <w:sz w:val="24"/>
          <w:szCs w:val="24"/>
          <w:lang w:val="en-US" w:eastAsia="zh-CN"/>
        </w:rPr>
      </w:pPr>
    </w:p>
    <w:p>
      <w:pPr>
        <w:snapToGrid w:val="0"/>
        <w:spacing w:line="480" w:lineRule="auto"/>
        <w:ind w:left="0" w:leftChars="0"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乙方</w:t>
      </w:r>
      <w:r>
        <w:rPr>
          <w:rFonts w:hint="eastAsia" w:asciiTheme="minorEastAsia" w:hAnsiTheme="minorEastAsia" w:eastAsiaTheme="minorEastAsia" w:cstheme="minorEastAsia"/>
          <w:sz w:val="24"/>
          <w:szCs w:val="24"/>
          <w:lang w:val="en-US" w:eastAsia="zh-CN"/>
        </w:rPr>
        <w:t>需要监督配合原设计单位进行设计优化部分施工图修改，完成设计变更施工图及图纸审查工作，配合</w:t>
      </w:r>
      <w:r>
        <w:rPr>
          <w:rFonts w:hint="eastAsia" w:asciiTheme="minorEastAsia" w:hAnsiTheme="minorEastAsia" w:cstheme="minorEastAsia"/>
          <w:sz w:val="24"/>
          <w:szCs w:val="24"/>
          <w:lang w:val="en-US" w:eastAsia="zh-CN"/>
        </w:rPr>
        <w:t>甲方</w:t>
      </w:r>
      <w:r>
        <w:rPr>
          <w:rFonts w:hint="eastAsia" w:asciiTheme="minorEastAsia" w:hAnsiTheme="minorEastAsia" w:eastAsiaTheme="minorEastAsia" w:cstheme="minorEastAsia"/>
          <w:sz w:val="24"/>
          <w:szCs w:val="24"/>
          <w:lang w:val="en-US" w:eastAsia="zh-CN"/>
        </w:rPr>
        <w:t>做好相关主管部门的解释协调工作。</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000000"/>
          <w:sz w:val="24"/>
          <w:szCs w:val="24"/>
          <w:lang w:val="en-US" w:eastAsia="zh-CN"/>
        </w:rPr>
        <w:t>第六条</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b/>
          <w:bCs/>
          <w:sz w:val="24"/>
          <w:szCs w:val="24"/>
        </w:rPr>
        <w:t>甲乙双方应提供的优化资料和成果文件</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甲方应提供的优化资料</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图纸资料及优化前图纸确认单</w:t>
      </w:r>
    </w:p>
    <w:p>
      <w:pPr>
        <w:spacing w:line="360" w:lineRule="auto"/>
        <w:ind w:left="834" w:leftChars="397"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甲方应提供</w:t>
      </w:r>
      <w:r>
        <w:rPr>
          <w:rFonts w:hint="eastAsia" w:asciiTheme="minorEastAsia" w:hAnsiTheme="minorEastAsia" w:eastAsiaTheme="minorEastAsia" w:cstheme="minorEastAsia"/>
          <w:sz w:val="24"/>
          <w:szCs w:val="24"/>
          <w:lang w:val="en-US" w:eastAsia="zh-CN"/>
        </w:rPr>
        <w:t>各</w:t>
      </w:r>
      <w:r>
        <w:rPr>
          <w:rFonts w:hint="eastAsia" w:asciiTheme="minorEastAsia" w:hAnsiTheme="minorEastAsia" w:eastAsiaTheme="minorEastAsia" w:cstheme="minorEastAsia"/>
          <w:sz w:val="24"/>
          <w:szCs w:val="24"/>
        </w:rPr>
        <w:t>项目地勘报告、项目设计任务书、优化前的全套建筑、结构、设备、基坑支护各施工图（包括计算模型、计算书）、优化前施工图审查文件（审查意见、合格报告,如有）。优化前图纸以甲乙双方确认的电子版图纸为准。</w:t>
      </w:r>
    </w:p>
    <w:p>
      <w:pPr>
        <w:numPr>
          <w:ilvl w:val="0"/>
          <w:numId w:val="2"/>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施工进度表</w:t>
      </w:r>
    </w:p>
    <w:p>
      <w:pPr>
        <w:spacing w:line="360" w:lineRule="auto"/>
        <w:ind w:left="838" w:leftChars="39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甲方应在优化前图纸确认单中向乙方说明施工进度。如按本合同优化进度会导致优化意见不能落实的，应注明不在优化范围，否则乙方有权参照该部分优化意见或者合同相关条款向甲方要求适当经济补偿。</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优化意见签收单</w:t>
      </w:r>
    </w:p>
    <w:p>
      <w:pPr>
        <w:spacing w:line="360" w:lineRule="auto"/>
        <w:ind w:left="838" w:leftChars="3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甲方项目负责人应在收到优化意见后</w:t>
      </w:r>
      <w:r>
        <w:rPr>
          <w:rFonts w:hint="eastAsia" w:asciiTheme="minorEastAsia" w:hAnsiTheme="minorEastAsia" w:eastAsiaTheme="minorEastAsia" w:cstheme="minorEastAsia"/>
          <w:color w:val="0000FF"/>
          <w:sz w:val="24"/>
          <w:szCs w:val="24"/>
        </w:rPr>
        <w:t>3</w:t>
      </w:r>
      <w:r>
        <w:rPr>
          <w:rFonts w:hint="eastAsia" w:asciiTheme="minorEastAsia" w:hAnsiTheme="minorEastAsia" w:eastAsiaTheme="minorEastAsia" w:cstheme="minorEastAsia"/>
          <w:sz w:val="24"/>
          <w:szCs w:val="24"/>
        </w:rPr>
        <w:t>日内邮件回复签收。</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送审图纸及送审图纸确认单（送审图纸即优化后图纸）</w:t>
      </w:r>
    </w:p>
    <w:p>
      <w:pPr>
        <w:spacing w:line="360" w:lineRule="auto"/>
        <w:ind w:left="838" w:leftChars="3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送审图纸以甲乙双方确认的电子版图纸为准，若甲方未在出图后3日内向乙方提供送审图纸及送审图纸确认单（盖章），则视为甲方同意以乙方确认的送审图纸（电子版）进行结算。</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优化后图纸审查合格报告复印件、图审变更单</w:t>
      </w:r>
    </w:p>
    <w:p>
      <w:pPr>
        <w:spacing w:line="360" w:lineRule="auto"/>
        <w:ind w:left="840" w:leftChars="400"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若甲方未在优化后图纸出图15日内向乙方提供施工图审查合格报告复印件及图审变更单，则视为甲乙双方均认可优化后图纸满足施工图审查要求。</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乙方应提供的设计优化成果电子资料作为成果交付，包括以下四个方面：</w:t>
      </w:r>
    </w:p>
    <w:p>
      <w:pPr>
        <w:numPr>
          <w:ilvl w:val="0"/>
          <w:numId w:val="3"/>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《项目设计优化意见书》、《项目优化意见回复格式》</w:t>
      </w:r>
    </w:p>
    <w:p>
      <w:pPr>
        <w:numPr>
          <w:ilvl w:val="0"/>
          <w:numId w:val="3"/>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《项目优化意见会议纪要》（若有必要）</w:t>
      </w:r>
    </w:p>
    <w:p>
      <w:pPr>
        <w:numPr>
          <w:ilvl w:val="0"/>
          <w:numId w:val="3"/>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《项目图纸复核意见》</w:t>
      </w:r>
    </w:p>
    <w:p>
      <w:pPr>
        <w:numPr>
          <w:ilvl w:val="0"/>
          <w:numId w:val="3"/>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《项目结算报告》（结算确认单、对比汇总表、对比明细表）</w:t>
      </w:r>
    </w:p>
    <w:p>
      <w:pPr>
        <w:pStyle w:val="4"/>
        <w:rPr>
          <w:rFonts w:hint="eastAsia"/>
        </w:rPr>
      </w:pPr>
    </w:p>
    <w:p>
      <w:pPr>
        <w:numPr>
          <w:ilvl w:val="0"/>
          <w:numId w:val="0"/>
        </w:num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第七条</w:t>
      </w:r>
      <w:r>
        <w:rPr>
          <w:rFonts w:hint="eastAsia" w:asciiTheme="minorEastAsia" w:hAnsiTheme="minorEastAsia" w:eastAsiaTheme="minorEastAsia" w:cstheme="minorEastAsia"/>
          <w:b/>
          <w:bCs/>
          <w:sz w:val="24"/>
          <w:szCs w:val="24"/>
        </w:rPr>
        <w:t xml:space="preserve"> 双方责任</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甲方责任：</w:t>
      </w:r>
    </w:p>
    <w:p>
      <w:pPr>
        <w:numPr>
          <w:ilvl w:val="0"/>
          <w:numId w:val="4"/>
        </w:numPr>
        <w:tabs>
          <w:tab w:val="clear" w:pos="420"/>
        </w:tabs>
        <w:spacing w:line="360" w:lineRule="auto"/>
        <w:ind w:left="490" w:leftChars="0" w:firstLine="14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甲方需在收到乙方《项目设计优化意见书》后3日内督促设计院按乙方提供的《项目优化意见回复格式》进行书面回复。书面回复需客观详尽并明确同意或不同意优化意见。</w:t>
      </w:r>
    </w:p>
    <w:p>
      <w:pPr>
        <w:numPr>
          <w:ilvl w:val="0"/>
          <w:numId w:val="4"/>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甲方提供的优化意见回复相对乙方提供的优化意见存在较大分歧，甲方需及时通知乙方并在收到乙方书面（邮件）回复后3天内组织召开协调会，在协调会上对分歧意见作出决定，由甲方、乙方及设计单位现场三方签字确认形成《会议纪要》。</w:t>
      </w:r>
    </w:p>
    <w:p>
      <w:pPr>
        <w:numPr>
          <w:ilvl w:val="0"/>
          <w:numId w:val="4"/>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优化意见经原设计单位同意（或部分同意）后3天内，甲方应书面通知乙方优化后图纸的出图日期（出图日期不超过第二条规定时间）。</w:t>
      </w:r>
    </w:p>
    <w:p>
      <w:pPr>
        <w:numPr>
          <w:ilvl w:val="0"/>
          <w:numId w:val="4"/>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设计院图纸修改完成后及甲方通过图审后3日内应提供优化后图纸供乙方确认。如优化后图纸存在未落实的优化意见，甲方须根据乙方出具的《项目图纸复</w:t>
      </w:r>
      <w:r>
        <w:rPr>
          <w:rFonts w:hint="eastAsia" w:asciiTheme="minorEastAsia" w:hAnsiTheme="minorEastAsia" w:eastAsiaTheme="minorEastAsia" w:cstheme="minorEastAsia"/>
          <w:sz w:val="24"/>
          <w:szCs w:val="24"/>
          <w:highlight w:val="none"/>
        </w:rPr>
        <w:t>核意见》要求设计院继续优化修改，确保决定的优化意见得到落实。</w:t>
      </w:r>
    </w:p>
    <w:p>
      <w:pPr>
        <w:numPr>
          <w:ilvl w:val="0"/>
          <w:numId w:val="4"/>
        </w:numPr>
        <w:tabs>
          <w:tab w:val="clear" w:pos="420"/>
        </w:tabs>
        <w:spacing w:line="360" w:lineRule="auto"/>
        <w:ind w:left="490" w:leftChars="0" w:firstLine="14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在合同履行期间，若甲方不履行合同或单方终止合同，乙方已开始设计咨询工作的，甲方应根据乙方已进行的实际工作量结算咨询费，且不少于人民币</w:t>
      </w:r>
      <w:r>
        <w:rPr>
          <w:rFonts w:hint="eastAsia" w:asciiTheme="minorEastAsia" w:hAnsiTheme="minorEastAsia" w:eastAsiaTheme="minorEastAsia" w:cstheme="minorEastAsia"/>
          <w:color w:val="auto"/>
          <w:sz w:val="24"/>
          <w:szCs w:val="24"/>
          <w:highlight w:val="none"/>
          <w:u w:val="single"/>
        </w:rPr>
        <w:t>1.0</w:t>
      </w:r>
      <w:r>
        <w:rPr>
          <w:rFonts w:hint="eastAsia" w:asciiTheme="minorEastAsia" w:hAnsiTheme="minorEastAsia" w:eastAsiaTheme="minorEastAsia" w:cstheme="minorEastAsia"/>
          <w:color w:val="auto"/>
          <w:sz w:val="24"/>
          <w:szCs w:val="24"/>
          <w:highlight w:val="none"/>
        </w:rPr>
        <w:t>元/m</w:t>
      </w:r>
      <w:r>
        <w:rPr>
          <w:rFonts w:hint="eastAsia" w:asciiTheme="minorEastAsia" w:hAnsiTheme="minorEastAsia" w:eastAsiaTheme="minorEastAsia" w:cstheme="minorEastAsia"/>
          <w:color w:val="auto"/>
          <w:sz w:val="24"/>
          <w:szCs w:val="24"/>
          <w:highlight w:val="none"/>
          <w:vertAlign w:val="superscript"/>
        </w:rPr>
        <w:t>2</w:t>
      </w:r>
      <w:r>
        <w:rPr>
          <w:rFonts w:hint="eastAsia" w:asciiTheme="minorEastAsia" w:hAnsiTheme="minorEastAsia" w:eastAsiaTheme="minorEastAsia" w:cstheme="minorEastAsia"/>
          <w:color w:val="auto"/>
          <w:sz w:val="24"/>
          <w:szCs w:val="24"/>
          <w:highlight w:val="none"/>
        </w:rPr>
        <w:t>×项目总建筑面积。</w:t>
      </w:r>
    </w:p>
    <w:p>
      <w:pPr>
        <w:numPr>
          <w:ilvl w:val="0"/>
          <w:numId w:val="4"/>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项目负责人，甲方项目负责人联系电话：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、微信</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p>
    <w:p>
      <w:pPr>
        <w:numPr>
          <w:ilvl w:val="0"/>
          <w:numId w:val="0"/>
        </w:numPr>
        <w:spacing w:line="360" w:lineRule="auto"/>
        <w:ind w:left="239" w:lef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乙方责任：</w:t>
      </w:r>
    </w:p>
    <w:p>
      <w:pPr>
        <w:numPr>
          <w:ilvl w:val="0"/>
          <w:numId w:val="0"/>
        </w:numPr>
        <w:spacing w:line="360" w:lineRule="auto"/>
        <w:ind w:left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乙方需及时提交优化意见以及优化结算报告。</w:t>
      </w:r>
    </w:p>
    <w:p>
      <w:pPr>
        <w:numPr>
          <w:ilvl w:val="0"/>
          <w:numId w:val="5"/>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方对自己所提出的优化意见应有充分的依据，并满足现行规范要求。</w:t>
      </w:r>
    </w:p>
    <w:p>
      <w:pPr>
        <w:numPr>
          <w:ilvl w:val="0"/>
          <w:numId w:val="5"/>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乙方提供的优化意见，由乙方负责向原设计单位进行解释、沟通，甲方提供支持和协助。</w:t>
      </w:r>
    </w:p>
    <w:p>
      <w:pPr>
        <w:numPr>
          <w:ilvl w:val="0"/>
          <w:numId w:val="5"/>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乙方应协助甲方监督原设计单位按照最终决定的优化意见进行图纸修改，优化修改图纸应满足施工图审查的要求。</w:t>
      </w:r>
    </w:p>
    <w:p>
      <w:pPr>
        <w:numPr>
          <w:ilvl w:val="0"/>
          <w:numId w:val="5"/>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乙方应按时确认甲方提供的优化后图纸，告知甲方决定的优化意见的落实情况；对于未落实的优化意见向甲方出具《项目图纸复核意见》。</w:t>
      </w:r>
    </w:p>
    <w:p>
      <w:pPr>
        <w:numPr>
          <w:ilvl w:val="0"/>
          <w:numId w:val="5"/>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乙方对自己所提出的优化意见应确保拥有完全的知识产权或技术使用权，否则由此引起的一切后果均由乙方全部承担。</w:t>
      </w:r>
    </w:p>
    <w:p>
      <w:pPr>
        <w:numPr>
          <w:ilvl w:val="0"/>
          <w:numId w:val="5"/>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在合同履行期间，若乙方不履行合同或单方终止合同，甲方不支付任何费用。</w:t>
      </w:r>
    </w:p>
    <w:p>
      <w:pPr>
        <w:numPr>
          <w:ilvl w:val="0"/>
          <w:numId w:val="5"/>
        </w:numPr>
        <w:tabs>
          <w:tab w:val="clear" w:pos="420"/>
        </w:tabs>
        <w:spacing w:line="360" w:lineRule="auto"/>
        <w:ind w:left="490" w:leftChars="0" w:firstLine="14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乙方授权</w:t>
      </w:r>
      <w:r>
        <w:rPr>
          <w:rFonts w:hint="eastAsia" w:asciiTheme="minorEastAsia" w:hAnsiTheme="minorEastAsia" w:eastAsiaTheme="minorEastAsia" w:cstheme="minorEastAsia"/>
          <w:i/>
          <w:iCs/>
          <w:sz w:val="24"/>
          <w:szCs w:val="24"/>
          <w:u w:val="single"/>
          <w:lang w:val="en-US" w:eastAsia="zh-CN"/>
        </w:rPr>
        <w:t xml:space="preserve">       </w:t>
      </w:r>
      <w:r>
        <w:rPr>
          <w:rFonts w:hint="eastAsia" w:asciiTheme="minorEastAsia" w:hAnsiTheme="minorEastAsia" w:eastAsiaTheme="minorEastAsia" w:cstheme="minorEastAsia"/>
          <w:sz w:val="24"/>
          <w:szCs w:val="24"/>
          <w:u w:val="single"/>
        </w:rPr>
        <w:t>为</w:t>
      </w:r>
      <w:r>
        <w:rPr>
          <w:rFonts w:hint="eastAsia" w:asciiTheme="minorEastAsia" w:hAnsiTheme="minorEastAsia" w:eastAsiaTheme="minorEastAsia" w:cstheme="minorEastAsia"/>
          <w:sz w:val="24"/>
          <w:szCs w:val="24"/>
        </w:rPr>
        <w:t>项目设计优化负责人，联系电话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如优化负责人有多名的，应以表格形式罗列）</w:t>
      </w:r>
    </w:p>
    <w:p>
      <w:pPr>
        <w:tabs>
          <w:tab w:val="left" w:pos="1380"/>
        </w:tabs>
        <w:spacing w:line="360" w:lineRule="auto"/>
        <w:ind w:left="960"/>
        <w:rPr>
          <w:rFonts w:hint="eastAsia" w:asciiTheme="minorEastAsia" w:hAnsiTheme="minorEastAsia" w:eastAsiaTheme="minorEastAsia" w:cstheme="minorEastAsia"/>
          <w:sz w:val="24"/>
          <w:szCs w:val="24"/>
        </w:rPr>
      </w:pPr>
    </w:p>
    <w:p>
      <w:pPr>
        <w:numPr>
          <w:ilvl w:val="0"/>
          <w:numId w:val="0"/>
        </w:num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 xml:space="preserve">第八条 </w:t>
      </w:r>
      <w:r>
        <w:rPr>
          <w:rFonts w:hint="eastAsia" w:asciiTheme="minorEastAsia" w:hAnsiTheme="minorEastAsia" w:eastAsiaTheme="minorEastAsia" w:cstheme="minorEastAsia"/>
          <w:b/>
          <w:bCs/>
          <w:sz w:val="24"/>
          <w:szCs w:val="24"/>
          <w:lang w:val="en-US" w:eastAsia="zh-CN"/>
        </w:rPr>
        <w:t>合同</w:t>
      </w:r>
      <w:r>
        <w:rPr>
          <w:rFonts w:hint="eastAsia" w:asciiTheme="minorEastAsia" w:hAnsiTheme="minorEastAsia" w:eastAsiaTheme="minorEastAsia" w:cstheme="minorEastAsia"/>
          <w:b/>
          <w:bCs/>
          <w:sz w:val="24"/>
          <w:szCs w:val="24"/>
        </w:rPr>
        <w:t>结算方式</w:t>
      </w:r>
    </w:p>
    <w:p>
      <w:pPr>
        <w:pStyle w:val="4"/>
        <w:numPr>
          <w:ilvl w:val="0"/>
          <w:numId w:val="0"/>
        </w:numPr>
        <w:ind w:firstLine="480" w:firstLineChars="200"/>
        <w:rPr>
          <w:rFonts w:hint="eastAsia" w:eastAsiaTheme="minorEastAsia"/>
          <w:sz w:val="24"/>
          <w:szCs w:val="32"/>
          <w:lang w:eastAsia="zh-CN"/>
        </w:rPr>
      </w:pPr>
      <w:r>
        <w:rPr>
          <w:rFonts w:hint="eastAsia"/>
          <w:sz w:val="24"/>
          <w:szCs w:val="32"/>
          <w:lang w:val="en-US" w:eastAsia="zh-CN"/>
        </w:rPr>
        <w:t>1、</w:t>
      </w:r>
      <w:r>
        <w:rPr>
          <w:rFonts w:hint="eastAsia"/>
          <w:sz w:val="24"/>
          <w:szCs w:val="32"/>
        </w:rPr>
        <w:t>合同结算价款按以下方式结算</w:t>
      </w:r>
      <w:r>
        <w:rPr>
          <w:rFonts w:hint="eastAsia"/>
          <w:sz w:val="24"/>
          <w:szCs w:val="32"/>
          <w:lang w:eastAsia="zh-CN"/>
        </w:rPr>
        <w:t>：</w:t>
      </w:r>
    </w:p>
    <w:p>
      <w:pPr>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commentRangeStart w:id="5"/>
      <w:r>
        <w:rPr>
          <w:rFonts w:hint="eastAsia" w:asciiTheme="minorEastAsia" w:hAnsiTheme="minorEastAsia" w:cstheme="minorEastAsia"/>
          <w:b w:val="0"/>
          <w:bCs w:val="0"/>
          <w:sz w:val="24"/>
          <w:szCs w:val="24"/>
          <w:lang w:val="en-US" w:eastAsia="zh-CN"/>
        </w:rPr>
        <w:t>1.1</w:t>
      </w:r>
      <w:r>
        <w:rPr>
          <w:rFonts w:hint="eastAsia" w:asciiTheme="minorEastAsia" w:hAnsiTheme="minorEastAsia" w:eastAsiaTheme="minorEastAsia" w:cstheme="minorEastAsia"/>
          <w:b w:val="0"/>
          <w:bCs w:val="0"/>
          <w:sz w:val="24"/>
          <w:szCs w:val="24"/>
          <w:lang w:val="en-US" w:eastAsia="zh-CN"/>
        </w:rPr>
        <w:t>优化费用节约额（节省造价）</w:t>
      </w:r>
      <w:r>
        <w:rPr>
          <w:rFonts w:hint="default" w:ascii="Arial" w:hAnsi="Arial" w:cs="Arial" w:eastAsia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100万元的，合同结算价款按人民币5万元包干；</w:t>
      </w:r>
    </w:p>
    <w:p>
      <w:pPr>
        <w:numPr>
          <w:ilvl w:val="0"/>
          <w:numId w:val="0"/>
        </w:numPr>
        <w:spacing w:line="360" w:lineRule="auto"/>
        <w:ind w:firstLine="480" w:firstLineChars="20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kern w:val="2"/>
          <w:sz w:val="24"/>
          <w:szCs w:val="24"/>
          <w:lang w:val="en-US" w:eastAsia="zh-CN" w:bidi="ar-SA"/>
        </w:rPr>
        <w:t>1</w:t>
      </w:r>
      <w:r>
        <w:rPr>
          <w:rFonts w:hint="eastAsia" w:asciiTheme="minorEastAsia" w:hAnsiTheme="minorEastAsia" w:eastAsiaTheme="minorEastAsia" w:cstheme="minorEastAsia"/>
          <w:b w:val="0"/>
          <w:bCs w:val="0"/>
          <w:kern w:val="2"/>
          <w:sz w:val="24"/>
          <w:szCs w:val="24"/>
          <w:lang w:val="en-US" w:eastAsia="zh-CN" w:bidi="ar-SA"/>
        </w:rPr>
        <w:t>.2</w:t>
      </w:r>
      <w:r>
        <w:rPr>
          <w:rFonts w:hint="eastAsia" w:asciiTheme="minorEastAsia" w:hAnsiTheme="minorEastAsia" w:eastAsiaTheme="minorEastAsia" w:cstheme="minorEastAsia"/>
          <w:b w:val="0"/>
          <w:bCs w:val="0"/>
          <w:sz w:val="24"/>
          <w:szCs w:val="24"/>
          <w:lang w:val="en-US" w:eastAsia="zh-CN"/>
        </w:rPr>
        <w:t>优化费用节约额（节省造价）</w:t>
      </w:r>
      <w:r>
        <w:rPr>
          <w:rFonts w:hint="default" w:ascii="Arial" w:hAnsi="Arial" w:cs="Arial" w:eastAsia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100万元的，</w:t>
      </w:r>
      <w:r>
        <w:rPr>
          <w:rFonts w:hint="eastAsia" w:asciiTheme="minorEastAsia" w:hAnsiTheme="minorEastAsia" w:eastAsiaTheme="minorEastAsia" w:cstheme="minorEastAsia"/>
          <w:b w:val="0"/>
          <w:bCs w:val="0"/>
          <w:sz w:val="24"/>
          <w:szCs w:val="24"/>
          <w:lang w:val="en-US" w:eastAsia="zh-CN"/>
        </w:rPr>
        <w:t>合同结算价款采用优化费用节约额（节省造价）×中标提成比例计取</w:t>
      </w:r>
      <w:r>
        <w:rPr>
          <w:rFonts w:hint="eastAsia" w:asciiTheme="minorEastAsia" w:hAnsiTheme="minorEastAsia" w:cstheme="minorEastAsia"/>
          <w:b w:val="0"/>
          <w:bCs w:val="0"/>
          <w:sz w:val="24"/>
          <w:szCs w:val="24"/>
          <w:lang w:val="en-US" w:eastAsia="zh-CN"/>
        </w:rPr>
        <w:t>，最终</w:t>
      </w:r>
      <w:r>
        <w:rPr>
          <w:rFonts w:hint="eastAsia" w:asciiTheme="minorEastAsia" w:hAnsiTheme="minorEastAsia" w:eastAsiaTheme="minorEastAsia" w:cstheme="minorEastAsia"/>
          <w:b w:val="0"/>
          <w:bCs w:val="0"/>
          <w:sz w:val="24"/>
          <w:szCs w:val="24"/>
          <w:lang w:val="en-US" w:eastAsia="zh-CN"/>
        </w:rPr>
        <w:t>合同结算价款</w:t>
      </w:r>
      <w:r>
        <w:rPr>
          <w:rFonts w:hint="eastAsia" w:asciiTheme="minorEastAsia" w:hAnsiTheme="minorEastAsia" w:cstheme="minorEastAsia"/>
          <w:b w:val="0"/>
          <w:bCs w:val="0"/>
          <w:sz w:val="24"/>
          <w:szCs w:val="24"/>
          <w:lang w:val="en-US" w:eastAsia="zh-CN"/>
        </w:rPr>
        <w:t>不高于30万元</w:t>
      </w:r>
      <w:r>
        <w:rPr>
          <w:rFonts w:hint="eastAsia" w:asciiTheme="minorEastAsia" w:hAnsiTheme="minorEastAsia" w:eastAsiaTheme="minorEastAsia" w:cstheme="minorEastAsia"/>
          <w:b w:val="0"/>
          <w:bCs w:val="0"/>
          <w:sz w:val="24"/>
          <w:szCs w:val="24"/>
          <w:lang w:val="en-US" w:eastAsia="zh-CN"/>
        </w:rPr>
        <w:t>。</w:t>
      </w:r>
      <w:commentRangeEnd w:id="5"/>
      <w:r>
        <w:commentReference w:id="5"/>
      </w:r>
    </w:p>
    <w:p>
      <w:pPr>
        <w:pStyle w:val="4"/>
        <w:spacing w:line="360" w:lineRule="auto"/>
        <w:ind w:firstLine="480" w:firstLineChars="2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kern w:val="2"/>
          <w:sz w:val="24"/>
          <w:szCs w:val="24"/>
          <w:lang w:val="en-US" w:eastAsia="zh-CN" w:bidi="ar-SA"/>
        </w:rPr>
        <w:t>优化设计变更施工图及审查完成</w:t>
      </w:r>
      <w:r>
        <w:rPr>
          <w:rFonts w:hint="eastAsia" w:asciiTheme="minorEastAsia" w:hAnsiTheme="minorEastAsia" w:cstheme="minorEastAsia"/>
          <w:kern w:val="2"/>
          <w:sz w:val="24"/>
          <w:szCs w:val="24"/>
          <w:lang w:val="en-US" w:eastAsia="zh-CN" w:bidi="ar-SA"/>
        </w:rPr>
        <w:t>后</w:t>
      </w:r>
      <w:r>
        <w:rPr>
          <w:rFonts w:hint="eastAsia" w:asciiTheme="minorEastAsia" w:hAnsiTheme="minorEastAsia" w:eastAsiaTheme="minorEastAsia" w:cstheme="minorEastAsia"/>
          <w:kern w:val="2"/>
          <w:sz w:val="24"/>
          <w:szCs w:val="24"/>
          <w:lang w:val="en-US" w:eastAsia="zh-CN" w:bidi="ar-SA"/>
        </w:rPr>
        <w:t>，以</w:t>
      </w:r>
      <w:commentRangeStart w:id="6"/>
      <w:r>
        <w:rPr>
          <w:rFonts w:hint="eastAsia" w:asciiTheme="minorEastAsia" w:hAnsiTheme="minorEastAsia" w:cstheme="minorEastAsia"/>
          <w:kern w:val="2"/>
          <w:sz w:val="24"/>
          <w:szCs w:val="24"/>
          <w:lang w:val="en-US" w:eastAsia="zh-CN" w:bidi="ar-SA"/>
        </w:rPr>
        <w:t>第三方审核单位</w:t>
      </w:r>
      <w:commentRangeEnd w:id="6"/>
      <w:r>
        <w:commentReference w:id="6"/>
      </w:r>
      <w:r>
        <w:rPr>
          <w:rFonts w:hint="eastAsia" w:asciiTheme="minorEastAsia" w:hAnsiTheme="minorEastAsia" w:eastAsiaTheme="minorEastAsia" w:cstheme="minorEastAsia"/>
          <w:kern w:val="2"/>
          <w:sz w:val="24"/>
          <w:szCs w:val="24"/>
          <w:lang w:val="en-US" w:eastAsia="zh-CN" w:bidi="ar-SA"/>
        </w:rPr>
        <w:t>出具的审核结果为依据计算优化费用节约额（节省造价）后付至施工图优化费的</w:t>
      </w:r>
      <w:commentRangeStart w:id="7"/>
      <w:r>
        <w:rPr>
          <w:rFonts w:hint="eastAsia" w:asciiTheme="minorEastAsia" w:hAnsiTheme="minorEastAsia" w:cstheme="minorEastAsia"/>
          <w:kern w:val="2"/>
          <w:sz w:val="24"/>
          <w:szCs w:val="24"/>
          <w:lang w:val="en-US" w:eastAsia="zh-CN" w:bidi="ar-SA"/>
        </w:rPr>
        <w:t>7</w:t>
      </w:r>
      <w:r>
        <w:rPr>
          <w:rFonts w:hint="eastAsia" w:asciiTheme="minorEastAsia" w:hAnsiTheme="minorEastAsia" w:eastAsiaTheme="minorEastAsia" w:cstheme="minorEastAsia"/>
          <w:kern w:val="2"/>
          <w:sz w:val="24"/>
          <w:szCs w:val="24"/>
          <w:lang w:val="en-US" w:eastAsia="zh-CN" w:bidi="ar-SA"/>
        </w:rPr>
        <w:t>0%；剩余</w:t>
      </w:r>
      <w:r>
        <w:rPr>
          <w:rFonts w:hint="eastAsia" w:asciiTheme="minorEastAsia" w:hAnsiTheme="minorEastAsia" w:cstheme="minorEastAsia"/>
          <w:kern w:val="2"/>
          <w:sz w:val="24"/>
          <w:szCs w:val="24"/>
          <w:lang w:val="en-US" w:eastAsia="zh-CN" w:bidi="ar-SA"/>
        </w:rPr>
        <w:t>3</w:t>
      </w:r>
      <w:r>
        <w:rPr>
          <w:rFonts w:hint="eastAsia" w:asciiTheme="minorEastAsia" w:hAnsiTheme="minorEastAsia" w:eastAsiaTheme="minorEastAsia" w:cstheme="minorEastAsia"/>
          <w:kern w:val="2"/>
          <w:sz w:val="24"/>
          <w:szCs w:val="24"/>
          <w:lang w:val="en-US" w:eastAsia="zh-CN" w:bidi="ar-SA"/>
        </w:rPr>
        <w:t>0%在</w:t>
      </w:r>
      <w:r>
        <w:rPr>
          <w:rFonts w:hint="eastAsia" w:asciiTheme="minorEastAsia" w:hAnsiTheme="minorEastAsia" w:cstheme="minorEastAsia"/>
          <w:kern w:val="2"/>
          <w:sz w:val="24"/>
          <w:szCs w:val="24"/>
          <w:lang w:val="en-US" w:eastAsia="zh-CN" w:bidi="ar-SA"/>
        </w:rPr>
        <w:t>竣工验收</w:t>
      </w:r>
      <w:r>
        <w:rPr>
          <w:rFonts w:hint="eastAsia" w:asciiTheme="minorEastAsia" w:hAnsiTheme="minorEastAsia" w:eastAsiaTheme="minorEastAsia" w:cstheme="minorEastAsia"/>
          <w:kern w:val="2"/>
          <w:sz w:val="24"/>
          <w:szCs w:val="24"/>
          <w:lang w:val="en-US" w:eastAsia="zh-CN" w:bidi="ar-SA"/>
        </w:rPr>
        <w:t>后</w:t>
      </w:r>
      <w:commentRangeEnd w:id="7"/>
      <w:r>
        <w:commentReference w:id="7"/>
      </w:r>
      <w:r>
        <w:rPr>
          <w:rFonts w:hint="eastAsia" w:asciiTheme="minorEastAsia" w:hAnsiTheme="minorEastAsia" w:eastAsiaTheme="minorEastAsia" w:cstheme="minorEastAsia"/>
          <w:kern w:val="2"/>
          <w:sz w:val="24"/>
          <w:szCs w:val="24"/>
          <w:lang w:val="en-US" w:eastAsia="zh-CN" w:bidi="ar-SA"/>
        </w:rPr>
        <w:t>3个月内完成支付。</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第</w:t>
      </w:r>
      <w:r>
        <w:rPr>
          <w:rFonts w:hint="eastAsia" w:asciiTheme="minorEastAsia" w:hAnsiTheme="minorEastAsia" w:cstheme="minorEastAsia"/>
          <w:b/>
          <w:bCs/>
          <w:sz w:val="24"/>
          <w:szCs w:val="24"/>
          <w:lang w:val="en-US" w:eastAsia="zh-CN"/>
        </w:rPr>
        <w:t>九</w:t>
      </w:r>
      <w:r>
        <w:rPr>
          <w:rFonts w:hint="eastAsia" w:asciiTheme="minorEastAsia" w:hAnsiTheme="minorEastAsia" w:eastAsiaTheme="minorEastAsia" w:cstheme="minorEastAsia"/>
          <w:b/>
          <w:bCs/>
          <w:sz w:val="24"/>
          <w:szCs w:val="24"/>
          <w:lang w:val="en-US" w:eastAsia="zh-CN"/>
        </w:rPr>
        <w:t>条 付款方式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lang w:val="en-US" w:eastAsia="zh-CN"/>
        </w:rPr>
        <w:t>1.</w:t>
      </w:r>
      <w:r>
        <w:rPr>
          <w:rFonts w:hint="eastAsia" w:asciiTheme="minorEastAsia" w:hAnsiTheme="minorEastAsia" w:eastAsiaTheme="minorEastAsia" w:cstheme="minorEastAsia"/>
          <w:color w:val="000000"/>
          <w:sz w:val="24"/>
          <w:szCs w:val="24"/>
        </w:rPr>
        <w:t>优化设计变更施工图及审查完成后，以第三方审核单位出具的审核结果为依据计算优化费用节约额（节省造价）后付至施工图优化费的70%；剩余30%在竣工验收后3个月内完成支付。</w:t>
      </w:r>
    </w:p>
    <w:p>
      <w:pPr>
        <w:numPr>
          <w:ilvl w:val="0"/>
          <w:numId w:val="0"/>
        </w:num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应在收到</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审核结果报告</w:t>
      </w:r>
      <w:r>
        <w:rPr>
          <w:rFonts w:hint="eastAsia" w:asciiTheme="minorEastAsia" w:hAnsiTheme="minorEastAsia" w:eastAsiaTheme="minorEastAsia" w:cstheme="minorEastAsia"/>
          <w:color w:val="000000" w:themeColor="text1"/>
          <w:sz w:val="24"/>
          <w:szCs w:val="24"/>
          <w14:textFill>
            <w14:solidFill>
              <w14:schemeClr w14:val="tx1"/>
            </w14:solidFill>
          </w14:textFill>
        </w:rPr>
        <w:t>15日内提供《结算确认单》；《结算确认单》需签字盖章；如有异议，需指出错误提供依据，否则视为甲方同意按乙方《结算确认单》进行结算。</w:t>
      </w:r>
    </w:p>
    <w:p>
      <w:pPr>
        <w:numPr>
          <w:ilvl w:val="0"/>
          <w:numId w:val="0"/>
        </w:num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甲方应按本合同规定时限及时办理设计优化结算以及及时支付</w:t>
      </w:r>
      <w:r>
        <w:rPr>
          <w:rFonts w:hint="eastAsia" w:asciiTheme="minorEastAsia" w:hAnsiTheme="minorEastAsia" w:cstheme="minorEastAsia"/>
          <w:color w:val="000000" w:themeColor="text1"/>
          <w:sz w:val="24"/>
          <w:szCs w:val="24"/>
          <w:lang w:eastAsia="zh-CN"/>
          <w14:textFill>
            <w14:solidFill>
              <w14:schemeClr w14:val="tx1"/>
            </w14:solidFill>
          </w14:textFill>
        </w:rPr>
        <w:t>合同价款</w:t>
      </w:r>
      <w:r>
        <w:rPr>
          <w:rFonts w:hint="eastAsia" w:asciiTheme="minorEastAsia" w:hAnsiTheme="minorEastAsia" w:eastAsiaTheme="minorEastAsia" w:cstheme="minorEastAsia"/>
          <w:color w:val="000000" w:themeColor="text1"/>
          <w:sz w:val="24"/>
          <w:szCs w:val="24"/>
          <w14:textFill>
            <w14:solidFill>
              <w14:schemeClr w14:val="tx1"/>
            </w14:solidFill>
          </w14:textFill>
        </w:rPr>
        <w:t>，否则每逾期一天，应按银行贷款利率向乙方支付逾期利息。</w:t>
      </w:r>
    </w:p>
    <w:p>
      <w:pPr>
        <w:spacing w:line="360" w:lineRule="auto"/>
        <w:rPr>
          <w:rFonts w:hint="eastAsia" w:asciiTheme="minorEastAsia" w:hAnsiTheme="minorEastAsia" w:eastAsiaTheme="minorEastAsia" w:cstheme="minorEastAsia"/>
          <w:sz w:val="24"/>
          <w:szCs w:val="24"/>
        </w:rPr>
      </w:pP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 xml:space="preserve">第十条 </w:t>
      </w:r>
      <w:r>
        <w:rPr>
          <w:rFonts w:hint="eastAsia" w:asciiTheme="minorEastAsia" w:hAnsiTheme="minorEastAsia" w:eastAsiaTheme="minorEastAsia" w:cstheme="minorEastAsia"/>
          <w:b/>
          <w:bCs/>
          <w:sz w:val="24"/>
          <w:szCs w:val="24"/>
        </w:rPr>
        <w:t>其它约定</w:t>
      </w:r>
    </w:p>
    <w:p>
      <w:pPr>
        <w:numPr>
          <w:ilvl w:val="0"/>
          <w:numId w:val="6"/>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为保证合同顺利执行，</w:t>
      </w:r>
      <w:r>
        <w:rPr>
          <w:rFonts w:hint="eastAsia" w:asciiTheme="minorEastAsia" w:hAnsiTheme="minorEastAsia" w:cstheme="minorEastAsia"/>
          <w:sz w:val="24"/>
          <w:szCs w:val="24"/>
          <w:highlight w:val="none"/>
          <w:lang w:val="en-US" w:eastAsia="zh-CN"/>
        </w:rPr>
        <w:t>乙方须交纳5000元履约保证金至甲方账户。</w:t>
      </w:r>
    </w:p>
    <w:p>
      <w:pPr>
        <w:numPr>
          <w:ilvl w:val="0"/>
          <w:numId w:val="6"/>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为保证合同顺利执行，保证优化效果及甲方工程进度，甲乙双方应严格按合同约定时间节点履行合同相关义务，任何一方延期7日以上（含）履行或不履行的，视为单方</w:t>
      </w:r>
      <w:r>
        <w:rPr>
          <w:rFonts w:hint="eastAsia" w:asciiTheme="minorEastAsia" w:hAnsiTheme="minorEastAsia" w:eastAsiaTheme="minorEastAsia" w:cstheme="minorEastAsia"/>
          <w:sz w:val="24"/>
          <w:szCs w:val="24"/>
          <w:highlight w:val="none"/>
        </w:rPr>
        <w:t>终止合同，承担相应违约责任并支付本合同金额20%的违约金。</w:t>
      </w:r>
    </w:p>
    <w:p>
      <w:pPr>
        <w:numPr>
          <w:ilvl w:val="0"/>
          <w:numId w:val="6"/>
        </w:num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保密条款：甲乙双方往来的图纸、意见、技术资料、相关报告等文件均为保密内容，除用于本项目必须的技术交流外，不得向无关的第三方进行传播。如有违反，可追究过错方违约责任并要求经济赔偿，且不少于合同金额的30%。</w:t>
      </w:r>
    </w:p>
    <w:p>
      <w:pPr>
        <w:numPr>
          <w:ilvl w:val="0"/>
          <w:numId w:val="6"/>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双方必须遵守国家的有关法律、法规及其工程规范。</w:t>
      </w:r>
    </w:p>
    <w:p>
      <w:pPr>
        <w:numPr>
          <w:ilvl w:val="0"/>
          <w:numId w:val="6"/>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本合同未尽事宜，双方协商同意签订补充协议。本合同的任何修改、补充等均以书面完成并经双方加盖公章后生效。生效的修改、补充及联系函为本合同不可分割的组成部分，与合同正本具有同等法律效力。</w:t>
      </w:r>
    </w:p>
    <w:p>
      <w:pPr>
        <w:numPr>
          <w:ilvl w:val="0"/>
          <w:numId w:val="6"/>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甲乙双方公司地址</w:t>
      </w:r>
    </w:p>
    <w:p>
      <w:pPr>
        <w:pStyle w:val="8"/>
        <w:snapToGrid w:val="0"/>
        <w:spacing w:line="360" w:lineRule="auto"/>
        <w:ind w:left="1079" w:leftChars="228" w:hanging="600" w:hanging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t>甲方:</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sz w:val="24"/>
          <w:szCs w:val="24"/>
          <w:u w:val="single"/>
        </w:rPr>
        <w:t xml:space="preserve">               </w:t>
      </w:r>
    </w:p>
    <w:p>
      <w:pPr>
        <w:pStyle w:val="8"/>
        <w:snapToGrid w:val="0"/>
        <w:spacing w:line="360" w:lineRule="auto"/>
        <w:ind w:left="1079" w:leftChars="228" w:hanging="600" w:hangingChars="25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p>
    <w:p>
      <w:pPr>
        <w:numPr>
          <w:ilvl w:val="0"/>
          <w:numId w:val="6"/>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lang w:val="en-US" w:eastAsia="zh-CN"/>
        </w:rPr>
        <w:t>肆</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双方各执贰</w:t>
      </w:r>
      <w:r>
        <w:rPr>
          <w:rFonts w:hint="eastAsia" w:asciiTheme="minorEastAsia" w:hAnsiTheme="minorEastAsia" w:eastAsiaTheme="minorEastAsia" w:cstheme="minorEastAsia"/>
          <w:sz w:val="24"/>
          <w:szCs w:val="24"/>
        </w:rPr>
        <w:t>份，经双方盖章后生效。</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（此后无正文）</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甲方（盖章）：                           乙方（盖章）：</w:t>
      </w:r>
    </w:p>
    <w:p>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代表：                                   代表：</w:t>
      </w:r>
    </w:p>
    <w:p>
      <w:pPr>
        <w:spacing w:line="360" w:lineRule="auto"/>
        <w:ind w:left="6662" w:leftChars="275" w:hanging="6084" w:hangingChars="25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ind w:firstLine="840" w:firstLineChars="350"/>
        <w:rPr>
          <w:rFonts w:hint="eastAsia"/>
        </w:rPr>
      </w:pPr>
      <w:r>
        <w:rPr>
          <w:rFonts w:hint="eastAsia" w:asciiTheme="minorEastAsia" w:hAnsiTheme="minorEastAsia" w:eastAsiaTheme="minorEastAsia" w:cstheme="minorEastAsia"/>
          <w:sz w:val="24"/>
          <w:szCs w:val="24"/>
        </w:rPr>
        <w:t xml:space="preserve">     年   月   日                              年   月   </w:t>
      </w:r>
    </w:p>
    <w:p/>
    <w:sectPr>
      <w:pgSz w:w="11906" w:h="16838"/>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木马人" w:date="2022-12-22T08:44:15Z" w:initials="">
    <w:p w14:paraId="48230029">
      <w:pPr>
        <w:pStyle w:val="3"/>
        <w:rPr>
          <w:rFonts w:hint="default" w:eastAsiaTheme="minorEastAsia"/>
          <w:lang w:val="en-US" w:eastAsia="zh-CN"/>
        </w:rPr>
      </w:pPr>
      <w:r>
        <w:rPr>
          <w:rFonts w:hint="eastAsia"/>
          <w:lang w:val="en-US" w:eastAsia="zh-CN"/>
        </w:rPr>
        <w:t>增加项目目前进展情况</w:t>
      </w:r>
    </w:p>
  </w:comment>
  <w:comment w:id="1" w:author="木马人" w:date="2022-12-22T08:35:30Z" w:initials="">
    <w:p w14:paraId="678418BE">
      <w:pPr>
        <w:pStyle w:val="3"/>
        <w:rPr>
          <w:rFonts w:hint="default" w:eastAsiaTheme="minorEastAsia"/>
          <w:lang w:val="en-US" w:eastAsia="zh-CN"/>
        </w:rPr>
      </w:pPr>
      <w:r>
        <w:rPr>
          <w:rFonts w:hint="eastAsia"/>
          <w:lang w:val="en-US" w:eastAsia="zh-CN"/>
        </w:rPr>
        <w:t>删除基础图</w:t>
      </w:r>
    </w:p>
  </w:comment>
  <w:comment w:id="2" w:author="木马人" w:date="2022-12-22T08:35:45Z" w:initials="">
    <w:p w14:paraId="3D6C4AE1">
      <w:pPr>
        <w:pStyle w:val="3"/>
        <w:rPr>
          <w:rFonts w:hint="default" w:eastAsiaTheme="minorEastAsia"/>
          <w:lang w:val="en-US" w:eastAsia="zh-CN"/>
        </w:rPr>
      </w:pPr>
      <w:r>
        <w:rPr>
          <w:rFonts w:hint="eastAsia"/>
          <w:lang w:val="en-US" w:eastAsia="zh-CN"/>
        </w:rPr>
        <w:t>删除地下室</w:t>
      </w:r>
    </w:p>
  </w:comment>
  <w:comment w:id="3" w:author="木马人" w:date="2022-12-22T08:36:03Z" w:initials="">
    <w:p w14:paraId="72AE2CD6">
      <w:pPr>
        <w:pStyle w:val="3"/>
        <w:rPr>
          <w:rFonts w:hint="default" w:eastAsiaTheme="minorEastAsia"/>
          <w:lang w:val="en-US" w:eastAsia="zh-CN"/>
        </w:rPr>
      </w:pPr>
      <w:r>
        <w:rPr>
          <w:rFonts w:hint="eastAsia"/>
          <w:lang w:val="en-US" w:eastAsia="zh-CN"/>
        </w:rPr>
        <w:t>删除基坑支护优化咨询服务内容</w:t>
      </w:r>
    </w:p>
  </w:comment>
  <w:comment w:id="4" w:author="木马人" w:date="2022-12-22T08:37:10Z" w:initials="">
    <w:p w14:paraId="5F906952">
      <w:pPr>
        <w:pStyle w:val="3"/>
        <w:rPr>
          <w:rFonts w:hint="default" w:eastAsiaTheme="minorEastAsia"/>
          <w:lang w:val="en-US" w:eastAsia="zh-CN"/>
        </w:rPr>
      </w:pPr>
      <w:r>
        <w:rPr>
          <w:rFonts w:hint="eastAsia"/>
          <w:lang w:val="en-US" w:eastAsia="zh-CN"/>
        </w:rPr>
        <w:t>调整时间节点</w:t>
      </w:r>
    </w:p>
  </w:comment>
  <w:comment w:id="5" w:author="木马人" w:date="2022-12-22T08:38:43Z" w:initials="">
    <w:p w14:paraId="6DF116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textAlignment w:val="baseline"/>
        <w:rPr>
          <w:rFonts w:ascii="微软雅黑" w:hAnsi="微软雅黑" w:eastAsia="微软雅黑" w:cs="微软雅黑"/>
          <w:b w:val="0"/>
          <w:bCs w:val="0"/>
          <w:i w:val="0"/>
          <w:iCs w:val="0"/>
          <w:caps w:val="0"/>
          <w:color w:val="333333"/>
          <w:spacing w:val="0"/>
          <w:sz w:val="36"/>
          <w:szCs w:val="36"/>
        </w:rPr>
      </w:pPr>
      <w:r>
        <w:rPr>
          <w:rFonts w:hint="eastAsia"/>
          <w:lang w:val="en-US" w:eastAsia="zh-CN"/>
        </w:rPr>
        <w:t>参照</w:t>
      </w:r>
      <w:r>
        <w:rPr>
          <w:rFonts w:hint="eastAsia" w:ascii="微软雅黑" w:hAnsi="微软雅黑" w:eastAsia="微软雅黑" w:cs="微软雅黑"/>
          <w:b w:val="0"/>
          <w:bCs w:val="0"/>
          <w:i w:val="0"/>
          <w:iCs w:val="0"/>
          <w:caps w:val="0"/>
          <w:color w:val="333333"/>
          <w:spacing w:val="0"/>
          <w:sz w:val="36"/>
          <w:szCs w:val="36"/>
          <w:shd w:val="clear" w:fill="FFFFFF"/>
          <w:vertAlign w:val="baseline"/>
        </w:rPr>
        <w:t>广东省发布</w:t>
      </w:r>
      <w:r>
        <w:rPr>
          <w:rFonts w:hint="eastAsia" w:ascii="微软雅黑" w:hAnsi="微软雅黑" w:eastAsia="微软雅黑" w:cs="微软雅黑"/>
          <w:b w:val="0"/>
          <w:bCs w:val="0"/>
          <w:i w:val="0"/>
          <w:iCs w:val="0"/>
          <w:caps w:val="0"/>
          <w:color w:val="333333"/>
          <w:spacing w:val="0"/>
          <w:sz w:val="36"/>
          <w:szCs w:val="36"/>
          <w:shd w:val="clear" w:fill="FFFFFF"/>
          <w:vertAlign w:val="baseline"/>
          <w:lang w:val="en-US" w:eastAsia="zh-CN"/>
        </w:rPr>
        <w:t>的</w:t>
      </w:r>
      <w:r>
        <w:rPr>
          <w:rFonts w:hint="eastAsia" w:ascii="微软雅黑" w:hAnsi="微软雅黑" w:eastAsia="微软雅黑" w:cs="微软雅黑"/>
          <w:b w:val="0"/>
          <w:bCs w:val="0"/>
          <w:i w:val="0"/>
          <w:iCs w:val="0"/>
          <w:caps w:val="0"/>
          <w:color w:val="333333"/>
          <w:spacing w:val="0"/>
          <w:sz w:val="36"/>
          <w:szCs w:val="36"/>
          <w:shd w:val="clear" w:fill="FFFFFF"/>
          <w:vertAlign w:val="baseline"/>
        </w:rPr>
        <w:t>工程勘察设计收费指导标准</w:t>
      </w:r>
    </w:p>
    <w:p w14:paraId="41BB5AF1">
      <w:pPr>
        <w:pStyle w:val="3"/>
        <w:rPr>
          <w:rFonts w:hint="default" w:eastAsiaTheme="minorEastAsia"/>
          <w:lang w:val="en-US" w:eastAsia="zh-CN"/>
        </w:rPr>
      </w:pPr>
    </w:p>
  </w:comment>
  <w:comment w:id="6" w:author="木马人" w:date="2022-12-22T08:38:31Z" w:initials="">
    <w:p w14:paraId="01EB26E9">
      <w:pPr>
        <w:pStyle w:val="3"/>
        <w:rPr>
          <w:rFonts w:hint="default" w:eastAsiaTheme="minorEastAsia"/>
          <w:lang w:val="en-US" w:eastAsia="zh-CN"/>
        </w:rPr>
      </w:pPr>
      <w:r>
        <w:rPr>
          <w:rFonts w:hint="eastAsia"/>
          <w:lang w:val="en-US" w:eastAsia="zh-CN"/>
        </w:rPr>
        <w:t>有权部门调整</w:t>
      </w:r>
    </w:p>
  </w:comment>
  <w:comment w:id="7" w:author="木马人" w:date="2022-12-22T08:38:40Z" w:initials="">
    <w:p w14:paraId="2EA60BB3">
      <w:pPr>
        <w:pStyle w:val="3"/>
        <w:rPr>
          <w:rFonts w:hint="default" w:eastAsiaTheme="minorEastAsia"/>
          <w:lang w:val="en-US" w:eastAsia="zh-CN"/>
        </w:rPr>
      </w:pPr>
      <w:r>
        <w:rPr>
          <w:rFonts w:hint="eastAsia"/>
          <w:lang w:val="en-US" w:eastAsia="zh-CN"/>
        </w:rPr>
        <w:t>支付比例和支付节点调整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Ex w15:paraId="72AE2CD6" w15:done="0"/>
  <w15:commentEx w15:paraId="5F906952" w15:done="0"/>
  <w15:commentEx w15:paraId="41BB5AF1" w15:done="0"/>
  <w15:commentEx w15:paraId="01EB26E9" w15:done="0"/>
  <w15:commentEx w15:paraId="2EA60B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E7C33"/>
    <w:multiLevelType w:val="singleLevel"/>
    <w:tmpl w:val="878E7C33"/>
    <w:lvl w:ilvl="0" w:tentative="0">
      <w:start w:val="1"/>
      <w:numFmt w:val="decimal"/>
      <w:lvlText w:val="(%1)"/>
      <w:lvlJc w:val="left"/>
      <w:pPr>
        <w:tabs>
          <w:tab w:val="left" w:pos="420"/>
        </w:tabs>
        <w:ind w:left="845" w:hanging="425"/>
      </w:pPr>
      <w:rPr>
        <w:rFonts w:hint="default"/>
      </w:rPr>
    </w:lvl>
  </w:abstractNum>
  <w:abstractNum w:abstractNumId="1">
    <w:nsid w:val="95DB1F5D"/>
    <w:multiLevelType w:val="singleLevel"/>
    <w:tmpl w:val="95DB1F5D"/>
    <w:lvl w:ilvl="0" w:tentative="0">
      <w:start w:val="1"/>
      <w:numFmt w:val="decimal"/>
      <w:lvlText w:val="(%1)"/>
      <w:lvlJc w:val="left"/>
      <w:pPr>
        <w:tabs>
          <w:tab w:val="left" w:pos="420"/>
        </w:tabs>
        <w:ind w:left="845" w:hanging="425"/>
      </w:pPr>
      <w:rPr>
        <w:rFonts w:hint="default"/>
      </w:rPr>
    </w:lvl>
  </w:abstractNum>
  <w:abstractNum w:abstractNumId="2">
    <w:nsid w:val="0003F089"/>
    <w:multiLevelType w:val="multilevel"/>
    <w:tmpl w:val="0003F089"/>
    <w:lvl w:ilvl="0" w:tentative="0">
      <w:start w:val="1"/>
      <w:numFmt w:val="decimal"/>
      <w:lvlText w:val="（%1）"/>
      <w:lvlJc w:val="left"/>
      <w:pPr>
        <w:tabs>
          <w:tab w:val="left" w:pos="960"/>
        </w:tabs>
        <w:ind w:left="960" w:hanging="600"/>
      </w:pPr>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3">
    <w:nsid w:val="0239CC9A"/>
    <w:multiLevelType w:val="singleLevel"/>
    <w:tmpl w:val="0239CC9A"/>
    <w:lvl w:ilvl="0" w:tentative="0">
      <w:start w:val="5"/>
      <w:numFmt w:val="chineseCounting"/>
      <w:suff w:val="space"/>
      <w:lvlText w:val="第%1条"/>
      <w:lvlJc w:val="left"/>
      <w:rPr>
        <w:rFonts w:hint="eastAsia"/>
      </w:rPr>
    </w:lvl>
  </w:abstractNum>
  <w:abstractNum w:abstractNumId="4">
    <w:nsid w:val="583511DB"/>
    <w:multiLevelType w:val="multilevel"/>
    <w:tmpl w:val="583511DB"/>
    <w:lvl w:ilvl="0" w:tentative="0">
      <w:start w:val="1"/>
      <w:numFmt w:val="decimal"/>
      <w:lvlText w:val="（%1）"/>
      <w:lvlJc w:val="left"/>
      <w:pPr>
        <w:tabs>
          <w:tab w:val="left" w:pos="960"/>
        </w:tabs>
        <w:ind w:left="960" w:hanging="600"/>
      </w:pPr>
      <w:rPr>
        <w:rFonts w:ascii="Times New Roman" w:hAnsi="Times New Roman" w:eastAsia="宋体" w:cs="Times New Roman"/>
      </w:r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58351366"/>
    <w:multiLevelType w:val="multilevel"/>
    <w:tmpl w:val="58351366"/>
    <w:lvl w:ilvl="0" w:tentative="0">
      <w:start w:val="1"/>
      <w:numFmt w:val="decimal"/>
      <w:lvlText w:val="%1."/>
      <w:lvlJc w:val="left"/>
      <w:pPr>
        <w:tabs>
          <w:tab w:val="left" w:pos="659"/>
        </w:tabs>
        <w:ind w:left="659" w:hanging="420"/>
      </w:pPr>
      <w:rPr>
        <w:rFonts w:ascii="Times New Roman" w:hAnsi="Times New Roman" w:eastAsia="宋体" w:cs="Times New Roman"/>
      </w:rPr>
    </w:lvl>
    <w:lvl w:ilvl="1" w:tentative="0">
      <w:start w:val="1"/>
      <w:numFmt w:val="lowerLetter"/>
      <w:lvlText w:val="%2)"/>
      <w:lvlJc w:val="left"/>
      <w:pPr>
        <w:tabs>
          <w:tab w:val="left" w:pos="1079"/>
        </w:tabs>
        <w:ind w:left="1079" w:hanging="420"/>
      </w:pPr>
      <w:rPr>
        <w:rFonts w:ascii="Times New Roman" w:hAnsi="Times New Roman" w:eastAsia="宋体" w:cs="Times New Roman"/>
      </w:rPr>
    </w:lvl>
    <w:lvl w:ilvl="2" w:tentative="0">
      <w:start w:val="1"/>
      <w:numFmt w:val="lowerRoman"/>
      <w:lvlText w:val="%3."/>
      <w:lvlJc w:val="right"/>
      <w:pPr>
        <w:tabs>
          <w:tab w:val="left" w:pos="1499"/>
        </w:tabs>
        <w:ind w:left="1499" w:hanging="420"/>
      </w:pPr>
      <w:rPr>
        <w:rFonts w:ascii="Times New Roman" w:hAnsi="Times New Roman" w:eastAsia="宋体" w:cs="Times New Roman"/>
      </w:rPr>
    </w:lvl>
    <w:lvl w:ilvl="3" w:tentative="0">
      <w:start w:val="1"/>
      <w:numFmt w:val="decimal"/>
      <w:lvlText w:val="%4."/>
      <w:lvlJc w:val="left"/>
      <w:pPr>
        <w:tabs>
          <w:tab w:val="left" w:pos="1919"/>
        </w:tabs>
        <w:ind w:left="1919" w:hanging="420"/>
      </w:pPr>
      <w:rPr>
        <w:rFonts w:ascii="Times New Roman" w:hAnsi="Times New Roman" w:eastAsia="宋体" w:cs="Times New Roman"/>
      </w:rPr>
    </w:lvl>
    <w:lvl w:ilvl="4" w:tentative="0">
      <w:start w:val="1"/>
      <w:numFmt w:val="lowerLetter"/>
      <w:lvlText w:val="%5)"/>
      <w:lvlJc w:val="left"/>
      <w:pPr>
        <w:tabs>
          <w:tab w:val="left" w:pos="2339"/>
        </w:tabs>
        <w:ind w:left="2339" w:hanging="420"/>
      </w:pPr>
      <w:rPr>
        <w:rFonts w:ascii="Times New Roman" w:hAnsi="Times New Roman" w:eastAsia="宋体" w:cs="Times New Roman"/>
      </w:rPr>
    </w:lvl>
    <w:lvl w:ilvl="5" w:tentative="0">
      <w:start w:val="1"/>
      <w:numFmt w:val="lowerRoman"/>
      <w:lvlText w:val="%6."/>
      <w:lvlJc w:val="right"/>
      <w:pPr>
        <w:tabs>
          <w:tab w:val="left" w:pos="2759"/>
        </w:tabs>
        <w:ind w:left="2759" w:hanging="420"/>
      </w:pPr>
      <w:rPr>
        <w:rFonts w:ascii="Times New Roman" w:hAnsi="Times New Roman" w:eastAsia="宋体" w:cs="Times New Roman"/>
      </w:rPr>
    </w:lvl>
    <w:lvl w:ilvl="6" w:tentative="0">
      <w:start w:val="1"/>
      <w:numFmt w:val="decimal"/>
      <w:lvlText w:val="%7."/>
      <w:lvlJc w:val="left"/>
      <w:pPr>
        <w:tabs>
          <w:tab w:val="left" w:pos="3179"/>
        </w:tabs>
        <w:ind w:left="3179" w:hanging="420"/>
      </w:pPr>
      <w:rPr>
        <w:rFonts w:ascii="Times New Roman" w:hAnsi="Times New Roman" w:eastAsia="宋体" w:cs="Times New Roman"/>
      </w:rPr>
    </w:lvl>
    <w:lvl w:ilvl="7" w:tentative="0">
      <w:start w:val="1"/>
      <w:numFmt w:val="lowerLetter"/>
      <w:lvlText w:val="%8)"/>
      <w:lvlJc w:val="left"/>
      <w:pPr>
        <w:tabs>
          <w:tab w:val="left" w:pos="3599"/>
        </w:tabs>
        <w:ind w:left="3599" w:hanging="420"/>
      </w:pPr>
      <w:rPr>
        <w:rFonts w:ascii="Times New Roman" w:hAnsi="Times New Roman" w:eastAsia="宋体" w:cs="Times New Roman"/>
      </w:rPr>
    </w:lvl>
    <w:lvl w:ilvl="8" w:tentative="0">
      <w:start w:val="1"/>
      <w:numFmt w:val="lowerRoman"/>
      <w:lvlText w:val="%9."/>
      <w:lvlJc w:val="right"/>
      <w:pPr>
        <w:tabs>
          <w:tab w:val="left" w:pos="4019"/>
        </w:tabs>
        <w:ind w:left="4019" w:hanging="420"/>
      </w:pPr>
      <w:rPr>
        <w:rFonts w:ascii="Times New Roman" w:hAnsi="Times New Roman" w:eastAsia="宋体" w:cs="Times New Roman"/>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木马人">
    <w15:presenceInfo w15:providerId="WPS Office" w15:userId="2691881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0E6E5F59"/>
    <w:rsid w:val="0E6E5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lain text"/>
    <w:basedOn w:val="1"/>
    <w:qFormat/>
    <w:uiPriority w:val="99"/>
    <w:rPr>
      <w:rFonts w:ascii="宋体" w:hAnsi="Courier New"/>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2023-03-06T07:19:00Z</dcterms:created>
  <dc:creator>土豆排骨的滋味</dc:creator>
  <cp:lastModifiedBy>土豆排骨的滋味</cp:lastModifiedBy>
  <dcterms:modified xsi:type="dcterms:W3CDTF">2023-03-06T07:20:34Z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2F04761CC55A40CE8FA9DB6C3BCBAA23</vt:lpwstr>
  </property>
</Properties>
</file>