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cs="宋体"/>
          <w:b/>
          <w:bCs/>
          <w:color w:val="0000FF"/>
          <w:kern w:val="0"/>
          <w:sz w:val="24"/>
          <w:szCs w:val="24"/>
          <w:shd w:val="clear" w:color="auto" w:fill="FFFFFF"/>
          <w:lang w:eastAsia="zh-CN"/>
        </w:rPr>
        <w:t>GKPG20230120</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cs="宋体"/>
          <w:color w:val="0000FF"/>
          <w:sz w:val="24"/>
          <w:szCs w:val="24"/>
          <w:shd w:val="clear" w:color="auto" w:fill="FFFFFF"/>
          <w:lang w:val="en-US" w:eastAsia="zh-CN"/>
        </w:rPr>
        <w:t>2023年1月20日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19</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报名地点：连城县国有资产产权交易服务有限公司（福建省龙岩市连城县莲峰镇李彭村彭坊桥路1号4层）</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连城县四角井运营管理有限公司公开竞价选取资产评估服务机构。</w:t>
      </w:r>
    </w:p>
    <w:p>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为我司位于连城县莲峰镇莲芯花园店铺确定市场租赁价值提供评估服务。</w:t>
      </w:r>
    </w:p>
    <w:p>
      <w:pPr>
        <w:pStyle w:val="2"/>
        <w:ind w:firstLine="482" w:firstLineChars="200"/>
        <w:rPr>
          <w:rFonts w:hint="eastAsia" w:ascii="宋体" w:hAnsi="宋体" w:cs="宋体"/>
          <w:b/>
          <w:bCs/>
          <w:color w:val="0000FF"/>
          <w:kern w:val="0"/>
          <w:sz w:val="24"/>
          <w:szCs w:val="24"/>
          <w:shd w:val="clear" w:color="auto" w:fill="FFFFFF"/>
          <w:lang w:val="en-US" w:eastAsia="zh-CN" w:bidi="ar-SA"/>
        </w:rPr>
      </w:pP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cs="宋体"/>
          <w:color w:val="0000FF"/>
          <w:kern w:val="0"/>
          <w:sz w:val="24"/>
          <w:szCs w:val="24"/>
          <w:highlight w:val="none"/>
          <w:lang w:val="en-US" w:eastAsia="zh-CN" w:bidi="ar"/>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贰仟伍佰</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2500</w:t>
      </w:r>
      <w:r>
        <w:rPr>
          <w:rFonts w:hint="eastAsia" w:ascii="宋体" w:hAnsi="宋体" w:eastAsia="宋体" w:cs="宋体"/>
          <w:color w:val="0000FF"/>
          <w:kern w:val="0"/>
          <w:sz w:val="24"/>
          <w:szCs w:val="24"/>
          <w:highlight w:val="none"/>
          <w:lang w:val="en-US" w:eastAsia="zh-CN" w:bidi="ar"/>
        </w:rPr>
        <w:t>.00）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eastAsia="宋体" w:cs="宋体"/>
          <w:color w:val="0000FF"/>
          <w:kern w:val="0"/>
          <w:sz w:val="24"/>
          <w:szCs w:val="24"/>
          <w:highlight w:val="none"/>
          <w:lang w:val="en-US" w:eastAsia="zh-CN" w:bidi="ar"/>
        </w:rPr>
        <w:t>4.竞价保证金：</w:t>
      </w:r>
      <w:r>
        <w:rPr>
          <w:rFonts w:hint="eastAsia" w:ascii="宋体" w:hAnsi="宋体" w:cs="宋体"/>
          <w:color w:val="0000FF"/>
          <w:kern w:val="0"/>
          <w:sz w:val="24"/>
          <w:szCs w:val="24"/>
          <w:highlight w:val="none"/>
          <w:lang w:val="en-US" w:eastAsia="zh-CN" w:bidi="ar"/>
        </w:rPr>
        <w:t>捌佰</w:t>
      </w:r>
      <w:r>
        <w:rPr>
          <w:rFonts w:hint="eastAsia" w:ascii="宋体" w:hAnsi="宋体" w:eastAsia="宋体" w:cs="宋体"/>
          <w:color w:val="0000FF"/>
          <w:kern w:val="0"/>
          <w:sz w:val="24"/>
          <w:szCs w:val="24"/>
          <w:highlight w:val="none"/>
          <w:lang w:val="en-US" w:eastAsia="zh-CN" w:bidi="ar"/>
        </w:rPr>
        <w:t>元整（</w:t>
      </w:r>
      <w:r>
        <w:rPr>
          <w:rFonts w:hint="default" w:ascii="宋体" w:hAnsi="宋体" w:eastAsia="宋体" w:cs="宋体"/>
          <w:color w:val="0000FF"/>
          <w:kern w:val="0"/>
          <w:sz w:val="24"/>
          <w:szCs w:val="24"/>
          <w:highlight w:val="none"/>
          <w:lang w:val="en-US" w:eastAsia="zh-CN" w:bidi="ar"/>
        </w:rPr>
        <w:t>¥</w:t>
      </w:r>
      <w:r>
        <w:rPr>
          <w:rFonts w:hint="eastAsia" w:ascii="宋体" w:hAnsi="宋体" w:cs="宋体"/>
          <w:color w:val="0000FF"/>
          <w:kern w:val="0"/>
          <w:sz w:val="24"/>
          <w:szCs w:val="24"/>
          <w:highlight w:val="none"/>
          <w:lang w:val="en-US" w:eastAsia="zh-CN" w:bidi="ar"/>
        </w:rPr>
        <w:t>8</w:t>
      </w:r>
      <w:r>
        <w:rPr>
          <w:rFonts w:hint="eastAsia" w:ascii="宋体" w:hAnsi="宋体" w:eastAsia="宋体" w:cs="宋体"/>
          <w:color w:val="0000FF"/>
          <w:kern w:val="0"/>
          <w:sz w:val="24"/>
          <w:szCs w:val="24"/>
          <w:highlight w:val="none"/>
          <w:lang w:val="en-US" w:eastAsia="zh-CN" w:bidi="ar"/>
        </w:rPr>
        <w:t>00.00）。</w:t>
      </w:r>
    </w:p>
    <w:p>
      <w:pPr>
        <w:keepNext w:val="0"/>
        <w:keepLines w:val="0"/>
        <w:pageBreakBefore w:val="0"/>
        <w:widowControl/>
        <w:kinsoku/>
        <w:wordWrap/>
        <w:overflowPunct/>
        <w:topLinePunct w:val="0"/>
        <w:autoSpaceDE/>
        <w:autoSpaceDN/>
        <w:bidi w:val="0"/>
        <w:adjustRightInd/>
        <w:snapToGrid w:val="0"/>
        <w:spacing w:line="510" w:lineRule="exact"/>
        <w:ind w:left="14"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（2）评估目的为委托方</w:t>
      </w:r>
      <w:r>
        <w:rPr>
          <w:rFonts w:hint="eastAsia" w:ascii="宋体" w:hAnsi="宋体" w:cs="宋体"/>
          <w:color w:val="0000FF"/>
          <w:sz w:val="24"/>
          <w:szCs w:val="24"/>
          <w:shd w:val="clear" w:color="auto" w:fill="FFFFFF"/>
          <w:lang w:val="en-US" w:eastAsia="zh-CN"/>
        </w:rPr>
        <w:t>位于连城县莲峰镇莲芯花园店铺</w:t>
      </w:r>
      <w:r>
        <w:rPr>
          <w:rFonts w:hint="eastAsia" w:ascii="宋体" w:hAnsi="宋体" w:eastAsia="宋体" w:cs="宋体"/>
          <w:color w:val="auto"/>
          <w:kern w:val="0"/>
          <w:sz w:val="24"/>
          <w:szCs w:val="24"/>
          <w:shd w:val="clear" w:color="auto" w:fill="FFFFFF"/>
          <w:lang w:val="en-US" w:eastAsia="zh-CN" w:bidi="ar-SA"/>
        </w:rPr>
        <w:t>确定合理市场价值进行评估，要综合考虑各因素，合法、客观、公正地进行评估，出具符合规范的评估报告。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（5）在收到评估业务通知后，成交人须安排评估师到现场与</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经办人员对接，并于收齐评估相关材料之日</w:t>
      </w:r>
      <w:r>
        <w:rPr>
          <w:rFonts w:hint="eastAsia" w:ascii="宋体" w:hAnsi="宋体" w:eastAsia="宋体" w:cs="宋体"/>
          <w:b w:val="0"/>
          <w:bCs w:val="0"/>
          <w:color w:val="auto"/>
          <w:kern w:val="0"/>
          <w:sz w:val="24"/>
          <w:szCs w:val="24"/>
          <w:shd w:val="clear" w:color="auto" w:fill="FFFFFF"/>
          <w:lang w:val="en-US" w:eastAsia="zh-CN" w:bidi="ar-SA"/>
        </w:rPr>
        <w:t>起</w:t>
      </w:r>
      <w:r>
        <w:rPr>
          <w:rFonts w:hint="eastAsia" w:ascii="宋体" w:hAnsi="宋体" w:cs="宋体"/>
          <w:b w:val="0"/>
          <w:bCs w:val="0"/>
          <w:color w:val="0000FF"/>
          <w:kern w:val="0"/>
          <w:sz w:val="24"/>
          <w:szCs w:val="24"/>
          <w:shd w:val="clear" w:color="auto" w:fill="FFFFFF"/>
          <w:lang w:val="en-US" w:eastAsia="zh-CN"/>
        </w:rPr>
        <w:t>5个工作日内</w:t>
      </w:r>
      <w:r>
        <w:rPr>
          <w:rFonts w:hint="eastAsia" w:ascii="宋体" w:hAnsi="宋体" w:eastAsia="宋体" w:cs="宋体"/>
          <w:b w:val="0"/>
          <w:bCs w:val="0"/>
          <w:color w:val="auto"/>
          <w:kern w:val="0"/>
          <w:sz w:val="24"/>
          <w:szCs w:val="24"/>
          <w:shd w:val="clear" w:color="auto" w:fill="FFFFFF"/>
          <w:lang w:val="en-US" w:eastAsia="zh-CN" w:bidi="ar-SA"/>
        </w:rPr>
        <w:t>按</w:t>
      </w:r>
      <w:r>
        <w:rPr>
          <w:rFonts w:hint="eastAsia" w:ascii="宋体" w:hAnsi="宋体" w:eastAsia="宋体" w:cs="宋体"/>
          <w:color w:val="auto"/>
          <w:kern w:val="0"/>
          <w:sz w:val="24"/>
          <w:szCs w:val="24"/>
          <w:shd w:val="clear" w:color="auto" w:fill="FFFFFF"/>
          <w:lang w:val="en-US" w:eastAsia="zh-CN" w:bidi="ar-SA"/>
        </w:rPr>
        <w:t>时完成预评估工作并提交预评估报告，预评估报告由</w:t>
      </w:r>
      <w:r>
        <w:rPr>
          <w:rFonts w:hint="eastAsia" w:ascii="宋体" w:hAnsi="宋体" w:cs="宋体"/>
          <w:color w:val="auto"/>
          <w:kern w:val="0"/>
          <w:sz w:val="24"/>
          <w:szCs w:val="24"/>
          <w:shd w:val="clear" w:color="auto" w:fill="FFFFFF"/>
          <w:lang w:val="en-US" w:eastAsia="zh-CN" w:bidi="ar-SA"/>
        </w:rPr>
        <w:t>委托方</w:t>
      </w:r>
      <w:r>
        <w:rPr>
          <w:rFonts w:hint="eastAsia" w:ascii="宋体" w:hAnsi="宋体" w:eastAsia="宋体" w:cs="宋体"/>
          <w:color w:val="auto"/>
          <w:kern w:val="0"/>
          <w:sz w:val="24"/>
          <w:szCs w:val="24"/>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510" w:lineRule="exact"/>
        <w:ind w:left="14"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（6）对委托方提供的有关资料和评估结果保密。</w:t>
      </w:r>
    </w:p>
    <w:p>
      <w:pPr>
        <w:widowControl/>
        <w:shd w:val="clear" w:color="auto" w:fill="FFFFFF"/>
        <w:snapToGrid w:val="0"/>
        <w:spacing w:before="225" w:line="440" w:lineRule="exact"/>
        <w:ind w:firstLine="482" w:firstLineChars="200"/>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名单。</w:t>
      </w:r>
    </w:p>
    <w:p>
      <w:pPr>
        <w:pStyle w:val="4"/>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4"/>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800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u w:val="single"/>
          <w:shd w:val="clear" w:color="auto" w:fill="FFFFFF"/>
          <w:lang w:val="en-US" w:eastAsia="zh-CN"/>
        </w:rPr>
        <w:t>202</w:t>
      </w:r>
      <w:r>
        <w:rPr>
          <w:rFonts w:hint="eastAsia" w:ascii="宋体" w:hAnsi="宋体" w:cs="宋体"/>
          <w:color w:val="0000FF"/>
          <w:kern w:val="0"/>
          <w:sz w:val="24"/>
          <w:szCs w:val="24"/>
          <w:u w:val="single"/>
          <w:shd w:val="clear" w:color="auto" w:fill="FFFFFF"/>
          <w:lang w:val="en-US" w:eastAsia="zh-CN"/>
        </w:rPr>
        <w:t>3</w:t>
      </w:r>
      <w:r>
        <w:rPr>
          <w:rFonts w:hint="eastAsia" w:ascii="宋体" w:hAnsi="宋体" w:eastAsia="宋体" w:cs="宋体"/>
          <w:color w:val="0000FF"/>
          <w:kern w:val="0"/>
          <w:sz w:val="24"/>
          <w:szCs w:val="24"/>
          <w:u w:val="single"/>
          <w:shd w:val="clear" w:color="auto" w:fill="FFFFFF"/>
        </w:rPr>
        <w:t>年</w:t>
      </w:r>
      <w:r>
        <w:rPr>
          <w:rFonts w:hint="eastAsia" w:ascii="宋体" w:hAnsi="宋体" w:cs="宋体"/>
          <w:color w:val="0000FF"/>
          <w:kern w:val="0"/>
          <w:sz w:val="24"/>
          <w:szCs w:val="24"/>
          <w:u w:val="single"/>
          <w:shd w:val="clear" w:color="auto" w:fill="FFFFFF"/>
          <w:lang w:val="en-US" w:eastAsia="zh-CN"/>
        </w:rPr>
        <w:t>1</w:t>
      </w:r>
      <w:r>
        <w:rPr>
          <w:rFonts w:hint="eastAsia" w:ascii="宋体" w:hAnsi="宋体" w:eastAsia="宋体" w:cs="宋体"/>
          <w:color w:val="0000FF"/>
          <w:kern w:val="0"/>
          <w:sz w:val="24"/>
          <w:szCs w:val="24"/>
          <w:u w:val="single"/>
          <w:shd w:val="clear" w:color="auto" w:fill="FFFFFF"/>
        </w:rPr>
        <w:t>月</w:t>
      </w:r>
      <w:r>
        <w:rPr>
          <w:rFonts w:hint="eastAsia" w:ascii="宋体" w:hAnsi="宋体" w:cs="宋体"/>
          <w:color w:val="0000FF"/>
          <w:kern w:val="0"/>
          <w:sz w:val="24"/>
          <w:szCs w:val="24"/>
          <w:u w:val="single"/>
          <w:shd w:val="clear" w:color="auto" w:fill="FFFFFF"/>
          <w:lang w:val="en-US" w:eastAsia="zh-CN"/>
        </w:rPr>
        <w:t>19</w:t>
      </w:r>
      <w:r>
        <w:rPr>
          <w:rFonts w:hint="eastAsia" w:ascii="宋体" w:hAnsi="宋体" w:eastAsia="宋体" w:cs="宋体"/>
          <w:color w:val="0000FF"/>
          <w:kern w:val="0"/>
          <w:sz w:val="24"/>
          <w:szCs w:val="24"/>
          <w:u w:val="single"/>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4"/>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5"/>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w:t>
      </w:r>
      <w:r>
        <w:rPr>
          <w:rFonts w:hint="eastAsia" w:ascii="宋体" w:hAnsi="宋体" w:cs="宋体"/>
          <w:color w:val="0000FF"/>
          <w:kern w:val="0"/>
          <w:sz w:val="24"/>
          <w:szCs w:val="24"/>
          <w:shd w:val="clear" w:color="auto" w:fill="FFFFFF"/>
          <w:lang w:val="en-US" w:eastAsia="zh-CN"/>
        </w:rPr>
        <w:t>全部的</w:t>
      </w:r>
      <w:r>
        <w:rPr>
          <w:rFonts w:hint="eastAsia" w:ascii="宋体" w:hAnsi="宋体" w:eastAsia="宋体" w:cs="宋体"/>
          <w:color w:val="0000FF"/>
          <w:kern w:val="0"/>
          <w:sz w:val="24"/>
          <w:szCs w:val="24"/>
          <w:shd w:val="clear" w:color="auto" w:fill="FFFFFF"/>
        </w:rPr>
        <w:t>正式评估报告和正规增值税发票给</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w:t>
      </w:r>
      <w:r>
        <w:rPr>
          <w:rFonts w:hint="eastAsia" w:ascii="宋体" w:hAnsi="宋体" w:cs="宋体"/>
          <w:color w:val="0000FF"/>
          <w:kern w:val="0"/>
          <w:sz w:val="24"/>
          <w:szCs w:val="24"/>
          <w:shd w:val="clear" w:color="auto" w:fill="FFFFFF"/>
          <w:lang w:val="en-US" w:eastAsia="zh-CN"/>
        </w:rPr>
        <w:t>委托方</w:t>
      </w:r>
      <w:r>
        <w:rPr>
          <w:rFonts w:hint="eastAsia" w:ascii="宋体" w:hAnsi="宋体" w:eastAsia="宋体" w:cs="宋体"/>
          <w:color w:val="0000FF"/>
          <w:kern w:val="0"/>
          <w:sz w:val="24"/>
          <w:szCs w:val="24"/>
          <w:shd w:val="clear" w:color="auto" w:fill="FFFFFF"/>
        </w:rPr>
        <w:t>收到</w:t>
      </w:r>
      <w:r>
        <w:rPr>
          <w:rFonts w:hint="eastAsia" w:ascii="宋体" w:hAnsi="宋体" w:cs="宋体"/>
          <w:color w:val="0000FF"/>
          <w:kern w:val="0"/>
          <w:sz w:val="24"/>
          <w:szCs w:val="24"/>
          <w:shd w:val="clear" w:color="auto" w:fill="FFFFFF"/>
          <w:lang w:val="en-US" w:eastAsia="zh-CN"/>
        </w:rPr>
        <w:t>成交人提供的</w:t>
      </w:r>
      <w:r>
        <w:rPr>
          <w:rFonts w:hint="eastAsia" w:ascii="宋体" w:hAnsi="宋体" w:eastAsia="宋体" w:cs="宋体"/>
          <w:color w:val="0000FF"/>
          <w:kern w:val="0"/>
          <w:sz w:val="24"/>
          <w:szCs w:val="24"/>
          <w:shd w:val="clear" w:color="auto" w:fill="FFFFFF"/>
        </w:rPr>
        <w:t>正式评估报告和发票后</w:t>
      </w:r>
      <w:r>
        <w:rPr>
          <w:rFonts w:hint="eastAsia" w:ascii="宋体" w:hAnsi="宋体" w:cs="宋体"/>
          <w:color w:val="0000FF"/>
          <w:kern w:val="0"/>
          <w:sz w:val="24"/>
          <w:szCs w:val="24"/>
          <w:shd w:val="clear" w:color="auto" w:fill="FFFFFF"/>
          <w:lang w:val="en-US" w:eastAsia="zh-CN"/>
        </w:rPr>
        <w:t>10个工作日内</w:t>
      </w:r>
      <w:r>
        <w:rPr>
          <w:rFonts w:hint="eastAsia" w:ascii="宋体" w:hAnsi="宋体" w:eastAsia="宋体" w:cs="宋体"/>
          <w:color w:val="0000FF"/>
          <w:kern w:val="0"/>
          <w:sz w:val="24"/>
          <w:szCs w:val="24"/>
          <w:shd w:val="clear" w:color="auto" w:fill="FFFFFF"/>
        </w:rPr>
        <w:t>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5"/>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widowControl/>
        <w:shd w:val="clear" w:color="auto" w:fill="FFFFFF"/>
        <w:snapToGrid w:val="0"/>
        <w:spacing w:before="225" w:line="440" w:lineRule="exact"/>
        <w:ind w:left="11" w:firstLine="465"/>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snapToGrid w:val="0"/>
        <w:spacing w:line="240" w:lineRule="auto"/>
        <w:ind w:firstLine="42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drawing>
          <wp:inline distT="0" distB="0" distL="114300" distR="114300">
            <wp:extent cx="972185" cy="972185"/>
            <wp:effectExtent l="0" t="0" r="18415" b="18415"/>
            <wp:docPr id="3" name="图片 3"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微信公众号"/>
                    <pic:cNvPicPr>
                      <a:picLocks noChangeAspect="1"/>
                    </pic:cNvPicPr>
                  </pic:nvPicPr>
                  <pic:blipFill>
                    <a:blip r:embed="rId5"/>
                    <a:stretch>
                      <a:fillRect/>
                    </a:stretch>
                  </pic:blipFill>
                  <pic:spPr>
                    <a:xfrm>
                      <a:off x="0" y="0"/>
                      <a:ext cx="972185" cy="972185"/>
                    </a:xfrm>
                    <a:prstGeom prst="rect">
                      <a:avLst/>
                    </a:prstGeom>
                  </pic:spPr>
                </pic:pic>
              </a:graphicData>
            </a:graphic>
          </wp:inline>
        </w:drawing>
      </w: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16</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pStyle w:val="2"/>
        <w:rPr>
          <w:rFonts w:hint="eastAsia" w:ascii="宋体" w:hAnsi="宋体" w:eastAsia="宋体" w:cs="宋体"/>
          <w:b/>
          <w:color w:val="000000"/>
          <w:sz w:val="24"/>
          <w:szCs w:val="24"/>
        </w:rPr>
      </w:pPr>
      <w:bookmarkStart w:id="0" w:name="OLE_LINK2"/>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bookmarkStart w:id="1" w:name="_GoBack"/>
      <w:bookmarkEnd w:id="1"/>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1</w:t>
      </w:r>
      <w:r>
        <w:rPr>
          <w:rFonts w:hint="eastAsia" w:ascii="宋体" w:hAnsi="宋体" w:eastAsia="宋体" w:cs="宋体"/>
          <w:color w:val="0000FF"/>
          <w:sz w:val="24"/>
          <w:szCs w:val="24"/>
        </w:rPr>
        <w:t>月</w:t>
      </w:r>
      <w:r>
        <w:rPr>
          <w:rFonts w:hint="eastAsia" w:ascii="宋体" w:hAnsi="宋体" w:cs="宋体"/>
          <w:color w:val="0000FF"/>
          <w:sz w:val="24"/>
          <w:szCs w:val="24"/>
          <w:lang w:val="en-US" w:eastAsia="zh-CN"/>
        </w:rPr>
        <w:t>20</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cs="宋体"/>
          <w:color w:val="0000FF"/>
          <w:sz w:val="24"/>
          <w:szCs w:val="24"/>
          <w:u w:val="single"/>
          <w:lang w:eastAsia="zh-CN"/>
        </w:rPr>
        <w:t>GKPG20230120</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6106289"/>
    <w:rsid w:val="754D34CB"/>
    <w:rsid w:val="7610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3447</Words>
  <Characters>3668</Characters>
  <Lines>0</Lines>
  <Paragraphs>0</Paragraphs>
  <TotalTime>2</TotalTime>
  <ScaleCrop>false</ScaleCrop>
  <LinksUpToDate>false</LinksUpToDate>
  <CharactersWithSpaces>3752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2023-01-16T00:28:00Z</dcterms:created>
  <dc:creator>Ariesstar</dc:creator>
  <cp:lastModifiedBy>Ariesstar</cp:lastModifiedBy>
  <cp:lastPrinted>2023-01-16T00:38:00Z</cp:lastPrinted>
  <dcterms:modified xsi:type="dcterms:W3CDTF">2023-01-16T01:18:17Z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C7E4A3994FE14E82818AD021DBFC9D81</vt:lpwstr>
  </property>
</Properties>
</file>